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BD3B30" w14:textId="40D7D367" w:rsidR="00720167" w:rsidRPr="00C52277" w:rsidRDefault="00351EEB">
      <w:pPr>
        <w:tabs>
          <w:tab w:val="center" w:pos="4536"/>
          <w:tab w:val="right" w:pos="7938"/>
          <w:tab w:val="right" w:pos="9639"/>
        </w:tabs>
        <w:ind w:right="2"/>
        <w:rPr>
          <w:rFonts w:ascii="Arial" w:hAnsi="Arial" w:cs="Arial"/>
          <w:b/>
          <w:bCs/>
          <w:sz w:val="28"/>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C52277" w:rsidRPr="00C52277">
        <w:rPr>
          <w:rFonts w:ascii="Arial" w:hAnsi="Arial" w:cs="Arial"/>
          <w:b/>
          <w:bCs/>
          <w:sz w:val="28"/>
        </w:rPr>
        <w:t>R1-2301977</w:t>
      </w:r>
    </w:p>
    <w:p w14:paraId="479455B6" w14:textId="77777777" w:rsidR="00720167" w:rsidRDefault="00351EE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0A90694" w14:textId="77777777" w:rsidR="00720167" w:rsidRDefault="00720167">
      <w:pPr>
        <w:tabs>
          <w:tab w:val="left" w:pos="1985"/>
          <w:tab w:val="left" w:pos="2835"/>
          <w:tab w:val="right" w:pos="9072"/>
          <w:tab w:val="right" w:pos="10206"/>
        </w:tabs>
        <w:rPr>
          <w:rFonts w:ascii="Arial" w:hAnsi="Arial" w:cs="Arial"/>
          <w:b/>
          <w:bCs/>
          <w:sz w:val="28"/>
        </w:rPr>
      </w:pPr>
    </w:p>
    <w:p w14:paraId="0F6E1EFB" w14:textId="77777777" w:rsidR="00720167" w:rsidRDefault="00351EEB">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0EA7340A" w14:textId="77777777" w:rsidR="00720167" w:rsidRDefault="00351EEB">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3F842798" w14:textId="33DD2991" w:rsidR="00720167" w:rsidRDefault="00351EEB">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0" w:name="Title"/>
      <w:bookmarkEnd w:id="0"/>
      <w:r>
        <w:rPr>
          <w:rFonts w:ascii="Arial" w:hAnsi="Arial"/>
          <w:b/>
          <w:sz w:val="22"/>
          <w:szCs w:val="20"/>
        </w:rPr>
        <w:tab/>
      </w:r>
      <w:r>
        <w:rPr>
          <w:rFonts w:ascii="Arial" w:hAnsi="Arial" w:cs="Arial"/>
          <w:b/>
          <w:bCs/>
          <w:sz w:val="22"/>
        </w:rPr>
        <w:t xml:space="preserve">Summary </w:t>
      </w:r>
      <w:r w:rsidRPr="00C52277">
        <w:rPr>
          <w:rFonts w:ascii="Arial" w:hAnsi="Arial" w:cs="Arial"/>
          <w:b/>
          <w:bCs/>
          <w:sz w:val="22"/>
        </w:rPr>
        <w:t>#2</w:t>
      </w:r>
      <w:r>
        <w:rPr>
          <w:rFonts w:ascii="Arial" w:hAnsi="Arial" w:cs="Arial"/>
          <w:b/>
          <w:bCs/>
          <w:sz w:val="22"/>
        </w:rPr>
        <w:t xml:space="preserve"> of potential enhancement on dynamic/flexible TDD</w:t>
      </w:r>
    </w:p>
    <w:p w14:paraId="4BEFC264" w14:textId="77777777" w:rsidR="00720167" w:rsidRDefault="00351EEB">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ascii="Arial" w:hAnsi="Arial"/>
          <w:b/>
          <w:sz w:val="22"/>
          <w:szCs w:val="20"/>
        </w:rPr>
        <w:t>Discussion and Decision</w:t>
      </w:r>
    </w:p>
    <w:p w14:paraId="48015DCE" w14:textId="77777777" w:rsidR="00720167" w:rsidRDefault="00720167">
      <w:pPr>
        <w:pBdr>
          <w:bottom w:val="single" w:sz="4" w:space="1" w:color="000000"/>
        </w:pBdr>
      </w:pPr>
    </w:p>
    <w:p w14:paraId="77787BC1" w14:textId="77777777" w:rsidR="00720167" w:rsidRDefault="00351EEB">
      <w:pPr>
        <w:pStyle w:val="1"/>
        <w:numPr>
          <w:ilvl w:val="0"/>
          <w:numId w:val="2"/>
        </w:numPr>
        <w:rPr>
          <w:rFonts w:eastAsia="Arial" w:cs="Arial"/>
          <w:kern w:val="0"/>
          <w:sz w:val="36"/>
          <w:szCs w:val="20"/>
          <w:lang w:eastAsia="en-US"/>
        </w:rPr>
      </w:pPr>
      <w:r>
        <w:rPr>
          <w:rFonts w:eastAsia="Arial" w:cs="Arial"/>
          <w:kern w:val="0"/>
          <w:sz w:val="36"/>
          <w:szCs w:val="20"/>
          <w:lang w:eastAsia="en-US"/>
        </w:rPr>
        <w:t>Introduction</w:t>
      </w:r>
    </w:p>
    <w:p w14:paraId="643085BC" w14:textId="77777777" w:rsidR="00720167" w:rsidRDefault="00351EEB">
      <w:pPr>
        <w:rPr>
          <w:rFonts w:eastAsia="SimSun"/>
        </w:rPr>
      </w:pPr>
      <w:r>
        <w:rPr>
          <w:rFonts w:eastAsiaTheme="minorEastAsia"/>
          <w:lang w:val="en-GB" w:eastAsia="ko-KR"/>
        </w:rPr>
        <w:t xml:space="preserve">In this documentation, proposals based on the technical documentation submitted in RAN1#112 and the discussion on the potential enhancement of dynamic/flexible TDD are summarized. </w:t>
      </w:r>
    </w:p>
    <w:p w14:paraId="3487696B" w14:textId="77777777" w:rsidR="00720167" w:rsidRDefault="00720167">
      <w:pPr>
        <w:rPr>
          <w:rFonts w:eastAsia="SimSun"/>
        </w:rPr>
      </w:pPr>
    </w:p>
    <w:p w14:paraId="49E40BD5" w14:textId="77777777" w:rsidR="00720167" w:rsidRDefault="00351EEB">
      <w:pPr>
        <w:pStyle w:val="1"/>
        <w:numPr>
          <w:ilvl w:val="0"/>
          <w:numId w:val="2"/>
        </w:numPr>
      </w:pPr>
      <w:r>
        <w:rPr>
          <w:lang w:eastAsia="ko-KR"/>
        </w:rPr>
        <w:t xml:space="preserve">Moderator </w:t>
      </w:r>
      <w:r>
        <w:t>Proposals for On-line discussion</w:t>
      </w:r>
    </w:p>
    <w:p w14:paraId="4CA6BBAD" w14:textId="77777777" w:rsidR="00720167" w:rsidRDefault="00351EEB">
      <w:pPr>
        <w:pStyle w:val="2"/>
        <w:numPr>
          <w:ilvl w:val="1"/>
          <w:numId w:val="2"/>
        </w:numPr>
        <w:ind w:left="578" w:hanging="578"/>
      </w:pPr>
      <w:r>
        <w:t>Tuesday</w:t>
      </w:r>
    </w:p>
    <w:p w14:paraId="337AB8C3" w14:textId="77777777" w:rsidR="00720167" w:rsidRDefault="00720167">
      <w:pPr>
        <w:rPr>
          <w:rFonts w:eastAsia="SimSun"/>
        </w:rPr>
      </w:pPr>
    </w:p>
    <w:p w14:paraId="060ECD50" w14:textId="77777777" w:rsidR="00720167" w:rsidRDefault="00351EEB">
      <w:pPr>
        <w:rPr>
          <w:rFonts w:eastAsia="SimSun"/>
          <w:b/>
          <w:sz w:val="24"/>
          <w:szCs w:val="24"/>
          <w:u w:val="single"/>
          <w:lang w:val="en-GB"/>
        </w:rPr>
      </w:pPr>
      <w:r>
        <w:rPr>
          <w:rFonts w:eastAsia="SimSun"/>
          <w:b/>
          <w:sz w:val="24"/>
          <w:szCs w:val="24"/>
          <w:u w:val="single"/>
        </w:rPr>
        <w:t>gNB-to-gNB inter-cell co-channel interference</w:t>
      </w:r>
    </w:p>
    <w:p w14:paraId="00E71995" w14:textId="77777777" w:rsidR="00720167" w:rsidRDefault="00720167">
      <w:pPr>
        <w:rPr>
          <w:rFonts w:eastAsiaTheme="minorEastAsia"/>
          <w:lang w:val="en-GB" w:eastAsia="ko-KR"/>
        </w:rPr>
      </w:pPr>
    </w:p>
    <w:p w14:paraId="3CCD205A" w14:textId="77777777" w:rsidR="00720167" w:rsidRDefault="00351EEB">
      <w:pPr>
        <w:rPr>
          <w:rFonts w:eastAsiaTheme="minorEastAsia"/>
          <w:lang w:val="en-GB" w:eastAsia="ko-KR"/>
        </w:rPr>
      </w:pPr>
      <w:r>
        <w:rPr>
          <w:rFonts w:eastAsiaTheme="minorEastAsia"/>
          <w:highlight w:val="yellow"/>
          <w:lang w:val="en-GB" w:eastAsia="ko-KR"/>
        </w:rPr>
        <w:t>1. CLI Measurement</w:t>
      </w:r>
    </w:p>
    <w:p w14:paraId="245EF184" w14:textId="77777777" w:rsidR="00720167" w:rsidRDefault="00351EEB">
      <w:pPr>
        <w:pStyle w:val="Proposal2"/>
        <w:ind w:left="864" w:hanging="864"/>
        <w:rPr>
          <w:rFonts w:eastAsia="Yu Mincho"/>
        </w:rPr>
      </w:pPr>
      <w:r>
        <w:rPr>
          <w:rFonts w:eastAsia="Yu Mincho"/>
        </w:rPr>
        <w:t>Moderator Proposal #11-1 (1)</w:t>
      </w:r>
    </w:p>
    <w:p w14:paraId="69642B91" w14:textId="77777777" w:rsidR="00720167" w:rsidRDefault="00351EEB">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맑은 고딕"/>
          <w:lang w:eastAsia="ko-KR"/>
        </w:rPr>
        <w:t xml:space="preserve"> </w:t>
      </w:r>
      <w:r>
        <w:rPr>
          <w:rFonts w:eastAsia="맑은 고딕"/>
          <w:color w:val="FF0000"/>
          <w:lang w:eastAsia="ko-KR"/>
        </w:rPr>
        <w:t>and/or channel 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hint="eastAsia"/>
          <w:lang w:val="en-GB" w:eastAsia="ko-KR"/>
        </w:rPr>
        <w:t xml:space="preserve">both </w:t>
      </w:r>
      <w:r>
        <w:rPr>
          <w:rFonts w:eastAsiaTheme="minorEastAsia"/>
          <w:lang w:val="en-GB" w:eastAsia="ko-KR"/>
        </w:rPr>
        <w:t>CD-SSB and NCD-SSB can be used for gNB-to-gNB CLI measurement</w:t>
      </w:r>
      <w:r>
        <w:rPr>
          <w:rFonts w:eastAsia="맑은 고딕"/>
          <w:lang w:eastAsia="ko-KR"/>
        </w:rPr>
        <w:t xml:space="preserve"> </w:t>
      </w:r>
      <w:r>
        <w:rPr>
          <w:rFonts w:eastAsia="맑은 고딕"/>
          <w:color w:val="FF0000"/>
          <w:lang w:eastAsia="ko-KR"/>
        </w:rPr>
        <w:t>and/or channel measurement</w:t>
      </w:r>
      <w:r>
        <w:rPr>
          <w:rFonts w:eastAsiaTheme="minorEastAsia"/>
          <w:lang w:val="en-GB" w:eastAsia="ko-KR"/>
        </w:rPr>
        <w:t>.</w:t>
      </w:r>
    </w:p>
    <w:p w14:paraId="42E858FB" w14:textId="77777777" w:rsidR="00720167" w:rsidRDefault="00351EEB">
      <w:pPr>
        <w:pStyle w:val="afa"/>
        <w:numPr>
          <w:ilvl w:val="0"/>
          <w:numId w:val="3"/>
        </w:numPr>
        <w:ind w:firstLineChars="0"/>
        <w:rPr>
          <w:rFonts w:eastAsiaTheme="minorEastAsia"/>
          <w:color w:val="FF0000"/>
          <w:lang w:val="en-GB" w:eastAsia="ko-KR"/>
        </w:rPr>
      </w:pPr>
      <w:r>
        <w:rPr>
          <w:rFonts w:eastAsiaTheme="minorEastAsia"/>
          <w:color w:val="FF0000"/>
          <w:lang w:val="en-GB" w:eastAsia="ko-KR"/>
        </w:rPr>
        <w:t>FFS: How to operate gNB-to-gNB CLI measurement when CD-SSB/NCD-SSB are used.</w:t>
      </w:r>
    </w:p>
    <w:p w14:paraId="66AA5FF6" w14:textId="77777777" w:rsidR="00720167" w:rsidRDefault="00720167">
      <w:pPr>
        <w:rPr>
          <w:rFonts w:eastAsiaTheme="minorEastAsia"/>
          <w:lang w:val="en-GB" w:eastAsia="ko-KR"/>
        </w:rPr>
      </w:pPr>
    </w:p>
    <w:p w14:paraId="313044D9" w14:textId="77777777" w:rsidR="00720167" w:rsidRDefault="00351EEB">
      <w:pPr>
        <w:pStyle w:val="Proposal2"/>
        <w:ind w:left="864" w:hanging="864"/>
        <w:rPr>
          <w:rFonts w:eastAsia="Yu Mincho"/>
        </w:rPr>
      </w:pPr>
      <w:r>
        <w:rPr>
          <w:rFonts w:eastAsia="Yu Mincho"/>
        </w:rPr>
        <w:t>Moderator Proposal #11-2 (1)</w:t>
      </w:r>
    </w:p>
    <w:p w14:paraId="23CE0290" w14:textId="77777777" w:rsidR="00720167" w:rsidRDefault="00351EEB">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color w:val="FF0000"/>
          <w:lang w:val="en-GB" w:eastAsia="ko-KR"/>
        </w:rPr>
        <w:t>muted REs in downlink (e.g.ZP-CSI-RS, CSI-IM) of aggressor gNB</w:t>
      </w:r>
      <w:r>
        <w:rPr>
          <w:rFonts w:eastAsiaTheme="minorEastAsia"/>
          <w:lang w:val="en-GB" w:eastAsia="ko-KR"/>
        </w:rPr>
        <w:t xml:space="preserve"> can be used for channel measurement.</w:t>
      </w:r>
    </w:p>
    <w:p w14:paraId="31451DF6" w14:textId="77777777" w:rsidR="00720167" w:rsidRDefault="00720167">
      <w:pPr>
        <w:rPr>
          <w:rFonts w:eastAsiaTheme="minorEastAsia"/>
          <w:lang w:val="en-GB" w:eastAsia="ko-KR"/>
        </w:rPr>
      </w:pPr>
    </w:p>
    <w:p w14:paraId="439B436E" w14:textId="77777777" w:rsidR="00720167" w:rsidRDefault="00351EEB">
      <w:pPr>
        <w:pStyle w:val="Proposal2"/>
        <w:ind w:left="864" w:hanging="864"/>
        <w:rPr>
          <w:rFonts w:eastAsia="Yu Mincho"/>
        </w:rPr>
      </w:pPr>
      <w:r>
        <w:rPr>
          <w:rFonts w:eastAsia="Yu Mincho"/>
        </w:rPr>
        <w:t>Moderator Proposal #11-3</w:t>
      </w:r>
      <w:r>
        <w:rPr>
          <w:rFonts w:eastAsia="Yu Mincho"/>
          <w:highlight w:val="cyan"/>
        </w:rPr>
        <w:t xml:space="preserve"> </w:t>
      </w:r>
    </w:p>
    <w:p w14:paraId="36769D5E" w14:textId="77777777" w:rsidR="00720167" w:rsidRDefault="00351EEB">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study the benefit and configuration of measurement window used by victim gNB. </w:t>
      </w:r>
    </w:p>
    <w:p w14:paraId="7F7FE0C8" w14:textId="77777777" w:rsidR="00720167" w:rsidRDefault="00720167">
      <w:pPr>
        <w:rPr>
          <w:rFonts w:eastAsia="SimSun"/>
          <w:lang w:val="en-GB"/>
        </w:rPr>
      </w:pPr>
    </w:p>
    <w:p w14:paraId="67DF5D5A" w14:textId="77777777" w:rsidR="00720167" w:rsidRDefault="00720167">
      <w:pPr>
        <w:rPr>
          <w:rFonts w:eastAsia="SimSun"/>
          <w:lang w:val="en-GB"/>
        </w:rPr>
      </w:pPr>
    </w:p>
    <w:p w14:paraId="7F0D39E8" w14:textId="77777777" w:rsidR="00720167" w:rsidRDefault="00351EEB">
      <w:pPr>
        <w:rPr>
          <w:rFonts w:eastAsia="SimSun"/>
          <w:lang w:val="en-GB"/>
        </w:rPr>
      </w:pPr>
      <w:r>
        <w:rPr>
          <w:rFonts w:eastAsiaTheme="minorEastAsia"/>
          <w:highlight w:val="yellow"/>
          <w:lang w:val="en-GB" w:eastAsia="ko-KR"/>
        </w:rPr>
        <w:t>2. Coordinated Scheduling</w:t>
      </w:r>
    </w:p>
    <w:p w14:paraId="39736EEB" w14:textId="77777777" w:rsidR="00720167" w:rsidRDefault="00351EEB">
      <w:pPr>
        <w:pStyle w:val="Proposal2"/>
        <w:ind w:left="864" w:hanging="864"/>
        <w:rPr>
          <w:rFonts w:eastAsia="Yu Mincho"/>
        </w:rPr>
      </w:pPr>
      <w:r>
        <w:rPr>
          <w:rFonts w:eastAsia="Yu Mincho"/>
        </w:rPr>
        <w:t>Moderator Proposal #12-1 (1)</w:t>
      </w:r>
    </w:p>
    <w:p w14:paraId="1C730E1B" w14:textId="77777777" w:rsidR="00720167" w:rsidRDefault="00351EEB">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configurations exchanging between gNBs such as </w:t>
      </w:r>
      <w:r>
        <w:rPr>
          <w:rFonts w:eastAsiaTheme="minorEastAsia"/>
          <w:color w:val="FF0000"/>
          <w:szCs w:val="24"/>
          <w:lang w:eastAsia="ko-KR"/>
        </w:rPr>
        <w:t xml:space="preserve">[intended TDD DL-UL configuration,] </w:t>
      </w:r>
      <w:r>
        <w:rPr>
          <w:rFonts w:eastAsiaTheme="minorEastAsia"/>
          <w:szCs w:val="24"/>
          <w:lang w:eastAsia="ko-KR"/>
        </w:rPr>
        <w:t>intended SBFD symbol/RB</w:t>
      </w:r>
      <w:r>
        <w:rPr>
          <w:rFonts w:eastAsiaTheme="minorEastAsia"/>
          <w:color w:val="FF0000"/>
          <w:szCs w:val="24"/>
          <w:lang w:eastAsia="ko-KR"/>
        </w:rPr>
        <w:t>/subband</w:t>
      </w:r>
      <w:r>
        <w:rPr>
          <w:rFonts w:eastAsiaTheme="minorEastAsia"/>
          <w:szCs w:val="24"/>
          <w:lang w:eastAsia="ko-KR"/>
        </w:rPr>
        <w:t xml:space="preserve"> position for considering both SBFD operation and TDD operation. </w:t>
      </w:r>
    </w:p>
    <w:p w14:paraId="04F0E865" w14:textId="77777777" w:rsidR="00720167" w:rsidRDefault="00720167">
      <w:pPr>
        <w:rPr>
          <w:rFonts w:eastAsia="SimSun"/>
          <w:lang w:val="en-GB"/>
        </w:rPr>
      </w:pPr>
    </w:p>
    <w:p w14:paraId="29102237" w14:textId="77777777" w:rsidR="00720167" w:rsidRDefault="00720167">
      <w:pPr>
        <w:rPr>
          <w:rFonts w:eastAsia="SimSun"/>
          <w:lang w:val="en-GB"/>
        </w:rPr>
      </w:pPr>
    </w:p>
    <w:p w14:paraId="6AFD624F" w14:textId="77777777" w:rsidR="00720167" w:rsidRDefault="00351EEB">
      <w:pPr>
        <w:rPr>
          <w:rFonts w:eastAsia="SimSun"/>
          <w:lang w:val="en-GB"/>
        </w:rPr>
      </w:pPr>
      <w:r>
        <w:rPr>
          <w:rFonts w:eastAsiaTheme="minorEastAsia"/>
          <w:highlight w:val="yellow"/>
          <w:lang w:val="en-GB" w:eastAsia="ko-KR"/>
        </w:rPr>
        <w:t>3. Spatial Domain Coordination Method</w:t>
      </w:r>
    </w:p>
    <w:p w14:paraId="15B151BC" w14:textId="77777777" w:rsidR="00720167" w:rsidRDefault="00351EEB">
      <w:pPr>
        <w:pStyle w:val="Proposal2"/>
        <w:ind w:left="864" w:hanging="864"/>
        <w:rPr>
          <w:rFonts w:eastAsia="Yu Mincho"/>
        </w:rPr>
      </w:pPr>
      <w:r>
        <w:rPr>
          <w:rFonts w:eastAsia="Yu Mincho"/>
        </w:rPr>
        <w:t>Moderator Proposal #13-1 (1)</w:t>
      </w:r>
    </w:p>
    <w:p w14:paraId="4E995577" w14:textId="77777777" w:rsidR="00720167" w:rsidRDefault="00351EEB">
      <w:pPr>
        <w:rPr>
          <w:lang w:val="en-GB"/>
        </w:rPr>
      </w:pPr>
      <w:r>
        <w:rPr>
          <w:rFonts w:eastAsiaTheme="minorEastAsia" w:cs="Times New Roman"/>
          <w:kern w:val="0"/>
          <w:sz w:val="18"/>
          <w:szCs w:val="18"/>
          <w:lang w:val="en-GB" w:eastAsia="ko-KR"/>
        </w:rPr>
        <w:t>For spatial domain enhancement of gNB-to-gNB CLI handling, DL Tx beam information of the gNB can be exchanged between gNBs.</w:t>
      </w:r>
      <w:r>
        <w:rPr>
          <w:rFonts w:eastAsiaTheme="minorEastAsia" w:hint="eastAsia"/>
          <w:sz w:val="18"/>
          <w:szCs w:val="18"/>
          <w:lang w:eastAsia="ko-KR"/>
        </w:rPr>
        <w:t xml:space="preserve"> </w:t>
      </w:r>
      <w:r>
        <w:rPr>
          <w:rFonts w:eastAsiaTheme="minorEastAsia" w:cs="Times New Roman"/>
          <w:color w:val="FF0000"/>
          <w:kern w:val="0"/>
          <w:sz w:val="18"/>
          <w:szCs w:val="18"/>
          <w:lang w:val="en-GB" w:eastAsia="ko-KR"/>
        </w:rPr>
        <w:t>Reference signal resource ID (e.g., NZP-CSI-RS resource ID) / SSB index</w:t>
      </w:r>
      <w:r>
        <w:rPr>
          <w:rFonts w:eastAsiaTheme="minorEastAsia" w:cs="Times New Roman"/>
          <w:kern w:val="0"/>
          <w:sz w:val="18"/>
          <w:szCs w:val="18"/>
          <w:lang w:val="en-GB" w:eastAsia="ko-KR"/>
        </w:rPr>
        <w:t xml:space="preserve"> can be used as beam information exchange between gNBs.</w:t>
      </w:r>
    </w:p>
    <w:p w14:paraId="6B708A99" w14:textId="77777777" w:rsidR="00720167" w:rsidRDefault="00720167">
      <w:pPr>
        <w:rPr>
          <w:rFonts w:eastAsia="SimSun"/>
          <w:lang w:val="en-GB"/>
        </w:rPr>
      </w:pPr>
    </w:p>
    <w:p w14:paraId="5781FDA7" w14:textId="77777777" w:rsidR="00720167" w:rsidRDefault="00351EEB">
      <w:pPr>
        <w:pStyle w:val="Proposal2"/>
        <w:ind w:left="864" w:hanging="864"/>
        <w:rPr>
          <w:rFonts w:eastAsia="Yu Mincho"/>
        </w:rPr>
      </w:pPr>
      <w:r>
        <w:rPr>
          <w:rFonts w:eastAsia="Yu Mincho"/>
        </w:rPr>
        <w:lastRenderedPageBreak/>
        <w:t>Moderator Proposal #13-2 (1)</w:t>
      </w:r>
    </w:p>
    <w:p w14:paraId="30ECC310" w14:textId="77777777" w:rsidR="00720167" w:rsidRDefault="00351EEB">
      <w:pPr>
        <w:rPr>
          <w:lang w:val="en-GB"/>
        </w:rPr>
      </w:pPr>
      <w:r>
        <w:rPr>
          <w:rFonts w:eastAsiaTheme="minorEastAsia" w:cs="Times New Roman"/>
          <w:kern w:val="0"/>
          <w:sz w:val="18"/>
          <w:szCs w:val="18"/>
          <w:lang w:val="en-GB" w:eastAsia="ko-KR"/>
        </w:rPr>
        <w:t xml:space="preserve">For spatial domain enhancement of gNB-to-gNB CLI handling, study the benefit and the procedure of the information exchange of </w:t>
      </w:r>
      <w:r>
        <w:rPr>
          <w:rFonts w:eastAsiaTheme="minorEastAsia" w:cs="Times New Roman"/>
          <w:color w:val="FF0000"/>
          <w:kern w:val="0"/>
          <w:sz w:val="18"/>
          <w:szCs w:val="18"/>
          <w:lang w:val="en-GB" w:eastAsia="ko-KR"/>
        </w:rPr>
        <w:t>the preferred/restricted DL beams of the aggressor gNBs and/or the UL beams of victim gNBs</w:t>
      </w:r>
      <w:r>
        <w:rPr>
          <w:rFonts w:eastAsiaTheme="minorEastAsia" w:cs="Times New Roman"/>
          <w:kern w:val="0"/>
          <w:sz w:val="18"/>
          <w:szCs w:val="18"/>
          <w:lang w:val="en-GB" w:eastAsia="ko-KR"/>
        </w:rPr>
        <w:t xml:space="preserve">, based on the beam ID </w:t>
      </w:r>
      <w:r>
        <w:rPr>
          <w:rFonts w:eastAsiaTheme="minorEastAsia" w:cs="Times New Roman"/>
          <w:color w:val="FF0000"/>
          <w:kern w:val="0"/>
          <w:sz w:val="18"/>
          <w:szCs w:val="18"/>
          <w:lang w:val="en-GB" w:eastAsia="ko-KR"/>
        </w:rPr>
        <w:t>[and TCI state]</w:t>
      </w:r>
    </w:p>
    <w:p w14:paraId="06041D06" w14:textId="77777777" w:rsidR="00720167" w:rsidRDefault="00720167">
      <w:pPr>
        <w:rPr>
          <w:rFonts w:eastAsia="SimSun"/>
          <w:lang w:val="en-GB"/>
        </w:rPr>
      </w:pPr>
    </w:p>
    <w:p w14:paraId="66DA2B58" w14:textId="77777777" w:rsidR="00720167" w:rsidRDefault="00720167">
      <w:pPr>
        <w:rPr>
          <w:rFonts w:eastAsia="SimSun"/>
          <w:lang w:val="en-GB"/>
        </w:rPr>
      </w:pPr>
    </w:p>
    <w:p w14:paraId="5ABDC9B3" w14:textId="77777777" w:rsidR="00720167" w:rsidRDefault="00351EEB">
      <w:pPr>
        <w:rPr>
          <w:rFonts w:eastAsiaTheme="minorEastAsia"/>
          <w:lang w:val="en-GB" w:eastAsia="ko-KR"/>
        </w:rPr>
      </w:pPr>
      <w:r>
        <w:rPr>
          <w:rFonts w:eastAsiaTheme="minorEastAsia" w:hint="eastAsia"/>
          <w:highlight w:val="yellow"/>
          <w:lang w:val="en-GB" w:eastAsia="ko-KR"/>
        </w:rPr>
        <w:t>4. UE and gNB transmission and reception timing</w:t>
      </w:r>
    </w:p>
    <w:p w14:paraId="3DEFC619" w14:textId="77777777" w:rsidR="00720167" w:rsidRDefault="00351EEB">
      <w:pPr>
        <w:pStyle w:val="Proposal2"/>
        <w:ind w:left="864" w:hanging="864"/>
        <w:rPr>
          <w:rFonts w:eastAsia="Yu Mincho"/>
        </w:rPr>
      </w:pPr>
      <w:r>
        <w:rPr>
          <w:rFonts w:eastAsia="Yu Mincho"/>
        </w:rPr>
        <w:t>Moderator Proposal #15-1</w:t>
      </w:r>
      <w:r>
        <w:rPr>
          <w:rFonts w:eastAsia="Yu Mincho"/>
          <w:highlight w:val="cyan"/>
        </w:rPr>
        <w:t xml:space="preserve"> </w:t>
      </w:r>
    </w:p>
    <w:p w14:paraId="328F8067" w14:textId="77777777" w:rsidR="00720167" w:rsidRDefault="00351EEB">
      <w:pPr>
        <w:rPr>
          <w:lang w:val="en-GB"/>
        </w:rPr>
      </w:pPr>
      <w:r>
        <w:rPr>
          <w:rFonts w:eastAsia="Microsoft YaHei"/>
          <w:iCs/>
          <w:strike/>
          <w:color w:val="FF0000"/>
          <w:kern w:val="24"/>
        </w:rPr>
        <w:t>Discusses</w:t>
      </w:r>
      <w:r>
        <w:rPr>
          <w:rFonts w:eastAsia="Microsoft YaHei"/>
          <w:iCs/>
          <w:color w:val="FF0000"/>
          <w:kern w:val="24"/>
        </w:rPr>
        <w:t xml:space="preserve"> Study </w:t>
      </w:r>
      <w:r>
        <w:rPr>
          <w:rFonts w:eastAsia="Microsoft YaHei"/>
          <w:iCs/>
          <w:color w:val="000000" w:themeColor="text1"/>
          <w:kern w:val="24"/>
        </w:rPr>
        <w:t>the potential issue and solution for the timing difference observed between the symbol boundary and the arrival time of the reference signal received at the victim for gNB-to-gNB co-channel CLI measurement and/or channel measurement.</w:t>
      </w:r>
    </w:p>
    <w:p w14:paraId="463DC8A8" w14:textId="77777777" w:rsidR="00720167" w:rsidRDefault="00720167">
      <w:pPr>
        <w:rPr>
          <w:rFonts w:eastAsia="SimSun"/>
          <w:lang w:val="en-GB"/>
        </w:rPr>
      </w:pPr>
    </w:p>
    <w:p w14:paraId="4B47BBAF" w14:textId="77777777" w:rsidR="00720167" w:rsidRDefault="00720167">
      <w:pPr>
        <w:rPr>
          <w:rFonts w:eastAsia="SimSun"/>
          <w:lang w:val="en-GB"/>
        </w:rPr>
      </w:pPr>
    </w:p>
    <w:p w14:paraId="19F7FC92" w14:textId="77777777" w:rsidR="00720167" w:rsidRDefault="00720167">
      <w:pPr>
        <w:rPr>
          <w:rFonts w:eastAsia="SimSun"/>
          <w:lang w:val="en-GB"/>
        </w:rPr>
      </w:pPr>
    </w:p>
    <w:p w14:paraId="59A13844" w14:textId="77777777" w:rsidR="00720167" w:rsidRDefault="00351EEB">
      <w:pPr>
        <w:rPr>
          <w:rFonts w:eastAsia="SimSun"/>
          <w:b/>
          <w:sz w:val="24"/>
          <w:szCs w:val="24"/>
          <w:u w:val="single"/>
        </w:rPr>
      </w:pPr>
      <w:r>
        <w:rPr>
          <w:rFonts w:eastAsia="SimSun"/>
          <w:b/>
          <w:sz w:val="24"/>
          <w:szCs w:val="24"/>
          <w:u w:val="single"/>
        </w:rPr>
        <w:t>UE-to-UE inter-cell co-channel interference</w:t>
      </w:r>
    </w:p>
    <w:p w14:paraId="18F870A2" w14:textId="77777777" w:rsidR="00720167" w:rsidRDefault="00720167">
      <w:pPr>
        <w:rPr>
          <w:rFonts w:eastAsiaTheme="minorEastAsia"/>
          <w:lang w:val="en-GB" w:eastAsia="ko-KR"/>
        </w:rPr>
      </w:pPr>
    </w:p>
    <w:p w14:paraId="0E05A7DC" w14:textId="77777777" w:rsidR="00720167" w:rsidRDefault="00351EEB">
      <w:pPr>
        <w:rPr>
          <w:rFonts w:eastAsiaTheme="minorEastAsia"/>
          <w:lang w:val="en-GB" w:eastAsia="ko-KR"/>
        </w:rPr>
      </w:pPr>
      <w:r>
        <w:rPr>
          <w:rFonts w:eastAsiaTheme="minorEastAsia"/>
          <w:highlight w:val="yellow"/>
          <w:lang w:val="en-GB" w:eastAsia="ko-KR"/>
        </w:rPr>
        <w:t>1. CLI Measurement</w:t>
      </w:r>
    </w:p>
    <w:p w14:paraId="0A054E75" w14:textId="77777777" w:rsidR="00720167" w:rsidRDefault="00351EEB">
      <w:pPr>
        <w:pStyle w:val="Proposal2"/>
        <w:ind w:left="864" w:hanging="864"/>
        <w:rPr>
          <w:rFonts w:eastAsia="Yu Mincho"/>
        </w:rPr>
      </w:pPr>
      <w:r>
        <w:rPr>
          <w:rFonts w:eastAsia="Yu Mincho"/>
        </w:rPr>
        <w:t>Moderator Proposal #21-1 (1)</w:t>
      </w:r>
    </w:p>
    <w:p w14:paraId="089FA670" w14:textId="77777777" w:rsidR="00720167" w:rsidRDefault="00351EEB">
      <w:pPr>
        <w:rPr>
          <w:szCs w:val="20"/>
          <w:lang w:val="en-GB"/>
        </w:rPr>
      </w:pPr>
      <w:r>
        <w:rPr>
          <w:rFonts w:eastAsiaTheme="minorEastAsia" w:cs="Times New Roman"/>
          <w:kern w:val="0"/>
          <w:szCs w:val="20"/>
          <w:lang w:val="en-GB" w:eastAsia="ko-KR"/>
        </w:rPr>
        <w:t>For L1 based UE-to-UE CLI measurement, the L1 based RSRP and RSSI can be considered as baseline metrics.</w:t>
      </w:r>
    </w:p>
    <w:p w14:paraId="6FC0D88C" w14:textId="77777777" w:rsidR="00720167" w:rsidRDefault="00351EEB">
      <w:pPr>
        <w:pStyle w:val="afa"/>
        <w:numPr>
          <w:ilvl w:val="0"/>
          <w:numId w:val="3"/>
        </w:numPr>
        <w:ind w:firstLineChars="0"/>
        <w:rPr>
          <w:rFonts w:eastAsiaTheme="minorEastAsia"/>
          <w:color w:val="FF0000"/>
          <w:lang w:val="en-GB" w:eastAsia="ko-KR"/>
        </w:rPr>
      </w:pPr>
      <w:r>
        <w:rPr>
          <w:rFonts w:eastAsiaTheme="minorEastAsia"/>
          <w:color w:val="FF0000"/>
          <w:lang w:val="en-GB" w:eastAsia="ko-KR"/>
        </w:rPr>
        <w:t>Note: The metrics (i.e., RSRP and RSSI) can be used for L2 based CLI measurement.</w:t>
      </w:r>
    </w:p>
    <w:p w14:paraId="54406619" w14:textId="77777777" w:rsidR="00720167" w:rsidRDefault="00720167">
      <w:pPr>
        <w:rPr>
          <w:rFonts w:eastAsia="SimSun"/>
          <w:lang w:val="en-GB"/>
        </w:rPr>
      </w:pPr>
    </w:p>
    <w:p w14:paraId="4599B502" w14:textId="77777777" w:rsidR="00720167" w:rsidRDefault="00351EEB">
      <w:pPr>
        <w:pStyle w:val="Proposal2"/>
        <w:ind w:left="864" w:hanging="864"/>
        <w:rPr>
          <w:rFonts w:eastAsia="Yu Mincho"/>
        </w:rPr>
      </w:pPr>
      <w:r>
        <w:rPr>
          <w:rFonts w:eastAsia="Yu Mincho"/>
        </w:rPr>
        <w:t>Moderator Proposal #21-2 (1)</w:t>
      </w:r>
    </w:p>
    <w:p w14:paraId="34C1E518" w14:textId="77777777" w:rsidR="00720167" w:rsidRDefault="00351EEB">
      <w:pPr>
        <w:rPr>
          <w:rFonts w:eastAsiaTheme="minorEastAsia"/>
          <w:sz w:val="18"/>
          <w:szCs w:val="18"/>
          <w:lang w:eastAsia="ko-KR"/>
        </w:rPr>
      </w:pPr>
      <w:r>
        <w:rPr>
          <w:rFonts w:eastAsiaTheme="minorEastAsia"/>
          <w:sz w:val="18"/>
          <w:szCs w:val="18"/>
          <w:lang w:eastAsia="ko-KR"/>
        </w:rPr>
        <w:t xml:space="preserve">For the study of L1/L2 based UE-to-UE co-channel CLI measurement, resource for CLI-RSSI measurement and SRS resource for SRS-RSRP measurement can be considered. </w:t>
      </w:r>
    </w:p>
    <w:p w14:paraId="0D7E9B9E" w14:textId="77777777" w:rsidR="00720167" w:rsidRDefault="00351EEB">
      <w:pPr>
        <w:rPr>
          <w:rFonts w:eastAsiaTheme="minorEastAsia"/>
          <w:sz w:val="18"/>
          <w:szCs w:val="18"/>
          <w:lang w:eastAsia="ko-KR"/>
        </w:rPr>
      </w:pPr>
      <w:r>
        <w:rPr>
          <w:rFonts w:eastAsiaTheme="minorEastAsia"/>
          <w:sz w:val="18"/>
          <w:szCs w:val="18"/>
          <w:lang w:eastAsia="ko-KR"/>
        </w:rPr>
        <w:t xml:space="preserve">Further enhancement </w:t>
      </w:r>
      <w:r>
        <w:rPr>
          <w:rFonts w:eastAsiaTheme="minorEastAsia"/>
          <w:color w:val="FF0000"/>
          <w:sz w:val="18"/>
          <w:szCs w:val="18"/>
          <w:lang w:eastAsia="ko-KR"/>
        </w:rPr>
        <w:t xml:space="preserve">(e.g., resource for subband measurement, [spatial domain enhancement,] etc.) </w:t>
      </w:r>
      <w:r>
        <w:rPr>
          <w:rFonts w:eastAsiaTheme="minorEastAsia"/>
          <w:sz w:val="18"/>
          <w:szCs w:val="18"/>
          <w:lang w:eastAsia="ko-KR"/>
        </w:rPr>
        <w:t>can be studied.</w:t>
      </w:r>
    </w:p>
    <w:p w14:paraId="4D24C454" w14:textId="77777777" w:rsidR="00720167" w:rsidRDefault="00720167">
      <w:pPr>
        <w:rPr>
          <w:rFonts w:eastAsia="SimSun"/>
          <w:lang w:val="en-GB"/>
        </w:rPr>
      </w:pPr>
    </w:p>
    <w:p w14:paraId="168CB2BE" w14:textId="77777777" w:rsidR="00720167" w:rsidRDefault="00720167">
      <w:pPr>
        <w:rPr>
          <w:rFonts w:eastAsia="SimSun"/>
          <w:lang w:val="en-GB"/>
        </w:rPr>
      </w:pPr>
    </w:p>
    <w:p w14:paraId="2EB1EFE7" w14:textId="77777777" w:rsidR="00720167" w:rsidRDefault="00720167">
      <w:pPr>
        <w:rPr>
          <w:rFonts w:eastAsia="SimSun"/>
        </w:rPr>
      </w:pPr>
    </w:p>
    <w:p w14:paraId="7B4D3254" w14:textId="77777777" w:rsidR="00720167" w:rsidRDefault="00351EEB">
      <w:pPr>
        <w:pStyle w:val="2"/>
        <w:numPr>
          <w:ilvl w:val="1"/>
          <w:numId w:val="2"/>
        </w:numPr>
        <w:ind w:left="578" w:hanging="578"/>
      </w:pPr>
      <w:bookmarkStart w:id="2" w:name="_GoBack"/>
      <w:bookmarkEnd w:id="2"/>
      <w:r>
        <w:t>Wednesday</w:t>
      </w:r>
    </w:p>
    <w:p w14:paraId="6798CFFB" w14:textId="77777777" w:rsidR="001F6F99" w:rsidRDefault="001F6F99" w:rsidP="001F6F99">
      <w:pPr>
        <w:rPr>
          <w:rFonts w:eastAsia="SimSun"/>
        </w:rPr>
      </w:pPr>
    </w:p>
    <w:p w14:paraId="6C6FC0B9" w14:textId="77777777" w:rsidR="001F6F99" w:rsidRDefault="001F6F99" w:rsidP="001F6F99">
      <w:pPr>
        <w:rPr>
          <w:rFonts w:eastAsia="SimSun"/>
          <w:b/>
          <w:sz w:val="24"/>
          <w:szCs w:val="24"/>
          <w:u w:val="single"/>
        </w:rPr>
      </w:pPr>
      <w:r>
        <w:rPr>
          <w:rFonts w:eastAsia="SimSun"/>
          <w:b/>
          <w:sz w:val="24"/>
          <w:szCs w:val="24"/>
          <w:u w:val="single"/>
        </w:rPr>
        <w:t>UE-to-UE inter-cell co-channel interference</w:t>
      </w:r>
    </w:p>
    <w:p w14:paraId="164172AB" w14:textId="77777777" w:rsidR="001F6F99" w:rsidRDefault="001F6F99" w:rsidP="001F6F99">
      <w:pPr>
        <w:rPr>
          <w:rFonts w:eastAsiaTheme="minorEastAsia"/>
          <w:highlight w:val="yellow"/>
          <w:lang w:eastAsia="ko-KR"/>
        </w:rPr>
      </w:pPr>
    </w:p>
    <w:p w14:paraId="67D8CE87" w14:textId="77777777" w:rsidR="001F6F99" w:rsidRDefault="001F6F99" w:rsidP="001F6F99">
      <w:pPr>
        <w:rPr>
          <w:rFonts w:eastAsiaTheme="minorEastAsia"/>
          <w:lang w:val="en-GB" w:eastAsia="ko-KR"/>
        </w:rPr>
      </w:pPr>
      <w:r>
        <w:rPr>
          <w:rFonts w:eastAsiaTheme="minorEastAsia"/>
          <w:highlight w:val="yellow"/>
          <w:lang w:val="en-GB" w:eastAsia="ko-KR"/>
        </w:rPr>
        <w:t>1. CLI Measurement</w:t>
      </w:r>
    </w:p>
    <w:p w14:paraId="03780B08" w14:textId="77777777" w:rsidR="001F6F99" w:rsidRDefault="001F6F99" w:rsidP="001F6F99">
      <w:pPr>
        <w:pStyle w:val="Proposal2"/>
        <w:ind w:left="864" w:hanging="864"/>
        <w:rPr>
          <w:rFonts w:eastAsia="Yu Mincho"/>
        </w:rPr>
      </w:pPr>
      <w:r>
        <w:rPr>
          <w:rFonts w:eastAsia="Yu Mincho"/>
        </w:rPr>
        <w:t>Moderator Proposal #21-</w:t>
      </w:r>
      <w:r w:rsidRPr="00080A85">
        <w:rPr>
          <w:rFonts w:eastAsia="Yu Mincho"/>
        </w:rPr>
        <w:t>1 (1)</w:t>
      </w:r>
      <w:r>
        <w:rPr>
          <w:rFonts w:eastAsia="Yu Mincho"/>
        </w:rPr>
        <w:t>: Measurement Metric</w:t>
      </w:r>
    </w:p>
    <w:p w14:paraId="2F4BDA4B" w14:textId="77777777" w:rsidR="001F6F99" w:rsidRDefault="001F6F99" w:rsidP="001F6F99">
      <w:pPr>
        <w:rPr>
          <w:szCs w:val="20"/>
          <w:lang w:val="en-GB"/>
        </w:rPr>
      </w:pPr>
      <w:r>
        <w:rPr>
          <w:rFonts w:eastAsiaTheme="minorEastAsia" w:cs="Times New Roman"/>
          <w:kern w:val="0"/>
          <w:szCs w:val="20"/>
          <w:lang w:val="en-GB" w:eastAsia="ko-KR"/>
        </w:rPr>
        <w:t xml:space="preserve">For L1/L2 based UE-to-UE CLI measurement, RSRP and RSSI can be considered as baseline metrics </w:t>
      </w:r>
      <w:r>
        <w:rPr>
          <w:rFonts w:eastAsiaTheme="minorEastAsia" w:cs="Times New Roman"/>
          <w:color w:val="FF0000"/>
          <w:kern w:val="0"/>
          <w:sz w:val="18"/>
          <w:szCs w:val="18"/>
          <w:lang w:val="en-GB" w:eastAsia="ko-KR"/>
        </w:rPr>
        <w:t>for further RAN1 study</w:t>
      </w:r>
      <w:r>
        <w:rPr>
          <w:rFonts w:eastAsiaTheme="minorEastAsia" w:cs="Times New Roman"/>
          <w:kern w:val="0"/>
          <w:szCs w:val="20"/>
          <w:lang w:val="en-GB" w:eastAsia="ko-KR"/>
        </w:rPr>
        <w:t>.</w:t>
      </w:r>
    </w:p>
    <w:p w14:paraId="0C02456B" w14:textId="77777777" w:rsidR="001F6F99" w:rsidRDefault="001F6F99" w:rsidP="001F6F99">
      <w:pPr>
        <w:rPr>
          <w:rFonts w:eastAsiaTheme="minorEastAsia"/>
          <w:lang w:val="en-GB" w:eastAsia="ko-KR"/>
        </w:rPr>
      </w:pPr>
    </w:p>
    <w:p w14:paraId="4E2DC900" w14:textId="77777777" w:rsidR="001F6F99" w:rsidRDefault="001F6F99" w:rsidP="001F6F99">
      <w:pPr>
        <w:rPr>
          <w:rFonts w:eastAsiaTheme="minorEastAsia"/>
          <w:lang w:val="en-GB" w:eastAsia="ko-KR"/>
        </w:rPr>
      </w:pPr>
    </w:p>
    <w:p w14:paraId="4D84E881" w14:textId="77777777" w:rsidR="001F6F99" w:rsidRDefault="001F6F99" w:rsidP="001F6F99">
      <w:pPr>
        <w:pStyle w:val="Proposal2"/>
        <w:ind w:left="864" w:hanging="864"/>
        <w:rPr>
          <w:rFonts w:eastAsia="Yu Mincho"/>
        </w:rPr>
      </w:pPr>
      <w:r>
        <w:rPr>
          <w:rFonts w:eastAsia="Yu Mincho"/>
        </w:rPr>
        <w:t>Moderator Proposal #21-</w:t>
      </w:r>
      <w:r w:rsidRPr="00080A85">
        <w:rPr>
          <w:rFonts w:eastAsia="Yu Mincho"/>
        </w:rPr>
        <w:t>2 (1): Measurement Resource</w:t>
      </w:r>
    </w:p>
    <w:p w14:paraId="7ED87F17" w14:textId="77777777" w:rsidR="001F6F99" w:rsidRDefault="001F6F99" w:rsidP="001F6F99">
      <w:pPr>
        <w:rPr>
          <w:rFonts w:eastAsiaTheme="minorEastAsia"/>
          <w:szCs w:val="20"/>
          <w:lang w:eastAsia="ko-KR"/>
        </w:rPr>
      </w:pPr>
      <w:r>
        <w:rPr>
          <w:rFonts w:eastAsiaTheme="minorEastAsia"/>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mesuremnet resource can be studied.  </w:t>
      </w:r>
    </w:p>
    <w:p w14:paraId="52909A94" w14:textId="77777777" w:rsidR="001F6F99" w:rsidRPr="00080A85" w:rsidRDefault="001F6F99" w:rsidP="001F6F99">
      <w:pPr>
        <w:pStyle w:val="afa"/>
        <w:numPr>
          <w:ilvl w:val="0"/>
          <w:numId w:val="80"/>
        </w:numPr>
        <w:ind w:firstLineChars="0"/>
        <w:rPr>
          <w:rFonts w:eastAsiaTheme="minorEastAsia"/>
          <w:szCs w:val="20"/>
          <w:lang w:eastAsia="ko-KR"/>
        </w:rPr>
      </w:pPr>
      <w:r>
        <w:rPr>
          <w:rFonts w:eastAsiaTheme="minorEastAsia"/>
          <w:szCs w:val="20"/>
          <w:lang w:eastAsia="ko-KR"/>
        </w:rPr>
        <w:t>FFS: O</w:t>
      </w:r>
      <w:r w:rsidRPr="00080A85">
        <w:rPr>
          <w:rFonts w:eastAsiaTheme="minorEastAsia"/>
          <w:szCs w:val="20"/>
          <w:lang w:eastAsia="ko-KR"/>
        </w:rPr>
        <w:t xml:space="preserve">ther resource </w:t>
      </w:r>
    </w:p>
    <w:p w14:paraId="1086F81C" w14:textId="77777777" w:rsidR="001F6F99" w:rsidRDefault="001F6F99" w:rsidP="001F6F99">
      <w:pPr>
        <w:rPr>
          <w:rFonts w:eastAsiaTheme="minorEastAsia"/>
          <w:szCs w:val="20"/>
          <w:lang w:eastAsia="ko-KR"/>
        </w:rPr>
      </w:pPr>
    </w:p>
    <w:p w14:paraId="24E90392" w14:textId="77777777" w:rsidR="001F6F99" w:rsidRDefault="001F6F99" w:rsidP="001F6F99">
      <w:pPr>
        <w:rPr>
          <w:rFonts w:eastAsiaTheme="minorEastAsia"/>
          <w:szCs w:val="20"/>
          <w:lang w:eastAsia="ko-KR"/>
        </w:rPr>
      </w:pPr>
    </w:p>
    <w:p w14:paraId="1A3AB0C3" w14:textId="77777777" w:rsidR="001F6F99" w:rsidRDefault="001F6F99" w:rsidP="001F6F99">
      <w:pPr>
        <w:pStyle w:val="Proposal2"/>
        <w:ind w:left="864" w:hanging="864"/>
        <w:rPr>
          <w:rFonts w:eastAsia="Yu Mincho"/>
        </w:rPr>
      </w:pPr>
      <w:r>
        <w:rPr>
          <w:rFonts w:eastAsia="Yu Mincho"/>
        </w:rPr>
        <w:t>Moderator Proposal #21-</w:t>
      </w:r>
      <w:r w:rsidRPr="00080A85">
        <w:rPr>
          <w:rFonts w:eastAsia="Yu Mincho"/>
        </w:rPr>
        <w:t>3 (1)</w:t>
      </w:r>
      <w:r>
        <w:rPr>
          <w:rFonts w:eastAsia="Yu Mincho"/>
        </w:rPr>
        <w:t>: Measurement/Reporting</w:t>
      </w:r>
    </w:p>
    <w:p w14:paraId="589BEF92" w14:textId="77777777" w:rsidR="001F6F99" w:rsidRDefault="001F6F99" w:rsidP="001F6F99">
      <w:pPr>
        <w:rPr>
          <w:rFonts w:eastAsiaTheme="minorEastAsia"/>
          <w:color w:val="FF0000"/>
          <w:szCs w:val="20"/>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following the benchmark measurement and report framework.</w:t>
      </w:r>
    </w:p>
    <w:p w14:paraId="71429FDC" w14:textId="77777777" w:rsidR="001F6F99" w:rsidRDefault="001F6F99" w:rsidP="001F6F99">
      <w:pPr>
        <w:pStyle w:val="afa"/>
        <w:numPr>
          <w:ilvl w:val="0"/>
          <w:numId w:val="24"/>
        </w:numPr>
        <w:ind w:firstLineChars="0"/>
        <w:rPr>
          <w:rFonts w:eastAsiaTheme="minorEastAsia"/>
          <w:color w:val="FF0000"/>
          <w:szCs w:val="20"/>
          <w:lang w:eastAsia="ko-KR"/>
        </w:rPr>
      </w:pPr>
      <w:r>
        <w:rPr>
          <w:rFonts w:eastAsiaTheme="minorEastAsia"/>
          <w:color w:val="FF0000"/>
          <w:szCs w:val="20"/>
          <w:lang w:eastAsia="ko-KR"/>
        </w:rPr>
        <w:t>CSI framework can be as a baseline.</w:t>
      </w:r>
    </w:p>
    <w:p w14:paraId="23FBA360" w14:textId="77777777" w:rsidR="001F6F99" w:rsidRDefault="001F6F99" w:rsidP="001F6F99">
      <w:pPr>
        <w:pStyle w:val="afa"/>
        <w:numPr>
          <w:ilvl w:val="1"/>
          <w:numId w:val="24"/>
        </w:numPr>
        <w:ind w:firstLineChars="0"/>
        <w:rPr>
          <w:rFonts w:eastAsiaTheme="minorEastAsia"/>
          <w:color w:val="FF0000"/>
          <w:szCs w:val="20"/>
          <w:lang w:eastAsia="ko-KR"/>
        </w:rPr>
      </w:pPr>
      <w:r>
        <w:rPr>
          <w:rFonts w:eastAsiaTheme="minorEastAsia"/>
          <w:color w:val="FF0000"/>
          <w:szCs w:val="20"/>
          <w:lang w:eastAsia="ko-KR"/>
        </w:rPr>
        <w:t>Enhancement to CSI framework to include event triggered based reporting</w:t>
      </w:r>
    </w:p>
    <w:p w14:paraId="07B75572" w14:textId="77777777" w:rsidR="001F6F99" w:rsidRDefault="001F6F99" w:rsidP="001F6F99">
      <w:pPr>
        <w:pStyle w:val="afa"/>
        <w:numPr>
          <w:ilvl w:val="0"/>
          <w:numId w:val="24"/>
        </w:numPr>
        <w:ind w:firstLineChars="0"/>
        <w:rPr>
          <w:rFonts w:eastAsiaTheme="minorEastAsia"/>
          <w:color w:val="FF0000"/>
          <w:szCs w:val="20"/>
          <w:lang w:eastAsia="ko-KR"/>
        </w:rPr>
      </w:pPr>
      <w:r>
        <w:rPr>
          <w:rFonts w:eastAsiaTheme="minorEastAsia"/>
          <w:color w:val="FF0000"/>
          <w:szCs w:val="20"/>
          <w:lang w:eastAsia="ko-KR"/>
        </w:rPr>
        <w:lastRenderedPageBreak/>
        <w:t>Others are not precluded.</w:t>
      </w:r>
    </w:p>
    <w:p w14:paraId="1F55B967" w14:textId="77777777" w:rsidR="001F6F99" w:rsidRPr="00080A85" w:rsidRDefault="001F6F99" w:rsidP="001F6F99">
      <w:pPr>
        <w:pStyle w:val="afa"/>
        <w:numPr>
          <w:ilvl w:val="0"/>
          <w:numId w:val="24"/>
        </w:numPr>
        <w:ind w:firstLineChars="0"/>
        <w:rPr>
          <w:rFonts w:eastAsiaTheme="minorEastAsia"/>
          <w:strike/>
          <w:color w:val="FF0000"/>
          <w:szCs w:val="20"/>
          <w:lang w:eastAsia="ko-KR"/>
        </w:rPr>
      </w:pPr>
      <w:r w:rsidRPr="00080A85">
        <w:rPr>
          <w:rFonts w:eastAsiaTheme="minorEastAsia"/>
          <w:strike/>
          <w:color w:val="FF0000"/>
          <w:szCs w:val="20"/>
          <w:lang w:eastAsia="ko-KR"/>
        </w:rPr>
        <w:t>Rel-18 L1 measurement and reporting for inter-cell beam management can be considered.</w:t>
      </w:r>
    </w:p>
    <w:p w14:paraId="36B666BB" w14:textId="77777777" w:rsidR="001F6F99" w:rsidRDefault="001F6F99" w:rsidP="001F6F99">
      <w:pPr>
        <w:rPr>
          <w:rFonts w:eastAsia="SimSun"/>
          <w:lang w:val="en-GB"/>
        </w:rPr>
      </w:pPr>
    </w:p>
    <w:p w14:paraId="0E8FE443" w14:textId="77777777" w:rsidR="001F6F99" w:rsidRDefault="001F6F99" w:rsidP="001F6F99">
      <w:pPr>
        <w:rPr>
          <w:rFonts w:eastAsia="SimSun"/>
          <w:lang w:val="en-GB"/>
        </w:rPr>
      </w:pPr>
    </w:p>
    <w:p w14:paraId="41348707" w14:textId="77777777" w:rsidR="001F6F99" w:rsidRDefault="001F6F99" w:rsidP="001F6F99">
      <w:pPr>
        <w:rPr>
          <w:rFonts w:eastAsia="SimSun"/>
          <w:lang w:val="en-GB"/>
        </w:rPr>
      </w:pPr>
    </w:p>
    <w:p w14:paraId="172CE339" w14:textId="77777777" w:rsidR="001F6F99" w:rsidRDefault="001F6F99" w:rsidP="001F6F99">
      <w:pPr>
        <w:rPr>
          <w:rFonts w:eastAsia="SimSun"/>
          <w:b/>
          <w:sz w:val="24"/>
          <w:szCs w:val="24"/>
          <w:u w:val="single"/>
          <w:lang w:val="en-GB"/>
        </w:rPr>
      </w:pPr>
      <w:r>
        <w:rPr>
          <w:rFonts w:eastAsia="SimSun"/>
          <w:b/>
          <w:sz w:val="24"/>
          <w:szCs w:val="24"/>
          <w:u w:val="single"/>
        </w:rPr>
        <w:t>gNB-to-gNB inter-cell co-channel interference</w:t>
      </w:r>
    </w:p>
    <w:p w14:paraId="3015C6B8" w14:textId="77777777" w:rsidR="001F6F99" w:rsidRDefault="001F6F99" w:rsidP="001F6F99">
      <w:pPr>
        <w:rPr>
          <w:rFonts w:eastAsia="SimSun"/>
          <w:lang w:val="en-GB"/>
        </w:rPr>
      </w:pPr>
      <w:r>
        <w:rPr>
          <w:rFonts w:eastAsiaTheme="minorEastAsia"/>
          <w:highlight w:val="yellow"/>
          <w:lang w:val="en-GB" w:eastAsia="ko-KR"/>
        </w:rPr>
        <w:t>1. CLI Measurement</w:t>
      </w:r>
    </w:p>
    <w:p w14:paraId="4E753F7C" w14:textId="77777777" w:rsidR="001F6F99" w:rsidRDefault="001F6F99" w:rsidP="001F6F99">
      <w:pPr>
        <w:pStyle w:val="Proposal2"/>
        <w:ind w:left="864" w:hanging="864"/>
        <w:rPr>
          <w:rFonts w:eastAsia="Yu Mincho"/>
        </w:rPr>
      </w:pPr>
      <w:r>
        <w:rPr>
          <w:rFonts w:eastAsia="Yu Mincho"/>
        </w:rPr>
        <w:t>Moderator Proposal #11-2</w:t>
      </w:r>
      <w:r>
        <w:rPr>
          <w:rFonts w:eastAsia="Yu Mincho"/>
          <w:highlight w:val="cyan"/>
        </w:rPr>
        <w:t xml:space="preserve"> </w:t>
      </w:r>
    </w:p>
    <w:p w14:paraId="03114C32" w14:textId="77777777" w:rsidR="001F6F99" w:rsidRDefault="001F6F99" w:rsidP="001F6F99">
      <w:pPr>
        <w:rPr>
          <w:rFonts w:eastAsiaTheme="minorEastAsia"/>
          <w:lang w:val="en-GB" w:eastAsia="ko-KR"/>
        </w:rPr>
      </w:pPr>
      <w:r>
        <w:rPr>
          <w:rFonts w:eastAsiaTheme="minorEastAsia" w:hint="eastAsia"/>
          <w:lang w:val="en-GB" w:eastAsia="ko-KR"/>
        </w:rPr>
        <w:t xml:space="preserve">For </w:t>
      </w:r>
      <w:r>
        <w:rPr>
          <w:rFonts w:eastAsia="맑은 고딕"/>
          <w:color w:val="FF0000"/>
          <w:lang w:eastAsia="ko-KR"/>
        </w:rPr>
        <w:t xml:space="preserve">RSSI-like </w:t>
      </w:r>
      <w:r>
        <w:rPr>
          <w:rFonts w:eastAsiaTheme="minorEastAsia" w:hint="eastAsia"/>
          <w:lang w:val="en-GB" w:eastAsia="ko-KR"/>
        </w:rPr>
        <w:t xml:space="preserve">gNB-to-gNB co-channel interference </w:t>
      </w:r>
      <w:r>
        <w:rPr>
          <w:rFonts w:eastAsiaTheme="minorEastAsia"/>
          <w:lang w:val="en-GB" w:eastAsia="ko-KR"/>
        </w:rPr>
        <w:t xml:space="preserve">measurement </w:t>
      </w:r>
      <w:r>
        <w:rPr>
          <w:rFonts w:eastAsiaTheme="minorEastAsia"/>
          <w:color w:val="FF0000"/>
          <w:lang w:val="en-GB" w:eastAsia="ko-KR"/>
        </w:rPr>
        <w:t>at victim gNB</w:t>
      </w:r>
      <w:r>
        <w:rPr>
          <w:rFonts w:eastAsiaTheme="minorEastAsia" w:hint="eastAsia"/>
          <w:lang w:val="en-GB" w:eastAsia="ko-KR"/>
        </w:rPr>
        <w:t xml:space="preserve">, </w:t>
      </w:r>
      <w:r>
        <w:rPr>
          <w:rFonts w:eastAsiaTheme="minorEastAsia"/>
          <w:color w:val="FF0000"/>
          <w:lang w:val="en-GB" w:eastAsia="ko-KR"/>
        </w:rPr>
        <w:t xml:space="preserve">the information of muted time/frequency resource in downlink at aggressor gNB </w:t>
      </w:r>
      <w:r>
        <w:rPr>
          <w:rFonts w:eastAsiaTheme="minorEastAsia"/>
          <w:lang w:val="en-GB" w:eastAsia="ko-KR"/>
        </w:rPr>
        <w:t>can be exchanged between gNBs.</w:t>
      </w:r>
    </w:p>
    <w:p w14:paraId="49A4CCF7" w14:textId="77777777" w:rsidR="001F6F99" w:rsidRDefault="001F6F99" w:rsidP="001F6F99">
      <w:pPr>
        <w:rPr>
          <w:rFonts w:eastAsia="SimSun"/>
          <w:lang w:val="en-GB"/>
        </w:rPr>
      </w:pPr>
    </w:p>
    <w:p w14:paraId="5F82B5A4" w14:textId="77777777" w:rsidR="001E7201" w:rsidRDefault="001E7201" w:rsidP="001F6F99">
      <w:pPr>
        <w:rPr>
          <w:rFonts w:eastAsia="SimSun"/>
          <w:lang w:val="en-GB"/>
        </w:rPr>
      </w:pPr>
    </w:p>
    <w:p w14:paraId="3B5E75B8" w14:textId="0925FDED" w:rsidR="001E7201" w:rsidRDefault="001E7201" w:rsidP="001E7201">
      <w:pPr>
        <w:spacing w:after="80"/>
        <w:rPr>
          <w:rFonts w:eastAsiaTheme="minorEastAsia"/>
          <w:b/>
          <w:lang w:eastAsia="ko-KR"/>
        </w:rPr>
      </w:pPr>
      <w:r>
        <w:rPr>
          <w:rFonts w:eastAsiaTheme="minorEastAsia"/>
          <w:highlight w:val="yellow"/>
          <w:lang w:val="en-GB" w:eastAsia="ko-KR"/>
        </w:rPr>
        <w:t>5</w:t>
      </w:r>
      <w:r>
        <w:rPr>
          <w:rFonts w:eastAsiaTheme="minorEastAsia" w:hint="eastAsia"/>
          <w:highlight w:val="yellow"/>
          <w:lang w:val="en-GB" w:eastAsia="ko-KR"/>
        </w:rPr>
        <w:t>. UE and gNB transmission and reception timing</w:t>
      </w:r>
    </w:p>
    <w:p w14:paraId="31D6DE8C" w14:textId="77777777" w:rsidR="001E7201" w:rsidRDefault="001E7201" w:rsidP="001E7201">
      <w:pPr>
        <w:pStyle w:val="Proposal2"/>
        <w:ind w:left="864" w:hanging="864"/>
        <w:rPr>
          <w:rFonts w:eastAsia="Yu Mincho"/>
        </w:rPr>
      </w:pPr>
      <w:r>
        <w:rPr>
          <w:rFonts w:eastAsia="Yu Mincho"/>
        </w:rPr>
        <w:t>Moderator Proposal #15-</w:t>
      </w:r>
      <w:r w:rsidRPr="001E7201">
        <w:rPr>
          <w:rFonts w:eastAsia="Yu Mincho"/>
        </w:rPr>
        <w:t>1 (1)</w:t>
      </w:r>
    </w:p>
    <w:p w14:paraId="1B247E5F" w14:textId="77777777" w:rsidR="001E7201" w:rsidRDefault="001E7201" w:rsidP="001E7201">
      <w:pPr>
        <w:rPr>
          <w:rFonts w:eastAsia="Microsoft YaHei"/>
          <w:iCs/>
          <w:color w:val="000000" w:themeColor="text1"/>
          <w:kern w:val="24"/>
        </w:rPr>
      </w:pPr>
      <w:r>
        <w:rPr>
          <w:rFonts w:eastAsia="Microsoft YaHei"/>
          <w:iCs/>
          <w:color w:val="FF0000"/>
          <w:kern w:val="24"/>
        </w:rPr>
        <w:t>F</w:t>
      </w:r>
      <w:r w:rsidRPr="001E7201">
        <w:rPr>
          <w:rFonts w:eastAsia="Microsoft YaHei"/>
          <w:iCs/>
          <w:color w:val="FF0000"/>
          <w:kern w:val="24"/>
        </w:rPr>
        <w:t>or gNB-to-gNB co-channel CLI measurement and/or channel measurement</w:t>
      </w:r>
      <w:r>
        <w:rPr>
          <w:rFonts w:eastAsia="Microsoft YaHei"/>
          <w:iCs/>
          <w:color w:val="FF0000"/>
          <w:kern w:val="24"/>
        </w:rPr>
        <w:t xml:space="preserve">, study </w:t>
      </w:r>
      <w:r>
        <w:rPr>
          <w:rFonts w:eastAsia="Microsoft YaHei"/>
          <w:iCs/>
          <w:color w:val="000000" w:themeColor="text1"/>
          <w:kern w:val="24"/>
        </w:rPr>
        <w:t xml:space="preserve">the potential issue and solution </w:t>
      </w:r>
      <w:r w:rsidRPr="001E7201">
        <w:rPr>
          <w:rFonts w:eastAsia="Microsoft YaHei"/>
          <w:iCs/>
          <w:color w:val="FF0000"/>
          <w:kern w:val="24"/>
        </w:rPr>
        <w:t xml:space="preserve">for </w:t>
      </w:r>
      <w:r w:rsidRPr="001E7201">
        <w:rPr>
          <w:rFonts w:eastAsia="SimSun"/>
          <w:color w:val="FF0000"/>
          <w:lang w:val="en-GB"/>
        </w:rPr>
        <w:t xml:space="preserve">the misalignment of UL </w:t>
      </w:r>
      <w:r>
        <w:rPr>
          <w:rFonts w:eastAsia="SimSun"/>
          <w:color w:val="FF0000"/>
          <w:lang w:val="en-GB"/>
        </w:rPr>
        <w:t>reception time at a victim gNB</w:t>
      </w:r>
      <w:r w:rsidRPr="001E7201">
        <w:rPr>
          <w:rFonts w:eastAsia="SimSun"/>
          <w:color w:val="FF0000"/>
          <w:lang w:val="en-GB"/>
        </w:rPr>
        <w:t xml:space="preserve"> and arrival time</w:t>
      </w:r>
      <w:r>
        <w:rPr>
          <w:rFonts w:eastAsia="SimSun"/>
          <w:color w:val="FF0000"/>
          <w:lang w:val="en-GB"/>
        </w:rPr>
        <w:t xml:space="preserve"> of </w:t>
      </w:r>
      <w:r w:rsidRPr="00BD31D3">
        <w:rPr>
          <w:rFonts w:eastAsia="Microsoft YaHei"/>
          <w:iCs/>
          <w:color w:val="FF0000"/>
          <w:kern w:val="24"/>
        </w:rPr>
        <w:t>aggressor gNB’s downlink transmissions</w:t>
      </w:r>
      <w:r>
        <w:rPr>
          <w:rFonts w:eastAsia="Microsoft YaHei"/>
          <w:iCs/>
          <w:color w:val="FF0000"/>
          <w:kern w:val="24"/>
        </w:rPr>
        <w:t xml:space="preserve"> at the victim gNB.</w:t>
      </w:r>
    </w:p>
    <w:p w14:paraId="0F2FE485" w14:textId="77777777" w:rsidR="001E7201" w:rsidRDefault="001E7201" w:rsidP="001F6F99">
      <w:pPr>
        <w:rPr>
          <w:rFonts w:eastAsia="SimSun"/>
          <w:lang w:val="en-GB"/>
        </w:rPr>
      </w:pPr>
    </w:p>
    <w:p w14:paraId="5257FF6A" w14:textId="77777777" w:rsidR="001F6F99" w:rsidRPr="0038024F" w:rsidRDefault="001F6F99" w:rsidP="001F6F99">
      <w:pPr>
        <w:rPr>
          <w:rFonts w:eastAsia="SimSun"/>
          <w:lang w:val="en-GB"/>
        </w:rPr>
      </w:pPr>
    </w:p>
    <w:p w14:paraId="14EE74A1" w14:textId="77777777" w:rsidR="001F6F99" w:rsidRPr="0038024F" w:rsidRDefault="001F6F99" w:rsidP="001F6F99">
      <w:pPr>
        <w:rPr>
          <w:rFonts w:eastAsia="SimSun"/>
          <w:lang w:val="en-GB"/>
        </w:rPr>
      </w:pPr>
      <w:r>
        <w:rPr>
          <w:rFonts w:eastAsiaTheme="minorEastAsia"/>
          <w:highlight w:val="yellow"/>
          <w:lang w:val="en-GB" w:eastAsia="ko-KR"/>
        </w:rPr>
        <w:t>3. Spatial Domain Coordination Method</w:t>
      </w:r>
    </w:p>
    <w:p w14:paraId="000E8BAF" w14:textId="77777777" w:rsidR="00685CDE" w:rsidRDefault="00685CDE" w:rsidP="00685CDE">
      <w:pPr>
        <w:pStyle w:val="Proposal2"/>
        <w:ind w:left="864" w:hanging="864"/>
        <w:rPr>
          <w:rFonts w:eastAsia="Yu Mincho"/>
        </w:rPr>
      </w:pPr>
      <w:r>
        <w:rPr>
          <w:rFonts w:eastAsia="Yu Mincho"/>
        </w:rPr>
        <w:t>Moderator Proposal #13-</w:t>
      </w:r>
      <w:r w:rsidRPr="00685CDE">
        <w:rPr>
          <w:rFonts w:eastAsia="Yu Mincho"/>
        </w:rPr>
        <w:t>2 (1)</w:t>
      </w:r>
    </w:p>
    <w:p w14:paraId="49116D66" w14:textId="77777777" w:rsidR="00685CDE" w:rsidRPr="00206DC7" w:rsidRDefault="00685CDE" w:rsidP="00685CDE">
      <w:pPr>
        <w:rPr>
          <w:i/>
          <w:iCs/>
        </w:rPr>
      </w:pPr>
      <w:r>
        <w:rPr>
          <w:rFonts w:eastAsia="맑은 고딕"/>
          <w:sz w:val="18"/>
          <w:szCs w:val="18"/>
          <w:lang w:eastAsia="ko-KR"/>
        </w:rPr>
        <w:t xml:space="preserve">For spatial domain enhancement of gNB-to-gNB CLI handling, study the benefit and the procedure of the information exchange of </w:t>
      </w:r>
      <w:r>
        <w:rPr>
          <w:rFonts w:eastAsia="맑은 고딕"/>
          <w:color w:val="FF0000"/>
          <w:sz w:val="18"/>
          <w:szCs w:val="18"/>
          <w:lang w:eastAsia="ko-KR"/>
        </w:rPr>
        <w:t>at least the preferred/restricted DL beams of the aggressor gNBs</w:t>
      </w:r>
      <w:r>
        <w:rPr>
          <w:rFonts w:eastAsia="맑은 고딕"/>
          <w:sz w:val="18"/>
          <w:szCs w:val="18"/>
          <w:lang w:eastAsia="ko-KR"/>
        </w:rPr>
        <w:t xml:space="preserve">, based on the </w:t>
      </w:r>
      <w:r w:rsidRPr="00206DC7">
        <w:rPr>
          <w:rFonts w:eastAsia="맑은 고딕"/>
          <w:i/>
          <w:iCs/>
          <w:color w:val="FF0000"/>
          <w:sz w:val="18"/>
          <w:szCs w:val="18"/>
          <w:lang w:eastAsia="ko-KR"/>
        </w:rPr>
        <w:t>beam information exchanged between gNBs</w:t>
      </w:r>
    </w:p>
    <w:p w14:paraId="3C9EBE12" w14:textId="77777777" w:rsidR="00685CDE" w:rsidRDefault="00685CDE" w:rsidP="00685CDE">
      <w:pPr>
        <w:rPr>
          <w:rFonts w:eastAsiaTheme="minorEastAsia"/>
          <w:lang w:val="en-GB" w:eastAsia="ko-KR"/>
        </w:rPr>
      </w:pPr>
    </w:p>
    <w:p w14:paraId="695BE227" w14:textId="77777777" w:rsidR="001F6F99" w:rsidRDefault="001F6F99" w:rsidP="001F6F99">
      <w:pPr>
        <w:rPr>
          <w:rFonts w:eastAsia="SimSun"/>
          <w:lang w:val="en-GB"/>
        </w:rPr>
      </w:pPr>
    </w:p>
    <w:p w14:paraId="04FFCFD5" w14:textId="77777777" w:rsidR="001F6F99" w:rsidRPr="0038024F" w:rsidRDefault="001F6F99" w:rsidP="001F6F99">
      <w:pPr>
        <w:rPr>
          <w:rFonts w:eastAsia="SimSun"/>
          <w:lang w:val="en-GB"/>
        </w:rPr>
      </w:pPr>
      <w:r>
        <w:rPr>
          <w:rFonts w:eastAsiaTheme="minorEastAsia"/>
          <w:highlight w:val="yellow"/>
          <w:lang w:val="en-GB" w:eastAsia="ko-KR"/>
        </w:rPr>
        <w:t>2. Coordinated Scheduling</w:t>
      </w:r>
    </w:p>
    <w:p w14:paraId="64D4D3CD" w14:textId="77777777" w:rsidR="001F6F99" w:rsidRDefault="001F6F99" w:rsidP="001F6F99">
      <w:pPr>
        <w:pStyle w:val="Proposal2"/>
        <w:ind w:left="864" w:hanging="864"/>
        <w:rPr>
          <w:rFonts w:eastAsia="Yu Mincho"/>
        </w:rPr>
      </w:pPr>
      <w:r>
        <w:rPr>
          <w:rFonts w:eastAsia="Yu Mincho"/>
        </w:rPr>
        <w:t>Moderator Proposal #12-1</w:t>
      </w:r>
      <w:r>
        <w:rPr>
          <w:rFonts w:eastAsia="Yu Mincho"/>
          <w:highlight w:val="cyan"/>
        </w:rPr>
        <w:t xml:space="preserve"> </w:t>
      </w:r>
    </w:p>
    <w:p w14:paraId="53CE4CDE" w14:textId="77777777" w:rsidR="001F6F99" w:rsidRDefault="001F6F99" w:rsidP="001F6F99">
      <w:pPr>
        <w:rPr>
          <w:rFonts w:eastAsiaTheme="minorEastAsia"/>
          <w:lang w:val="en-GB" w:eastAsia="ko-KR"/>
        </w:rPr>
      </w:pPr>
      <w:r>
        <w:rPr>
          <w:rFonts w:eastAsiaTheme="minorEastAsia"/>
          <w:lang w:val="en-GB" w:eastAsia="ko-KR"/>
        </w:rPr>
        <w:t>Update the agreement as below:</w:t>
      </w:r>
    </w:p>
    <w:p w14:paraId="2C67C1FB" w14:textId="77777777" w:rsidR="001F6F99" w:rsidRDefault="001F6F99" w:rsidP="001F6F99">
      <w:pPr>
        <w:rPr>
          <w:rFonts w:eastAsiaTheme="minorEastAsia"/>
          <w:lang w:val="en-GB" w:eastAsia="ko-KR"/>
        </w:rPr>
      </w:pPr>
    </w:p>
    <w:p w14:paraId="23899227" w14:textId="77777777" w:rsidR="001F6F99" w:rsidRDefault="001F6F99" w:rsidP="001F6F99">
      <w:pPr>
        <w:rPr>
          <w:rFonts w:eastAsia="맑은 고딕"/>
          <w:b/>
          <w:bCs/>
          <w:highlight w:val="green"/>
          <w:lang w:eastAsia="ko-KR"/>
        </w:rPr>
      </w:pPr>
      <w:r>
        <w:rPr>
          <w:rFonts w:eastAsia="맑은 고딕"/>
          <w:b/>
          <w:bCs/>
          <w:highlight w:val="green"/>
          <w:lang w:eastAsia="ko-KR"/>
        </w:rPr>
        <w:t>Agreement</w:t>
      </w:r>
    </w:p>
    <w:p w14:paraId="6FB89F15" w14:textId="77777777" w:rsidR="001F6F99" w:rsidRDefault="001F6F99" w:rsidP="001F6F99">
      <w:pPr>
        <w:rPr>
          <w:rFonts w:eastAsia="맑은 고딕"/>
          <w:lang w:eastAsia="ko-KR"/>
        </w:rPr>
      </w:pPr>
      <w:r>
        <w:rPr>
          <w:rFonts w:eastAsia="맑은 고딕"/>
          <w:lang w:eastAsia="ko-KR"/>
        </w:rPr>
        <w:t>Study the benefit of knowledge among gNBs of configurations such as</w:t>
      </w:r>
    </w:p>
    <w:p w14:paraId="18BBDC52" w14:textId="77777777" w:rsidR="001F6F99" w:rsidRDefault="001F6F99" w:rsidP="001F6F99">
      <w:pPr>
        <w:widowControl/>
        <w:numPr>
          <w:ilvl w:val="0"/>
          <w:numId w:val="17"/>
        </w:numPr>
        <w:suppressAutoHyphens w:val="0"/>
        <w:spacing w:line="240" w:lineRule="auto"/>
        <w:jc w:val="left"/>
        <w:rPr>
          <w:rFonts w:eastAsia="맑은 고딕"/>
          <w:lang w:eastAsia="ko-KR"/>
        </w:rPr>
      </w:pPr>
      <w:r>
        <w:rPr>
          <w:rFonts w:eastAsia="맑은 고딕"/>
          <w:lang w:eastAsia="ko-KR"/>
        </w:rPr>
        <w:t>SBFD time/frequency configuration</w:t>
      </w:r>
    </w:p>
    <w:p w14:paraId="79FFFAA5" w14:textId="77777777" w:rsidR="001F6F99" w:rsidRDefault="001F6F99" w:rsidP="001F6F99">
      <w:pPr>
        <w:widowControl/>
        <w:numPr>
          <w:ilvl w:val="0"/>
          <w:numId w:val="17"/>
        </w:numPr>
        <w:suppressAutoHyphens w:val="0"/>
        <w:spacing w:line="240" w:lineRule="auto"/>
        <w:jc w:val="left"/>
        <w:rPr>
          <w:rFonts w:eastAsia="맑은 고딕"/>
          <w:lang w:eastAsia="ko-KR"/>
        </w:rPr>
      </w:pPr>
      <w:r>
        <w:rPr>
          <w:rFonts w:eastAsia="맑은 고딕"/>
          <w:lang w:eastAsia="ko-KR"/>
        </w:rPr>
        <w:t>Enhancement to intended TDD DL-UL configuration exchange</w:t>
      </w:r>
    </w:p>
    <w:p w14:paraId="2E936510" w14:textId="77777777" w:rsidR="001F6F99" w:rsidRDefault="001F6F99">
      <w:pPr>
        <w:rPr>
          <w:rFonts w:eastAsia="SimSun"/>
        </w:rPr>
      </w:pPr>
    </w:p>
    <w:p w14:paraId="172EA26C" w14:textId="77777777" w:rsidR="00720167" w:rsidRDefault="00720167">
      <w:pPr>
        <w:rPr>
          <w:rFonts w:eastAsiaTheme="minorEastAsia"/>
          <w:lang w:eastAsia="ko-KR"/>
        </w:rPr>
      </w:pPr>
    </w:p>
    <w:p w14:paraId="7319C267" w14:textId="77777777" w:rsidR="00720167" w:rsidRDefault="00720167">
      <w:pPr>
        <w:rPr>
          <w:rFonts w:eastAsia="SimSun"/>
        </w:rPr>
      </w:pPr>
    </w:p>
    <w:p w14:paraId="3E43D9F6" w14:textId="77777777" w:rsidR="00720167" w:rsidRDefault="00351EEB">
      <w:pPr>
        <w:pStyle w:val="2"/>
        <w:numPr>
          <w:ilvl w:val="1"/>
          <w:numId w:val="2"/>
        </w:numPr>
        <w:ind w:left="578" w:hanging="578"/>
      </w:pPr>
      <w:r>
        <w:t>Thursday</w:t>
      </w:r>
    </w:p>
    <w:p w14:paraId="4C0D859D" w14:textId="77777777" w:rsidR="00720167" w:rsidRDefault="00720167">
      <w:pPr>
        <w:rPr>
          <w:rFonts w:eastAsiaTheme="minorEastAsia"/>
          <w:lang w:eastAsia="ko-KR"/>
        </w:rPr>
      </w:pPr>
    </w:p>
    <w:p w14:paraId="3DCBAA4F" w14:textId="77777777" w:rsidR="00720167" w:rsidRDefault="00351EEB">
      <w:pPr>
        <w:rPr>
          <w:rFonts w:eastAsia="SimSun"/>
          <w:b/>
          <w:sz w:val="24"/>
          <w:szCs w:val="24"/>
          <w:u w:val="single"/>
          <w:lang w:val="en-GB"/>
        </w:rPr>
      </w:pPr>
      <w:r>
        <w:rPr>
          <w:rFonts w:eastAsia="SimSun"/>
          <w:b/>
          <w:sz w:val="24"/>
          <w:szCs w:val="24"/>
          <w:u w:val="single"/>
        </w:rPr>
        <w:t>gNB-to-gNB inter-cell co-channel interference</w:t>
      </w:r>
    </w:p>
    <w:p w14:paraId="49515D1C" w14:textId="77777777" w:rsidR="00720167" w:rsidRDefault="00720167">
      <w:pPr>
        <w:rPr>
          <w:rFonts w:eastAsia="SimSun"/>
          <w:lang w:val="en-GB"/>
        </w:rPr>
      </w:pPr>
    </w:p>
    <w:p w14:paraId="516DCECB" w14:textId="77777777" w:rsidR="00720167" w:rsidRDefault="00720167">
      <w:pPr>
        <w:rPr>
          <w:rFonts w:eastAsia="SimSun"/>
          <w:lang w:val="en-GB"/>
        </w:rPr>
      </w:pPr>
    </w:p>
    <w:p w14:paraId="7CA3107E" w14:textId="77777777" w:rsidR="00720167" w:rsidRDefault="00351EEB">
      <w:pPr>
        <w:rPr>
          <w:rFonts w:eastAsia="SimSun"/>
          <w:b/>
          <w:sz w:val="24"/>
          <w:szCs w:val="24"/>
          <w:u w:val="single"/>
        </w:rPr>
      </w:pPr>
      <w:r>
        <w:rPr>
          <w:rFonts w:eastAsia="SimSun"/>
          <w:b/>
          <w:sz w:val="24"/>
          <w:szCs w:val="24"/>
          <w:u w:val="single"/>
        </w:rPr>
        <w:t>UE-to-UE inter-cell co-channel interference</w:t>
      </w:r>
    </w:p>
    <w:p w14:paraId="16BCAE4F" w14:textId="77777777" w:rsidR="00720167" w:rsidRDefault="00720167">
      <w:pPr>
        <w:rPr>
          <w:rFonts w:eastAsia="SimSun"/>
        </w:rPr>
      </w:pPr>
    </w:p>
    <w:p w14:paraId="5F77BBFA" w14:textId="77777777" w:rsidR="00720167" w:rsidRDefault="00720167">
      <w:pPr>
        <w:rPr>
          <w:rFonts w:eastAsiaTheme="minorEastAsia"/>
          <w:lang w:eastAsia="ko-KR"/>
        </w:rPr>
      </w:pPr>
    </w:p>
    <w:p w14:paraId="0F735744" w14:textId="77777777" w:rsidR="00720167" w:rsidRDefault="00720167">
      <w:pPr>
        <w:rPr>
          <w:rFonts w:eastAsia="SimSun"/>
        </w:rPr>
      </w:pPr>
    </w:p>
    <w:p w14:paraId="56E77F54" w14:textId="77777777" w:rsidR="00720167" w:rsidRDefault="00720167">
      <w:pPr>
        <w:rPr>
          <w:rFonts w:eastAsia="SimSun"/>
        </w:rPr>
      </w:pPr>
    </w:p>
    <w:p w14:paraId="0A0C9921" w14:textId="77777777" w:rsidR="00720167" w:rsidRDefault="00351EEB">
      <w:pPr>
        <w:pStyle w:val="2"/>
        <w:numPr>
          <w:ilvl w:val="1"/>
          <w:numId w:val="2"/>
        </w:numPr>
        <w:ind w:left="578" w:hanging="578"/>
      </w:pPr>
      <w:r>
        <w:t>Friday</w:t>
      </w:r>
    </w:p>
    <w:p w14:paraId="205B31C6" w14:textId="77777777" w:rsidR="00720167" w:rsidRDefault="00720167">
      <w:pPr>
        <w:rPr>
          <w:rFonts w:eastAsia="SimSun"/>
        </w:rPr>
      </w:pPr>
    </w:p>
    <w:p w14:paraId="659147E7" w14:textId="77777777" w:rsidR="00720167" w:rsidRDefault="00351EEB">
      <w:pPr>
        <w:rPr>
          <w:rFonts w:eastAsia="SimSun"/>
          <w:b/>
          <w:sz w:val="24"/>
          <w:szCs w:val="24"/>
          <w:u w:val="single"/>
          <w:lang w:val="en-GB"/>
        </w:rPr>
      </w:pPr>
      <w:r>
        <w:rPr>
          <w:rFonts w:eastAsia="SimSun"/>
          <w:b/>
          <w:sz w:val="24"/>
          <w:szCs w:val="24"/>
          <w:u w:val="single"/>
        </w:rPr>
        <w:t>gNB-to-gNB inter-cell co-channel interference</w:t>
      </w:r>
    </w:p>
    <w:p w14:paraId="118053FE" w14:textId="77777777" w:rsidR="00720167" w:rsidRDefault="00720167">
      <w:pPr>
        <w:rPr>
          <w:rFonts w:eastAsia="SimSun"/>
          <w:lang w:val="en-GB"/>
        </w:rPr>
      </w:pPr>
    </w:p>
    <w:p w14:paraId="03230068" w14:textId="77777777" w:rsidR="00720167" w:rsidRDefault="00720167">
      <w:pPr>
        <w:rPr>
          <w:rFonts w:eastAsia="SimSun"/>
          <w:lang w:val="en-GB"/>
        </w:rPr>
      </w:pPr>
    </w:p>
    <w:p w14:paraId="70D3540B" w14:textId="77777777" w:rsidR="00720167" w:rsidRDefault="00351EEB">
      <w:pPr>
        <w:rPr>
          <w:rFonts w:eastAsia="SimSun"/>
          <w:b/>
          <w:sz w:val="24"/>
          <w:szCs w:val="24"/>
          <w:u w:val="single"/>
        </w:rPr>
      </w:pPr>
      <w:r>
        <w:rPr>
          <w:rFonts w:eastAsia="SimSun"/>
          <w:b/>
          <w:sz w:val="24"/>
          <w:szCs w:val="24"/>
          <w:u w:val="single"/>
        </w:rPr>
        <w:t>UE-to-UE inter-cell co-channel interference</w:t>
      </w:r>
    </w:p>
    <w:p w14:paraId="764C2806" w14:textId="77777777" w:rsidR="00720167" w:rsidRDefault="00720167">
      <w:pPr>
        <w:rPr>
          <w:rFonts w:eastAsia="SimSun"/>
        </w:rPr>
      </w:pPr>
    </w:p>
    <w:p w14:paraId="62A87307" w14:textId="77777777" w:rsidR="00720167" w:rsidRDefault="00720167">
      <w:pPr>
        <w:rPr>
          <w:rFonts w:eastAsia="SimSun"/>
        </w:rPr>
      </w:pPr>
    </w:p>
    <w:p w14:paraId="7351AF54" w14:textId="77777777" w:rsidR="00720167" w:rsidRDefault="00351EEB">
      <w:pPr>
        <w:pStyle w:val="1"/>
        <w:numPr>
          <w:ilvl w:val="0"/>
          <w:numId w:val="2"/>
        </w:numPr>
        <w:rPr>
          <w:sz w:val="36"/>
          <w:szCs w:val="36"/>
        </w:rPr>
      </w:pPr>
      <w:r>
        <w:rPr>
          <w:rFonts w:eastAsia="SimSun"/>
          <w:sz w:val="36"/>
          <w:szCs w:val="36"/>
        </w:rPr>
        <w:t>gNB-to-gNB inter-cell co-channel interference</w:t>
      </w:r>
    </w:p>
    <w:p w14:paraId="1FC016EA" w14:textId="77777777" w:rsidR="00720167" w:rsidRDefault="00351EEB">
      <w:pPr>
        <w:spacing w:after="80"/>
        <w:rPr>
          <w:rFonts w:eastAsiaTheme="minorEastAsia"/>
          <w:lang w:val="en-GB" w:eastAsia="ko-KR"/>
        </w:rPr>
      </w:pPr>
      <w:r>
        <w:rPr>
          <w:rFonts w:eastAsiaTheme="minorEastAsia"/>
          <w:lang w:val="en-GB" w:eastAsia="ko-KR"/>
        </w:rPr>
        <w:t xml:space="preserve">In RAN1#109-e meeting, candidates of potential enhancement method of gNB-to-gNB CLI handling were identified, and it was agreed that prioritization/down-scoping of candidate schemes for study can be done in the future meeting. </w:t>
      </w:r>
    </w:p>
    <w:tbl>
      <w:tblPr>
        <w:tblStyle w:val="ae"/>
        <w:tblW w:w="9628" w:type="dxa"/>
        <w:tblLayout w:type="fixed"/>
        <w:tblLook w:val="04A0" w:firstRow="1" w:lastRow="0" w:firstColumn="1" w:lastColumn="0" w:noHBand="0" w:noVBand="1"/>
      </w:tblPr>
      <w:tblGrid>
        <w:gridCol w:w="9628"/>
      </w:tblGrid>
      <w:tr w:rsidR="00720167" w14:paraId="406EA03D" w14:textId="77777777">
        <w:tc>
          <w:tcPr>
            <w:tcW w:w="9628" w:type="dxa"/>
          </w:tcPr>
          <w:tbl>
            <w:tblPr>
              <w:tblW w:w="9628" w:type="dxa"/>
              <w:tblLayout w:type="fixed"/>
              <w:tblLook w:val="04A0" w:firstRow="1" w:lastRow="0" w:firstColumn="1" w:lastColumn="0" w:noHBand="0" w:noVBand="1"/>
            </w:tblPr>
            <w:tblGrid>
              <w:gridCol w:w="9628"/>
            </w:tblGrid>
            <w:tr w:rsidR="00720167" w14:paraId="3ABB8C3E" w14:textId="77777777">
              <w:tc>
                <w:tcPr>
                  <w:tcW w:w="9628" w:type="dxa"/>
                </w:tcPr>
                <w:p w14:paraId="273BC9FA" w14:textId="77777777" w:rsidR="00720167" w:rsidRDefault="00351EEB">
                  <w:pPr>
                    <w:rPr>
                      <w:b/>
                      <w:bCs/>
                      <w:szCs w:val="20"/>
                      <w:highlight w:val="green"/>
                    </w:rPr>
                  </w:pPr>
                  <w:r>
                    <w:rPr>
                      <w:b/>
                      <w:bCs/>
                      <w:szCs w:val="20"/>
                      <w:highlight w:val="green"/>
                    </w:rPr>
                    <w:t>Agreement</w:t>
                  </w:r>
                </w:p>
                <w:p w14:paraId="3BC053C9" w14:textId="77777777" w:rsidR="00720167" w:rsidRDefault="00351EEB">
                  <w:pPr>
                    <w:rPr>
                      <w:rFonts w:eastAsia="SimSun"/>
                      <w:szCs w:val="20"/>
                    </w:rPr>
                  </w:pPr>
                  <w:r>
                    <w:rPr>
                      <w:rFonts w:eastAsia="SimSun"/>
                      <w:szCs w:val="20"/>
                    </w:rPr>
                    <w:t>For study of potential enhancement to dynamic/flexible TDD and/or SBFD, followings are considered as candidates of potential enhancement method of gNB-to-gNB CLI handling</w:t>
                  </w:r>
                  <w:r>
                    <w:rPr>
                      <w:szCs w:val="20"/>
                    </w:rPr>
                    <w:t>, where further prioritization/down-scoping of candidate schemes for study can be done in the future meetings:</w:t>
                  </w:r>
                </w:p>
                <w:p w14:paraId="5C5B294C" w14:textId="77777777" w:rsidR="00720167" w:rsidRDefault="00351EEB">
                  <w:pPr>
                    <w:pStyle w:val="ListParagraph1"/>
                    <w:numPr>
                      <w:ilvl w:val="0"/>
                      <w:numId w:val="4"/>
                    </w:numPr>
                    <w:spacing w:after="0"/>
                    <w:rPr>
                      <w:rFonts w:eastAsia="SimSun"/>
                    </w:rPr>
                  </w:pPr>
                  <w:r>
                    <w:rPr>
                      <w:rFonts w:eastAsia="SimSun"/>
                    </w:rPr>
                    <w:t>gNB-to-gNB CLI measurement and reporting</w:t>
                  </w:r>
                </w:p>
                <w:p w14:paraId="304C3C4D" w14:textId="77777777" w:rsidR="00720167" w:rsidRDefault="00351EEB">
                  <w:pPr>
                    <w:pStyle w:val="ListParagraph1"/>
                    <w:numPr>
                      <w:ilvl w:val="0"/>
                      <w:numId w:val="4"/>
                    </w:numPr>
                    <w:spacing w:after="0"/>
                    <w:rPr>
                      <w:rFonts w:eastAsia="SimSun"/>
                    </w:rPr>
                  </w:pPr>
                  <w:r>
                    <w:rPr>
                      <w:rFonts w:eastAsia="SimSun"/>
                    </w:rPr>
                    <w:t xml:space="preserve">Coordinated scheduling </w:t>
                  </w:r>
                </w:p>
                <w:p w14:paraId="77B21AD4" w14:textId="77777777" w:rsidR="00720167" w:rsidRDefault="00351EEB">
                  <w:pPr>
                    <w:pStyle w:val="ListParagraph1"/>
                    <w:numPr>
                      <w:ilvl w:val="0"/>
                      <w:numId w:val="4"/>
                    </w:numPr>
                    <w:spacing w:after="0"/>
                    <w:rPr>
                      <w:rFonts w:eastAsia="SimSun"/>
                    </w:rPr>
                  </w:pPr>
                  <w:r>
                    <w:rPr>
                      <w:rFonts w:eastAsia="SimSun"/>
                    </w:rPr>
                    <w:t>Spatial domain enhancements</w:t>
                  </w:r>
                </w:p>
                <w:p w14:paraId="06BC3473" w14:textId="77777777" w:rsidR="00720167" w:rsidRDefault="00351EEB">
                  <w:pPr>
                    <w:pStyle w:val="ListParagraph1"/>
                    <w:numPr>
                      <w:ilvl w:val="0"/>
                      <w:numId w:val="4"/>
                    </w:numPr>
                    <w:spacing w:after="0"/>
                    <w:rPr>
                      <w:rFonts w:eastAsia="SimSun"/>
                    </w:rPr>
                  </w:pPr>
                  <w:r>
                    <w:rPr>
                      <w:rFonts w:eastAsia="SimSun"/>
                    </w:rPr>
                    <w:t xml:space="preserve">Advanced receiver </w:t>
                  </w:r>
                </w:p>
                <w:p w14:paraId="7D34D5F2" w14:textId="77777777" w:rsidR="00720167" w:rsidRDefault="00351EEB">
                  <w:pPr>
                    <w:pStyle w:val="ListParagraph1"/>
                    <w:numPr>
                      <w:ilvl w:val="0"/>
                      <w:numId w:val="4"/>
                    </w:numPr>
                    <w:spacing w:after="0"/>
                    <w:rPr>
                      <w:rFonts w:eastAsia="SimSun"/>
                    </w:rPr>
                  </w:pPr>
                  <w:r>
                    <w:rPr>
                      <w:rFonts w:eastAsia="SimSun"/>
                    </w:rPr>
                    <w:t xml:space="preserve">UE and gNB transmission and reception timing </w:t>
                  </w:r>
                </w:p>
                <w:p w14:paraId="6F00B1A0" w14:textId="77777777" w:rsidR="00720167" w:rsidRDefault="00351EEB">
                  <w:pPr>
                    <w:pStyle w:val="ListParagraph1"/>
                    <w:numPr>
                      <w:ilvl w:val="0"/>
                      <w:numId w:val="4"/>
                    </w:numPr>
                    <w:spacing w:after="0"/>
                    <w:rPr>
                      <w:rFonts w:eastAsia="SimSun"/>
                    </w:rPr>
                  </w:pPr>
                  <w:r>
                    <w:rPr>
                      <w:rFonts w:eastAsia="SimSun"/>
                    </w:rPr>
                    <w:t>Power control based solution</w:t>
                  </w:r>
                </w:p>
                <w:p w14:paraId="08AB4C20" w14:textId="77777777" w:rsidR="00720167" w:rsidRDefault="00351EEB">
                  <w:pPr>
                    <w:pStyle w:val="ListParagraph1"/>
                    <w:numPr>
                      <w:ilvl w:val="0"/>
                      <w:numId w:val="4"/>
                    </w:numPr>
                    <w:spacing w:after="0"/>
                    <w:rPr>
                      <w:rFonts w:eastAsia="SimSun"/>
                    </w:rPr>
                  </w:pPr>
                  <w:r>
                    <w:rPr>
                      <w:rFonts w:eastAsia="SimSun"/>
                    </w:rPr>
                    <w:t>Potential enhancements to Rel-16 RIM</w:t>
                  </w:r>
                </w:p>
                <w:p w14:paraId="2E942AFD" w14:textId="77777777" w:rsidR="00720167" w:rsidRDefault="00351EEB">
                  <w:pPr>
                    <w:pStyle w:val="ListParagraph1"/>
                    <w:numPr>
                      <w:ilvl w:val="0"/>
                      <w:numId w:val="4"/>
                    </w:numPr>
                    <w:spacing w:after="0"/>
                    <w:rPr>
                      <w:rFonts w:eastAsia="SimSun"/>
                    </w:rPr>
                  </w:pPr>
                  <w:r>
                    <w:rPr>
                      <w:rFonts w:eastAsia="SimSun"/>
                    </w:rPr>
                    <w:t>Sensing based mechanism</w:t>
                  </w:r>
                </w:p>
                <w:p w14:paraId="0541EAB4" w14:textId="77777777" w:rsidR="00720167" w:rsidRDefault="00351EEB">
                  <w:pPr>
                    <w:pStyle w:val="ListParagraph1"/>
                    <w:numPr>
                      <w:ilvl w:val="0"/>
                      <w:numId w:val="4"/>
                    </w:numPr>
                    <w:spacing w:after="0"/>
                    <w:rPr>
                      <w:rFonts w:eastAsia="SimSun"/>
                    </w:rPr>
                  </w:pPr>
                  <w:r>
                    <w:rPr>
                      <w:rFonts w:eastAsia="SimSun"/>
                    </w:rPr>
                    <w:t>Note: Whether or not a particular scheme requires OTA or backhaul information exchange should be identified</w:t>
                  </w:r>
                </w:p>
                <w:p w14:paraId="4CD5B71C" w14:textId="77777777" w:rsidR="00720167" w:rsidRDefault="00351EEB">
                  <w:pPr>
                    <w:pStyle w:val="ListParagraph1"/>
                    <w:numPr>
                      <w:ilvl w:val="0"/>
                      <w:numId w:val="4"/>
                    </w:numPr>
                    <w:spacing w:after="0"/>
                    <w:rPr>
                      <w:rFonts w:eastAsia="SimSun"/>
                    </w:rPr>
                  </w:pPr>
                  <w:r>
                    <w:rPr>
                      <w:rFonts w:eastAsia="SimSun"/>
                    </w:rPr>
                    <w:t>Note: Any other scheme(s) for inter-gNB CLI handling is/are not precluded.</w:t>
                  </w:r>
                </w:p>
                <w:p w14:paraId="3DDE7E18" w14:textId="77777777" w:rsidR="00720167" w:rsidRDefault="00351EEB">
                  <w:pPr>
                    <w:pStyle w:val="ListParagraph1"/>
                    <w:numPr>
                      <w:ilvl w:val="0"/>
                      <w:numId w:val="4"/>
                    </w:numPr>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1B983F27" w14:textId="77777777" w:rsidR="00720167" w:rsidRDefault="00351EEB">
                  <w:pPr>
                    <w:pStyle w:val="ListParagraph1"/>
                    <w:numPr>
                      <w:ilvl w:val="0"/>
                      <w:numId w:val="4"/>
                    </w:numPr>
                    <w:spacing w:after="0"/>
                    <w:rPr>
                      <w:rFonts w:eastAsia="SimSun"/>
                    </w:rPr>
                  </w:pPr>
                  <w:r>
                    <w:rPr>
                      <w:rFonts w:eastAsia="SimSun"/>
                    </w:rPr>
                    <w:t>Note: Potential enhancements specific for SBFD will be discussed in 9.3.2</w:t>
                  </w:r>
                </w:p>
              </w:tc>
            </w:tr>
          </w:tbl>
          <w:p w14:paraId="47FFEE88" w14:textId="77777777" w:rsidR="00720167" w:rsidRDefault="00720167">
            <w:pPr>
              <w:spacing w:after="80"/>
              <w:rPr>
                <w:rFonts w:eastAsiaTheme="minorEastAsia"/>
                <w:lang w:eastAsia="ko-KR"/>
              </w:rPr>
            </w:pPr>
          </w:p>
        </w:tc>
      </w:tr>
    </w:tbl>
    <w:p w14:paraId="6F060CEA" w14:textId="77777777" w:rsidR="00720167" w:rsidRDefault="00351EEB">
      <w:pPr>
        <w:rPr>
          <w:rFonts w:eastAsiaTheme="minorEastAsia"/>
          <w:lang w:eastAsia="ko-KR"/>
        </w:rPr>
      </w:pPr>
      <w:r>
        <w:rPr>
          <w:rFonts w:eastAsiaTheme="minorEastAsia"/>
          <w:lang w:eastAsia="ko-KR"/>
        </w:rPr>
        <w:t>During three meetings (from RAN1#110 to RAN1#111), there were discussions to determine which method(s) of gNB-to-gNB co-channel CLI handling is/are studied, and following(s) were agreed.</w:t>
      </w:r>
    </w:p>
    <w:tbl>
      <w:tblPr>
        <w:tblStyle w:val="ae"/>
        <w:tblW w:w="9628" w:type="dxa"/>
        <w:tblLayout w:type="fixed"/>
        <w:tblLook w:val="04A0" w:firstRow="1" w:lastRow="0" w:firstColumn="1" w:lastColumn="0" w:noHBand="0" w:noVBand="1"/>
      </w:tblPr>
      <w:tblGrid>
        <w:gridCol w:w="9628"/>
      </w:tblGrid>
      <w:tr w:rsidR="00720167" w14:paraId="719413C5" w14:textId="77777777">
        <w:tc>
          <w:tcPr>
            <w:tcW w:w="9628" w:type="dxa"/>
          </w:tcPr>
          <w:p w14:paraId="562A5528" w14:textId="77777777" w:rsidR="00720167" w:rsidRDefault="00351EEB">
            <w:pPr>
              <w:spacing w:line="240" w:lineRule="auto"/>
              <w:rPr>
                <w:rFonts w:cs="Times New Roman"/>
                <w:b/>
                <w:szCs w:val="20"/>
                <w:u w:val="single"/>
              </w:rPr>
            </w:pPr>
            <w:r>
              <w:rPr>
                <w:rFonts w:cs="Times New Roman"/>
                <w:b/>
                <w:szCs w:val="20"/>
                <w:u w:val="single"/>
              </w:rPr>
              <w:t xml:space="preserve">1. gNB-to-gNB co-channel CLI measurement for gNB-to-gNB CLI handling </w:t>
            </w:r>
          </w:p>
          <w:tbl>
            <w:tblPr>
              <w:tblW w:w="9628" w:type="dxa"/>
              <w:tblLayout w:type="fixed"/>
              <w:tblLook w:val="04A0" w:firstRow="1" w:lastRow="0" w:firstColumn="1" w:lastColumn="0" w:noHBand="0" w:noVBand="1"/>
            </w:tblPr>
            <w:tblGrid>
              <w:gridCol w:w="9628"/>
            </w:tblGrid>
            <w:tr w:rsidR="00720167" w14:paraId="764843A0" w14:textId="77777777">
              <w:tc>
                <w:tcPr>
                  <w:tcW w:w="9628" w:type="dxa"/>
                </w:tcPr>
                <w:p w14:paraId="3111CBF4" w14:textId="77777777" w:rsidR="00720167" w:rsidRDefault="00351EEB">
                  <w:pPr>
                    <w:widowControl/>
                    <w:spacing w:line="240" w:lineRule="auto"/>
                    <w:rPr>
                      <w:rStyle w:val="af"/>
                      <w:szCs w:val="20"/>
                      <w:lang w:eastAsia="ko-KR"/>
                    </w:rPr>
                  </w:pPr>
                  <w:r>
                    <w:rPr>
                      <w:rStyle w:val="af"/>
                      <w:szCs w:val="20"/>
                      <w:lang w:eastAsia="ko-KR"/>
                    </w:rPr>
                    <w:t>RAN1#110</w:t>
                  </w:r>
                </w:p>
                <w:p w14:paraId="12CA231D" w14:textId="77777777" w:rsidR="00720167" w:rsidRDefault="00351EEB">
                  <w:pPr>
                    <w:widowControl/>
                    <w:spacing w:line="240" w:lineRule="auto"/>
                    <w:rPr>
                      <w:rFonts w:eastAsia="맑은 고딕"/>
                      <w:b/>
                      <w:bCs/>
                      <w:szCs w:val="20"/>
                      <w:highlight w:val="green"/>
                      <w:lang w:eastAsia="ko-KR"/>
                    </w:rPr>
                  </w:pPr>
                  <w:r>
                    <w:rPr>
                      <w:rFonts w:eastAsia="맑은 고딕"/>
                      <w:b/>
                      <w:bCs/>
                      <w:szCs w:val="20"/>
                      <w:highlight w:val="green"/>
                      <w:lang w:eastAsia="ko-KR"/>
                    </w:rPr>
                    <w:t>Agreement</w:t>
                  </w:r>
                </w:p>
                <w:p w14:paraId="6FB1D058" w14:textId="77777777" w:rsidR="00720167" w:rsidRDefault="00351EE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gNB-to-gNB co-channel CLI measurement for gNB-to-gNB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1392C4BF" w14:textId="77777777" w:rsidR="00720167" w:rsidRDefault="00351EEB">
                  <w:pPr>
                    <w:widowControl/>
                    <w:numPr>
                      <w:ilvl w:val="0"/>
                      <w:numId w:val="5"/>
                    </w:numPr>
                    <w:spacing w:line="240" w:lineRule="auto"/>
                    <w:rPr>
                      <w:rFonts w:eastAsia="맑은 고딕"/>
                      <w:szCs w:val="20"/>
                      <w:lang w:eastAsia="ko-KR"/>
                    </w:rPr>
                  </w:pPr>
                  <w:r>
                    <w:rPr>
                      <w:rFonts w:eastAsia="맑은 고딕"/>
                      <w:szCs w:val="20"/>
                      <w:lang w:eastAsia="ko-KR"/>
                    </w:rPr>
                    <w:t>Measurement resource configuration</w:t>
                  </w:r>
                </w:p>
                <w:p w14:paraId="009281C6" w14:textId="77777777" w:rsidR="00720167" w:rsidRDefault="00351EEB">
                  <w:pPr>
                    <w:widowControl/>
                    <w:numPr>
                      <w:ilvl w:val="0"/>
                      <w:numId w:val="5"/>
                    </w:numPr>
                    <w:spacing w:line="240" w:lineRule="auto"/>
                    <w:rPr>
                      <w:rFonts w:eastAsia="맑은 고딕"/>
                      <w:szCs w:val="20"/>
                      <w:lang w:eastAsia="ko-KR"/>
                    </w:rPr>
                  </w:pPr>
                  <w:r>
                    <w:rPr>
                      <w:rFonts w:eastAsia="맑은 고딕"/>
                      <w:szCs w:val="20"/>
                      <w:lang w:eastAsia="ko-KR"/>
                    </w:rPr>
                    <w:t>Measurement details</w:t>
                  </w:r>
                </w:p>
                <w:p w14:paraId="0F8926C1" w14:textId="77777777" w:rsidR="00720167" w:rsidRDefault="00351EEB">
                  <w:pPr>
                    <w:widowControl/>
                    <w:numPr>
                      <w:ilvl w:val="0"/>
                      <w:numId w:val="5"/>
                    </w:numPr>
                    <w:spacing w:line="240" w:lineRule="auto"/>
                    <w:rPr>
                      <w:rFonts w:eastAsia="맑은 고딕"/>
                      <w:szCs w:val="20"/>
                      <w:lang w:eastAsia="ko-KR"/>
                    </w:rPr>
                  </w:pPr>
                  <w:r>
                    <w:rPr>
                      <w:rFonts w:eastAsia="맑은 고딕"/>
                      <w:szCs w:val="20"/>
                      <w:lang w:eastAsia="ko-KR"/>
                    </w:rPr>
                    <w:t>Relevant information exchange</w:t>
                  </w:r>
                </w:p>
                <w:p w14:paraId="1BA078D5" w14:textId="77777777" w:rsidR="00720167" w:rsidRDefault="00351EEB">
                  <w:pPr>
                    <w:widowControl/>
                    <w:numPr>
                      <w:ilvl w:val="0"/>
                      <w:numId w:val="5"/>
                    </w:numPr>
                    <w:spacing w:line="240" w:lineRule="auto"/>
                    <w:rPr>
                      <w:rFonts w:eastAsia="맑은 고딕"/>
                      <w:szCs w:val="20"/>
                      <w:lang w:eastAsia="ko-KR"/>
                    </w:rPr>
                  </w:pPr>
                  <w:r>
                    <w:rPr>
                      <w:rFonts w:eastAsia="맑은 고딕"/>
                      <w:szCs w:val="20"/>
                      <w:lang w:eastAsia="ko-KR"/>
                    </w:rPr>
                    <w:t>Usage of measurement</w:t>
                  </w:r>
                  <w:bookmarkStart w:id="3" w:name="_Hlk115284164"/>
                  <w:bookmarkEnd w:id="3"/>
                </w:p>
              </w:tc>
            </w:tr>
            <w:tr w:rsidR="00720167" w14:paraId="52D7C78F" w14:textId="77777777">
              <w:tc>
                <w:tcPr>
                  <w:tcW w:w="9628" w:type="dxa"/>
                </w:tcPr>
                <w:p w14:paraId="4D575B2E" w14:textId="77777777" w:rsidR="00720167" w:rsidRDefault="00720167">
                  <w:pPr>
                    <w:widowControl/>
                    <w:spacing w:line="240" w:lineRule="auto"/>
                    <w:rPr>
                      <w:rStyle w:val="af"/>
                      <w:szCs w:val="20"/>
                      <w:lang w:eastAsia="ko-KR"/>
                    </w:rPr>
                  </w:pPr>
                </w:p>
                <w:p w14:paraId="2B51D44C" w14:textId="77777777" w:rsidR="00720167" w:rsidRDefault="00351EEB">
                  <w:pPr>
                    <w:widowControl/>
                    <w:spacing w:line="240" w:lineRule="auto"/>
                    <w:rPr>
                      <w:rStyle w:val="af"/>
                      <w:szCs w:val="20"/>
                      <w:lang w:eastAsia="ko-KR"/>
                    </w:rPr>
                  </w:pPr>
                  <w:r>
                    <w:rPr>
                      <w:rStyle w:val="af"/>
                      <w:szCs w:val="20"/>
                      <w:lang w:eastAsia="ko-KR"/>
                    </w:rPr>
                    <w:t xml:space="preserve">RAN1#110-bis-e </w:t>
                  </w:r>
                </w:p>
                <w:p w14:paraId="7D4A2040" w14:textId="77777777" w:rsidR="00720167" w:rsidRDefault="00351EEB">
                  <w:pPr>
                    <w:pStyle w:val="proposal20"/>
                    <w:spacing w:beforeAutospacing="0" w:afterAutospacing="0" w:line="240" w:lineRule="auto"/>
                    <w:ind w:left="862" w:hanging="862"/>
                    <w:rPr>
                      <w:rFonts w:ascii="Times New Roman" w:hAnsi="Times New Roman" w:cs="Times New Roman"/>
                      <w:sz w:val="20"/>
                      <w:szCs w:val="20"/>
                      <w:highlight w:val="green"/>
                    </w:rPr>
                  </w:pPr>
                  <w:r>
                    <w:rPr>
                      <w:rStyle w:val="af"/>
                      <w:rFonts w:ascii="Times New Roman" w:hAnsi="Times New Roman" w:cs="Times New Roman"/>
                      <w:sz w:val="20"/>
                      <w:szCs w:val="20"/>
                      <w:highlight w:val="green"/>
                    </w:rPr>
                    <w:t>Agreement</w:t>
                  </w:r>
                </w:p>
                <w:p w14:paraId="1FC443BE" w14:textId="77777777" w:rsidR="00720167" w:rsidRDefault="00351EEB">
                  <w:pPr>
                    <w:spacing w:line="240" w:lineRule="auto"/>
                    <w:rPr>
                      <w:szCs w:val="20"/>
                    </w:rPr>
                  </w:pPr>
                  <w:r>
                    <w:rPr>
                      <w:szCs w:val="20"/>
                    </w:rPr>
                    <w:t>For gNB-to-gNB co-channel CLI measurement, the</w:t>
                  </w:r>
                  <w:r>
                    <w:rPr>
                      <w:rStyle w:val="apple-converted-space"/>
                      <w:szCs w:val="20"/>
                    </w:rPr>
                    <w:t> </w:t>
                  </w:r>
                  <w:r>
                    <w:rPr>
                      <w:szCs w:val="20"/>
                    </w:rPr>
                    <w:t>potential</w:t>
                  </w:r>
                  <w:r>
                    <w:rPr>
                      <w:rStyle w:val="apple-converted-space"/>
                      <w:szCs w:val="20"/>
                    </w:rPr>
                    <w:t> </w:t>
                  </w:r>
                  <w:r>
                    <w:rPr>
                      <w:szCs w:val="20"/>
                    </w:rPr>
                    <w:t>benefit of uplink resources muting can be studied further.</w:t>
                  </w:r>
                </w:p>
                <w:p w14:paraId="476799AE" w14:textId="77777777" w:rsidR="00720167" w:rsidRDefault="00351EEB">
                  <w:pPr>
                    <w:spacing w:line="240" w:lineRule="auto"/>
                    <w:rPr>
                      <w:szCs w:val="20"/>
                    </w:rPr>
                  </w:pPr>
                  <w:r>
                    <w:rPr>
                      <w:szCs w:val="20"/>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6C7F70E4" w14:textId="77777777" w:rsidR="00720167" w:rsidRDefault="00351EEB">
                  <w:pPr>
                    <w:spacing w:line="240" w:lineRule="auto"/>
                    <w:rPr>
                      <w:b/>
                      <w:bCs/>
                      <w:szCs w:val="20"/>
                      <w:highlight w:val="green"/>
                      <w:lang w:eastAsia="ko-KR"/>
                    </w:rPr>
                  </w:pPr>
                  <w:r>
                    <w:rPr>
                      <w:b/>
                      <w:bCs/>
                      <w:szCs w:val="20"/>
                      <w:highlight w:val="green"/>
                      <w:lang w:eastAsia="ko-KR"/>
                    </w:rPr>
                    <w:t>Agreement</w:t>
                  </w:r>
                </w:p>
                <w:p w14:paraId="701ABC02" w14:textId="77777777" w:rsidR="00720167" w:rsidRDefault="00351EEB">
                  <w:pPr>
                    <w:spacing w:line="240" w:lineRule="auto"/>
                    <w:rPr>
                      <w:rFonts w:eastAsia="맑은 고딕"/>
                      <w:szCs w:val="20"/>
                      <w:lang w:eastAsia="ko-KR"/>
                    </w:rPr>
                  </w:pPr>
                  <w:r>
                    <w:rPr>
                      <w:rFonts w:eastAsia="맑은 고딕"/>
                      <w:szCs w:val="20"/>
                      <w:lang w:eastAsia="ko-KR"/>
                    </w:rPr>
                    <w:t>For gNB-to-gNB co-channel CLI measurement, consider as baseline reusing existing DL channel(s)/signal(s)/measurement_resource(s)</w:t>
                  </w:r>
                </w:p>
                <w:p w14:paraId="4CAB8932" w14:textId="77777777" w:rsidR="00720167" w:rsidRDefault="00351EEB">
                  <w:pPr>
                    <w:pStyle w:val="ListParagraph1"/>
                    <w:numPr>
                      <w:ilvl w:val="0"/>
                      <w:numId w:val="6"/>
                    </w:numPr>
                    <w:spacing w:after="0" w:line="240" w:lineRule="auto"/>
                    <w:ind w:left="806" w:hanging="403"/>
                    <w:rPr>
                      <w:rFonts w:eastAsia="맑은 고딕"/>
                      <w:lang w:eastAsia="ko-KR"/>
                    </w:rPr>
                  </w:pPr>
                  <w:r>
                    <w:rPr>
                      <w:rFonts w:eastAsia="맑은 고딕"/>
                      <w:lang w:eastAsia="ko-KR"/>
                    </w:rPr>
                    <w:t>For example, SSB, NZP/ZP-CSI-RS, DMRS for PDCCH/PDSCH, CSI-IM, RSSI measurement resource, etc.</w:t>
                  </w:r>
                </w:p>
                <w:p w14:paraId="6BBB0F5D" w14:textId="77777777" w:rsidR="00720167" w:rsidRDefault="00351EEB">
                  <w:pPr>
                    <w:pStyle w:val="ListParagraph1"/>
                    <w:numPr>
                      <w:ilvl w:val="0"/>
                      <w:numId w:val="6"/>
                    </w:numPr>
                    <w:spacing w:after="0" w:line="240" w:lineRule="auto"/>
                    <w:ind w:left="806" w:hanging="403"/>
                    <w:rPr>
                      <w:rFonts w:eastAsia="맑은 고딕"/>
                      <w:lang w:eastAsia="ko-KR"/>
                    </w:rPr>
                  </w:pPr>
                  <w:r>
                    <w:rPr>
                      <w:rFonts w:eastAsia="맑은 고딕"/>
                      <w:lang w:eastAsia="ko-KR"/>
                    </w:rPr>
                    <w:t>FFS: Which type of DL channel(s)/signal(s) can be used for gNB-to-gNB co-channel CLI measurement</w:t>
                  </w:r>
                </w:p>
                <w:p w14:paraId="02495894" w14:textId="77777777" w:rsidR="00720167" w:rsidRDefault="00351EEB">
                  <w:pPr>
                    <w:pStyle w:val="ListParagraph1"/>
                    <w:numPr>
                      <w:ilvl w:val="0"/>
                      <w:numId w:val="6"/>
                    </w:numPr>
                    <w:spacing w:after="0" w:line="240" w:lineRule="auto"/>
                    <w:ind w:left="806" w:hanging="403"/>
                    <w:rPr>
                      <w:rFonts w:eastAsia="맑은 고딕"/>
                      <w:lang w:eastAsia="ko-KR"/>
                    </w:rPr>
                  </w:pPr>
                  <w:r>
                    <w:rPr>
                      <w:rFonts w:eastAsia="맑은 고딕"/>
                      <w:lang w:eastAsia="ko-KR"/>
                    </w:rPr>
                    <w:t>FFS: How resources are used/configured</w:t>
                  </w:r>
                </w:p>
              </w:tc>
            </w:tr>
          </w:tbl>
          <w:p w14:paraId="3B0F8FB8" w14:textId="77777777" w:rsidR="00720167" w:rsidRDefault="00720167">
            <w:pPr>
              <w:pStyle w:val="proposal20"/>
              <w:spacing w:beforeAutospacing="0" w:afterAutospacing="0" w:line="240" w:lineRule="auto"/>
              <w:ind w:left="862" w:hanging="862"/>
              <w:rPr>
                <w:rStyle w:val="af"/>
                <w:rFonts w:ascii="Times New Roman" w:hAnsi="Times New Roman" w:cs="Times New Roman"/>
                <w:sz w:val="20"/>
                <w:szCs w:val="20"/>
                <w:highlight w:val="green"/>
              </w:rPr>
            </w:pPr>
          </w:p>
          <w:p w14:paraId="5F095D5C" w14:textId="77777777" w:rsidR="00720167" w:rsidRDefault="00351EEB">
            <w:pPr>
              <w:spacing w:line="240" w:lineRule="auto"/>
              <w:rPr>
                <w:rFonts w:eastAsia="SimSun" w:cs="Times New Roman"/>
                <w:szCs w:val="20"/>
                <w:lang w:val="en-GB"/>
              </w:rPr>
            </w:pPr>
            <w:r>
              <w:rPr>
                <w:rStyle w:val="af"/>
                <w:szCs w:val="20"/>
                <w:lang w:eastAsia="ko-KR"/>
              </w:rPr>
              <w:t>RAN1#111</w:t>
            </w:r>
          </w:p>
          <w:p w14:paraId="054F7242" w14:textId="77777777" w:rsidR="00720167" w:rsidRDefault="00351EEB">
            <w:pPr>
              <w:rPr>
                <w:b/>
                <w:bCs/>
                <w:highlight w:val="green"/>
                <w:lang w:eastAsia="ko-KR"/>
              </w:rPr>
            </w:pPr>
            <w:r>
              <w:rPr>
                <w:b/>
                <w:bCs/>
                <w:highlight w:val="green"/>
                <w:lang w:eastAsia="ko-KR"/>
              </w:rPr>
              <w:t>Agreement</w:t>
            </w:r>
          </w:p>
          <w:p w14:paraId="53DF0DAA" w14:textId="77777777" w:rsidR="00720167" w:rsidRDefault="00351EEB">
            <w:pPr>
              <w:pStyle w:val="ListParagraph1"/>
              <w:tabs>
                <w:tab w:val="left" w:pos="0"/>
              </w:tabs>
              <w:spacing w:after="0"/>
              <w:ind w:firstLine="0"/>
              <w:rPr>
                <w:rFonts w:eastAsia="맑은 고딕"/>
                <w:lang w:eastAsia="ko-KR"/>
              </w:rPr>
            </w:pPr>
            <w:r>
              <w:rPr>
                <w:rFonts w:eastAsia="맑은 고딕"/>
                <w:lang w:eastAsia="ko-KR"/>
              </w:rPr>
              <w:t>For gNB-to-gNB co-channel CLI measurement and/or channel measurement, at least periodic NZP CSI-RS/SSB is the baseline in RAN1 study.</w:t>
            </w:r>
          </w:p>
          <w:p w14:paraId="2F1C1BBC" w14:textId="77777777" w:rsidR="00720167" w:rsidRDefault="00351EEB">
            <w:pPr>
              <w:pStyle w:val="ListParagraph1"/>
              <w:numPr>
                <w:ilvl w:val="0"/>
                <w:numId w:val="7"/>
              </w:numPr>
              <w:spacing w:after="0" w:line="240" w:lineRule="auto"/>
              <w:rPr>
                <w:rFonts w:eastAsia="맑은 고딕"/>
                <w:lang w:eastAsia="ko-KR"/>
              </w:rPr>
            </w:pPr>
            <w:r>
              <w:rPr>
                <w:rFonts w:eastAsia="맑은 고딕"/>
                <w:lang w:eastAsia="ko-KR"/>
              </w:rPr>
              <w:t>FFS: Whether SSB is CD-SSB or NCD-SSB</w:t>
            </w:r>
          </w:p>
          <w:p w14:paraId="6460C121" w14:textId="77777777" w:rsidR="00720167" w:rsidRDefault="00351EEB">
            <w:pPr>
              <w:rPr>
                <w:rFonts w:eastAsia="맑은 고딕"/>
                <w:szCs w:val="20"/>
                <w:lang w:eastAsia="ko-KR"/>
              </w:rPr>
            </w:pPr>
            <w:r>
              <w:rPr>
                <w:rFonts w:eastAsia="맑은 고딕"/>
                <w:szCs w:val="20"/>
                <w:lang w:eastAsia="ko-KR"/>
              </w:rPr>
              <w:lastRenderedPageBreak/>
              <w:t xml:space="preserve">In the study RAN1 assumes that exchange of configuration for NZP CSI-RS /SSB can be an enabler for gNB-to-gNB CLI measurement and/or channel measurement. </w:t>
            </w:r>
          </w:p>
          <w:p w14:paraId="6EDDF3EA" w14:textId="77777777" w:rsidR="00720167" w:rsidRDefault="00720167">
            <w:pPr>
              <w:pStyle w:val="proposal20"/>
              <w:spacing w:beforeAutospacing="0" w:afterAutospacing="0" w:line="240" w:lineRule="auto"/>
              <w:ind w:left="862" w:hanging="862"/>
              <w:rPr>
                <w:rStyle w:val="af"/>
                <w:rFonts w:ascii="Times New Roman" w:hAnsi="Times New Roman" w:cs="Times New Roman"/>
                <w:sz w:val="20"/>
                <w:szCs w:val="20"/>
                <w:highlight w:val="green"/>
                <w:lang w:val="en-GB"/>
              </w:rPr>
            </w:pPr>
          </w:p>
          <w:p w14:paraId="53E34B8C" w14:textId="77777777" w:rsidR="00720167" w:rsidRDefault="00720167">
            <w:pPr>
              <w:pStyle w:val="proposal20"/>
              <w:spacing w:beforeAutospacing="0" w:afterAutospacing="0" w:line="240" w:lineRule="auto"/>
              <w:ind w:left="862" w:hanging="862"/>
              <w:rPr>
                <w:rStyle w:val="af"/>
                <w:rFonts w:ascii="Times New Roman" w:hAnsi="Times New Roman" w:cs="Times New Roman"/>
                <w:sz w:val="20"/>
                <w:szCs w:val="20"/>
                <w:highlight w:val="green"/>
                <w:lang w:val="en-GB"/>
              </w:rPr>
            </w:pPr>
          </w:p>
          <w:p w14:paraId="51D6174B" w14:textId="77777777" w:rsidR="00720167" w:rsidRDefault="00351EEB">
            <w:pPr>
              <w:spacing w:line="240" w:lineRule="auto"/>
              <w:rPr>
                <w:rFonts w:cs="Times New Roman"/>
                <w:b/>
                <w:szCs w:val="20"/>
                <w:u w:val="single"/>
              </w:rPr>
            </w:pPr>
            <w:r>
              <w:rPr>
                <w:rFonts w:cs="Times New Roman"/>
                <w:b/>
                <w:szCs w:val="20"/>
                <w:u w:val="single"/>
              </w:rPr>
              <w:t xml:space="preserve">2. Coordinated scheduling for time/frequency resources between gNBs </w:t>
            </w:r>
          </w:p>
          <w:tbl>
            <w:tblPr>
              <w:tblW w:w="9628" w:type="dxa"/>
              <w:tblLayout w:type="fixed"/>
              <w:tblLook w:val="04A0" w:firstRow="1" w:lastRow="0" w:firstColumn="1" w:lastColumn="0" w:noHBand="0" w:noVBand="1"/>
            </w:tblPr>
            <w:tblGrid>
              <w:gridCol w:w="9628"/>
            </w:tblGrid>
            <w:tr w:rsidR="00720167" w14:paraId="1111E471" w14:textId="77777777">
              <w:tc>
                <w:tcPr>
                  <w:tcW w:w="9628" w:type="dxa"/>
                </w:tcPr>
                <w:p w14:paraId="1D48857E" w14:textId="77777777" w:rsidR="00720167" w:rsidRDefault="00351EEB">
                  <w:pPr>
                    <w:widowControl/>
                    <w:spacing w:line="240" w:lineRule="auto"/>
                    <w:rPr>
                      <w:rFonts w:eastAsia="바탕"/>
                      <w:b/>
                      <w:bCs/>
                      <w:szCs w:val="20"/>
                      <w:lang w:eastAsia="ko-KR"/>
                    </w:rPr>
                  </w:pPr>
                  <w:r>
                    <w:rPr>
                      <w:rFonts w:eastAsia="바탕"/>
                      <w:b/>
                      <w:bCs/>
                      <w:szCs w:val="20"/>
                      <w:lang w:eastAsia="ko-KR"/>
                    </w:rPr>
                    <w:t xml:space="preserve">RAN1#110 </w:t>
                  </w:r>
                </w:p>
                <w:p w14:paraId="0236062C" w14:textId="77777777" w:rsidR="00720167" w:rsidRDefault="00351EE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6D977FD4" w14:textId="77777777" w:rsidR="00720167" w:rsidRDefault="00351EE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coordinated scheduling for time/frequency resources between gNBs for gNB-to-gNB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680FCA8C" w14:textId="77777777" w:rsidR="00720167" w:rsidRDefault="00351EEB">
                  <w:pPr>
                    <w:widowControl/>
                    <w:numPr>
                      <w:ilvl w:val="0"/>
                      <w:numId w:val="5"/>
                    </w:numPr>
                    <w:spacing w:line="240" w:lineRule="auto"/>
                    <w:rPr>
                      <w:rFonts w:eastAsia="맑은 고딕"/>
                      <w:szCs w:val="20"/>
                      <w:lang w:eastAsia="ko-KR"/>
                    </w:rPr>
                  </w:pPr>
                  <w:r>
                    <w:rPr>
                      <w:rFonts w:eastAsia="맑은 고딕"/>
                      <w:szCs w:val="20"/>
                      <w:lang w:eastAsia="ko-KR"/>
                    </w:rPr>
                    <w:t xml:space="preserve">Details of coordinated scheduling for time/frequency resources </w:t>
                  </w:r>
                </w:p>
                <w:p w14:paraId="40DA483B" w14:textId="77777777" w:rsidR="00720167" w:rsidRDefault="00351EEB">
                  <w:pPr>
                    <w:widowControl/>
                    <w:numPr>
                      <w:ilvl w:val="0"/>
                      <w:numId w:val="5"/>
                    </w:numPr>
                    <w:spacing w:line="240" w:lineRule="auto"/>
                    <w:rPr>
                      <w:rFonts w:eastAsia="맑은 고딕"/>
                      <w:szCs w:val="20"/>
                      <w:lang w:eastAsia="ko-KR"/>
                    </w:rPr>
                  </w:pPr>
                  <w:r>
                    <w:rPr>
                      <w:rFonts w:eastAsia="맑은 고딕"/>
                      <w:szCs w:val="20"/>
                      <w:lang w:eastAsia="ko-KR"/>
                    </w:rPr>
                    <w:t>Relevant information exchange</w:t>
                  </w:r>
                </w:p>
              </w:tc>
            </w:tr>
          </w:tbl>
          <w:p w14:paraId="767570D4" w14:textId="77777777" w:rsidR="00720167" w:rsidRDefault="00720167">
            <w:pPr>
              <w:spacing w:line="240" w:lineRule="auto"/>
              <w:rPr>
                <w:rFonts w:eastAsia="SimSun" w:cs="Times New Roman"/>
                <w:szCs w:val="20"/>
                <w:lang w:val="en-GB"/>
              </w:rPr>
            </w:pPr>
          </w:p>
          <w:p w14:paraId="1276748C" w14:textId="77777777" w:rsidR="00720167" w:rsidRDefault="00351EEB">
            <w:pPr>
              <w:spacing w:line="240" w:lineRule="auto"/>
              <w:rPr>
                <w:rFonts w:cs="Times New Roman"/>
                <w:b/>
                <w:szCs w:val="20"/>
                <w:u w:val="single"/>
              </w:rPr>
            </w:pPr>
            <w:r>
              <w:rPr>
                <w:rFonts w:cs="Times New Roman"/>
                <w:b/>
                <w:szCs w:val="20"/>
                <w:u w:val="single"/>
              </w:rPr>
              <w:t>3. Spatial domain coordination method for gNB-to-gNB CLI handling</w:t>
            </w:r>
          </w:p>
          <w:tbl>
            <w:tblPr>
              <w:tblW w:w="9628" w:type="dxa"/>
              <w:tblLayout w:type="fixed"/>
              <w:tblLook w:val="04A0" w:firstRow="1" w:lastRow="0" w:firstColumn="1" w:lastColumn="0" w:noHBand="0" w:noVBand="1"/>
            </w:tblPr>
            <w:tblGrid>
              <w:gridCol w:w="9628"/>
            </w:tblGrid>
            <w:tr w:rsidR="00720167" w14:paraId="55BCCF34" w14:textId="77777777">
              <w:tc>
                <w:tcPr>
                  <w:tcW w:w="9628" w:type="dxa"/>
                </w:tcPr>
                <w:p w14:paraId="6561D854" w14:textId="77777777" w:rsidR="00720167" w:rsidRDefault="00351EEB">
                  <w:pPr>
                    <w:widowControl/>
                    <w:spacing w:line="240" w:lineRule="auto"/>
                    <w:rPr>
                      <w:rFonts w:eastAsia="바탕"/>
                      <w:b/>
                      <w:bCs/>
                      <w:szCs w:val="20"/>
                      <w:lang w:eastAsia="ko-KR"/>
                    </w:rPr>
                  </w:pPr>
                  <w:r>
                    <w:rPr>
                      <w:rFonts w:eastAsia="바탕"/>
                      <w:b/>
                      <w:bCs/>
                      <w:szCs w:val="20"/>
                      <w:lang w:eastAsia="ko-KR"/>
                    </w:rPr>
                    <w:t>RAN1#110</w:t>
                  </w:r>
                </w:p>
                <w:p w14:paraId="75B4F491" w14:textId="77777777" w:rsidR="00720167" w:rsidRDefault="00351EEB">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3A1747A7" w14:textId="77777777" w:rsidR="00720167" w:rsidRDefault="00351EEB">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spatial domain coordination method for gNB-to-gNB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2A249794" w14:textId="77777777" w:rsidR="00720167" w:rsidRDefault="00351EEB">
                  <w:pPr>
                    <w:widowControl/>
                    <w:numPr>
                      <w:ilvl w:val="0"/>
                      <w:numId w:val="5"/>
                    </w:numPr>
                    <w:spacing w:line="240" w:lineRule="auto"/>
                    <w:rPr>
                      <w:rFonts w:eastAsia="맑은 고딕"/>
                      <w:szCs w:val="20"/>
                      <w:lang w:eastAsia="ko-KR"/>
                    </w:rPr>
                  </w:pPr>
                  <w:r>
                    <w:rPr>
                      <w:rFonts w:eastAsia="맑은 고딕"/>
                      <w:szCs w:val="20"/>
                      <w:lang w:eastAsia="ko-KR"/>
                    </w:rPr>
                    <w:t xml:space="preserve">Details for spatial domain coordination </w:t>
                  </w:r>
                </w:p>
                <w:p w14:paraId="58D7CE4C" w14:textId="77777777" w:rsidR="00720167" w:rsidRDefault="00351EEB">
                  <w:pPr>
                    <w:widowControl/>
                    <w:numPr>
                      <w:ilvl w:val="0"/>
                      <w:numId w:val="5"/>
                    </w:numPr>
                    <w:spacing w:line="240" w:lineRule="auto"/>
                    <w:rPr>
                      <w:rFonts w:eastAsia="맑은 고딕"/>
                      <w:szCs w:val="20"/>
                      <w:lang w:eastAsia="ko-KR"/>
                    </w:rPr>
                  </w:pPr>
                  <w:r>
                    <w:rPr>
                      <w:rFonts w:eastAsia="맑은 고딕"/>
                      <w:szCs w:val="20"/>
                      <w:lang w:eastAsia="ko-KR"/>
                    </w:rPr>
                    <w:t>Relevant information exchange</w:t>
                  </w:r>
                </w:p>
                <w:p w14:paraId="6A122907" w14:textId="77777777" w:rsidR="00720167" w:rsidRDefault="00351EEB">
                  <w:pPr>
                    <w:widowControl/>
                    <w:spacing w:line="240" w:lineRule="auto"/>
                    <w:rPr>
                      <w:rFonts w:eastAsia="맑은 고딕"/>
                      <w:szCs w:val="20"/>
                      <w:lang w:eastAsia="ko-KR"/>
                    </w:rPr>
                  </w:pPr>
                  <w:r>
                    <w:rPr>
                      <w:rFonts w:eastAsia="맑은 고딕"/>
                      <w:szCs w:val="20"/>
                      <w:lang w:eastAsia="ko-KR"/>
                    </w:rPr>
                    <w:t>Note1: Study can include method for FR1 and FR2</w:t>
                  </w:r>
                </w:p>
              </w:tc>
            </w:tr>
            <w:tr w:rsidR="00720167" w14:paraId="618F8FEC" w14:textId="77777777">
              <w:tc>
                <w:tcPr>
                  <w:tcW w:w="9628" w:type="dxa"/>
                </w:tcPr>
                <w:p w14:paraId="4765D9AD" w14:textId="77777777" w:rsidR="00720167" w:rsidRDefault="00720167">
                  <w:pPr>
                    <w:widowControl/>
                    <w:spacing w:line="240" w:lineRule="auto"/>
                    <w:rPr>
                      <w:rFonts w:eastAsia="바탕"/>
                      <w:b/>
                      <w:bCs/>
                      <w:szCs w:val="20"/>
                      <w:lang w:eastAsia="ko-KR"/>
                    </w:rPr>
                  </w:pPr>
                </w:p>
                <w:p w14:paraId="295CAF3F" w14:textId="77777777" w:rsidR="00720167" w:rsidRDefault="00351EEB">
                  <w:pPr>
                    <w:widowControl/>
                    <w:spacing w:line="240" w:lineRule="auto"/>
                    <w:rPr>
                      <w:rFonts w:eastAsia="바탕"/>
                      <w:b/>
                      <w:bCs/>
                      <w:szCs w:val="20"/>
                      <w:lang w:eastAsia="ko-KR"/>
                    </w:rPr>
                  </w:pPr>
                  <w:r>
                    <w:rPr>
                      <w:rFonts w:eastAsia="바탕"/>
                      <w:b/>
                      <w:bCs/>
                      <w:szCs w:val="20"/>
                      <w:lang w:eastAsia="ko-KR"/>
                    </w:rPr>
                    <w:t>RAN1#110-bis-e</w:t>
                  </w:r>
                </w:p>
                <w:p w14:paraId="63BBBEDA" w14:textId="77777777" w:rsidR="00720167" w:rsidRDefault="00351EEB">
                  <w:pPr>
                    <w:spacing w:line="240" w:lineRule="auto"/>
                    <w:rPr>
                      <w:b/>
                      <w:bCs/>
                      <w:szCs w:val="20"/>
                      <w:highlight w:val="green"/>
                      <w:lang w:eastAsia="ko-KR"/>
                    </w:rPr>
                  </w:pPr>
                  <w:r>
                    <w:rPr>
                      <w:b/>
                      <w:bCs/>
                      <w:szCs w:val="20"/>
                      <w:highlight w:val="green"/>
                      <w:lang w:eastAsia="ko-KR"/>
                    </w:rPr>
                    <w:t>Agreement</w:t>
                  </w:r>
                </w:p>
                <w:p w14:paraId="3495AF87" w14:textId="77777777" w:rsidR="00720167" w:rsidRDefault="00351EEB">
                  <w:pPr>
                    <w:spacing w:line="240" w:lineRule="auto"/>
                    <w:rPr>
                      <w:rFonts w:eastAsia="맑은 고딕"/>
                      <w:szCs w:val="20"/>
                      <w:lang w:eastAsia="ko-KR"/>
                    </w:rPr>
                  </w:pPr>
                  <w:r>
                    <w:rPr>
                      <w:rFonts w:eastAsia="맑은 고딕"/>
                      <w:szCs w:val="20"/>
                      <w:lang w:eastAsia="ko-KR"/>
                    </w:rPr>
                    <w:t xml:space="preserve">For details of spatial domain coordination method for gNB-to-gNB co-channel CLI handling, at least followings can be studied. </w:t>
                  </w:r>
                </w:p>
                <w:p w14:paraId="6D7B8AF5" w14:textId="77777777" w:rsidR="00720167" w:rsidRDefault="00351EEB">
                  <w:pPr>
                    <w:pStyle w:val="ListParagraph1"/>
                    <w:numPr>
                      <w:ilvl w:val="0"/>
                      <w:numId w:val="8"/>
                    </w:numPr>
                    <w:spacing w:after="0" w:line="240" w:lineRule="auto"/>
                    <w:ind w:left="851" w:hanging="403"/>
                    <w:rPr>
                      <w:rFonts w:eastAsia="맑은 고딕"/>
                      <w:lang w:eastAsia="ko-KR"/>
                    </w:rPr>
                  </w:pPr>
                  <w:r>
                    <w:rPr>
                      <w:rFonts w:eastAsia="맑은 고딕"/>
                      <w:lang w:eastAsia="ko-KR"/>
                    </w:rPr>
                    <w:t>Recommended/restricted Beams between gNBs</w:t>
                  </w:r>
                </w:p>
                <w:p w14:paraId="378ECCB2" w14:textId="77777777" w:rsidR="00720167" w:rsidRDefault="00351EEB">
                  <w:pPr>
                    <w:pStyle w:val="ListParagraph1"/>
                    <w:numPr>
                      <w:ilvl w:val="0"/>
                      <w:numId w:val="8"/>
                    </w:numPr>
                    <w:spacing w:after="0" w:line="240" w:lineRule="auto"/>
                    <w:ind w:left="851" w:hanging="403"/>
                    <w:rPr>
                      <w:rFonts w:eastAsia="맑은 고딕"/>
                      <w:lang w:eastAsia="ko-KR"/>
                    </w:rPr>
                  </w:pPr>
                  <w:r>
                    <w:rPr>
                      <w:rFonts w:eastAsia="맑은 고딕"/>
                      <w:iCs/>
                      <w:lang w:eastAsia="ko-KR"/>
                    </w:rPr>
                    <w:t>Beam nulling between gNBs</w:t>
                  </w:r>
                </w:p>
                <w:p w14:paraId="7C4F8D85" w14:textId="77777777" w:rsidR="00720167" w:rsidRDefault="00351EEB">
                  <w:pPr>
                    <w:pStyle w:val="ListParagraph1"/>
                    <w:numPr>
                      <w:ilvl w:val="0"/>
                      <w:numId w:val="8"/>
                    </w:numPr>
                    <w:spacing w:after="0" w:line="240" w:lineRule="auto"/>
                    <w:ind w:left="851" w:hanging="403"/>
                    <w:rPr>
                      <w:rFonts w:eastAsia="맑은 고딕"/>
                      <w:lang w:eastAsia="ko-KR"/>
                    </w:rPr>
                  </w:pPr>
                  <w:r>
                    <w:rPr>
                      <w:rFonts w:eastAsia="맑은 고딕"/>
                      <w:iCs/>
                      <w:lang w:eastAsia="ko-KR"/>
                    </w:rPr>
                    <w:t>Beam pairing between gNBs</w:t>
                  </w:r>
                </w:p>
                <w:p w14:paraId="12F524C0" w14:textId="77777777" w:rsidR="00720167" w:rsidRDefault="00351EEB">
                  <w:pPr>
                    <w:pStyle w:val="ListParagraph1"/>
                    <w:numPr>
                      <w:ilvl w:val="0"/>
                      <w:numId w:val="8"/>
                    </w:numPr>
                    <w:spacing w:after="0" w:line="240" w:lineRule="auto"/>
                    <w:ind w:left="851" w:hanging="403"/>
                    <w:rPr>
                      <w:rFonts w:eastAsia="맑은 고딕"/>
                      <w:lang w:eastAsia="ko-KR"/>
                    </w:rPr>
                  </w:pPr>
                  <w:r>
                    <w:rPr>
                      <w:rFonts w:eastAsia="맑은 고딕"/>
                      <w:iCs/>
                      <w:lang w:eastAsia="ko-KR"/>
                    </w:rPr>
                    <w:t>Other schemes are not precluded.</w:t>
                  </w:r>
                  <w:r>
                    <w:rPr>
                      <w:rFonts w:eastAsia="맑은 고딕"/>
                      <w:lang w:eastAsia="ko-KR"/>
                    </w:rPr>
                    <w:t xml:space="preserve"> </w:t>
                  </w:r>
                </w:p>
              </w:tc>
            </w:tr>
          </w:tbl>
          <w:p w14:paraId="5B913716" w14:textId="77777777" w:rsidR="00720167" w:rsidRDefault="00720167">
            <w:pPr>
              <w:spacing w:line="240" w:lineRule="auto"/>
              <w:rPr>
                <w:rFonts w:eastAsia="SimSun" w:cs="Times New Roman"/>
                <w:szCs w:val="20"/>
              </w:rPr>
            </w:pPr>
          </w:p>
          <w:p w14:paraId="6CFB2579" w14:textId="77777777" w:rsidR="00720167" w:rsidRDefault="00351EEB">
            <w:pPr>
              <w:widowControl/>
              <w:spacing w:line="240" w:lineRule="auto"/>
              <w:rPr>
                <w:rFonts w:eastAsia="바탕"/>
                <w:b/>
                <w:bCs/>
                <w:szCs w:val="20"/>
                <w:lang w:eastAsia="ko-KR"/>
              </w:rPr>
            </w:pPr>
            <w:r>
              <w:rPr>
                <w:rFonts w:eastAsia="바탕"/>
                <w:b/>
                <w:bCs/>
                <w:szCs w:val="20"/>
                <w:lang w:eastAsia="ko-KR"/>
              </w:rPr>
              <w:t>RAN1#111</w:t>
            </w:r>
          </w:p>
          <w:p w14:paraId="79D99508" w14:textId="77777777" w:rsidR="00720167" w:rsidRDefault="00351EEB">
            <w:pPr>
              <w:spacing w:line="240" w:lineRule="auto"/>
              <w:rPr>
                <w:b/>
                <w:bCs/>
                <w:szCs w:val="20"/>
                <w:highlight w:val="green"/>
                <w:lang w:eastAsia="ko-KR"/>
              </w:rPr>
            </w:pPr>
            <w:r>
              <w:rPr>
                <w:b/>
                <w:bCs/>
                <w:szCs w:val="20"/>
                <w:highlight w:val="green"/>
                <w:lang w:eastAsia="ko-KR"/>
              </w:rPr>
              <w:t>Agreement</w:t>
            </w:r>
          </w:p>
          <w:p w14:paraId="2B373A56" w14:textId="77777777" w:rsidR="00720167" w:rsidRDefault="00351EEB">
            <w:pPr>
              <w:pStyle w:val="ListParagraph1"/>
              <w:tabs>
                <w:tab w:val="left" w:pos="0"/>
              </w:tabs>
              <w:spacing w:after="80"/>
              <w:ind w:firstLine="0"/>
              <w:rPr>
                <w:rFonts w:ascii="Times" w:eastAsia="맑은 고딕" w:hAnsi="Times" w:cs="Times"/>
                <w:lang w:eastAsia="ko-KR"/>
              </w:rPr>
            </w:pPr>
            <w:r>
              <w:rPr>
                <w:rFonts w:ascii="Times" w:eastAsia="맑은 고딕" w:hAnsi="Times" w:cs="Times"/>
                <w:lang w:eastAsia="ko-KR"/>
              </w:rPr>
              <w:t>For spatial domain coordination, the exchange of beam related information among gNB(s) (e.g., victim gNB(s) and aggressor gNB(s)) can be an enabler for inter-gNB co-channel CLI management.</w:t>
            </w:r>
          </w:p>
          <w:p w14:paraId="00C5B469" w14:textId="77777777" w:rsidR="00720167" w:rsidRDefault="00351EEB">
            <w:pPr>
              <w:pStyle w:val="ListParagraph1"/>
              <w:numPr>
                <w:ilvl w:val="0"/>
                <w:numId w:val="9"/>
              </w:numPr>
              <w:tabs>
                <w:tab w:val="left" w:pos="0"/>
              </w:tabs>
              <w:spacing w:after="80"/>
              <w:rPr>
                <w:rFonts w:ascii="Times" w:eastAsia="맑은 고딕" w:hAnsi="Times" w:cs="Times"/>
                <w:lang w:eastAsia="ko-KR"/>
              </w:rPr>
            </w:pPr>
            <w:r>
              <w:rPr>
                <w:rFonts w:ascii="Times" w:eastAsia="맑은 고딕" w:hAnsi="Times" w:cs="Times"/>
                <w:lang w:eastAsia="ko-KR"/>
              </w:rPr>
              <w:t>For example 1 (from aggressor gNB to victim gNB), DL beam indication from aggressor gNB(s)</w:t>
            </w:r>
          </w:p>
          <w:p w14:paraId="3BA6D857" w14:textId="77777777" w:rsidR="00720167" w:rsidRDefault="00351EEB">
            <w:pPr>
              <w:pStyle w:val="ListParagraph1"/>
              <w:numPr>
                <w:ilvl w:val="0"/>
                <w:numId w:val="9"/>
              </w:numPr>
              <w:tabs>
                <w:tab w:val="left" w:pos="0"/>
                <w:tab w:val="left" w:pos="360"/>
                <w:tab w:val="left" w:pos="450"/>
              </w:tabs>
              <w:spacing w:after="80"/>
              <w:rPr>
                <w:rFonts w:ascii="Times" w:eastAsia="맑은 고딕" w:hAnsi="Times" w:cs="Times"/>
                <w:lang w:eastAsia="ko-KR"/>
              </w:rPr>
            </w:pPr>
            <w:r>
              <w:rPr>
                <w:rFonts w:ascii="Times" w:eastAsia="맑은 고딕" w:hAnsi="Times" w:cs="Times"/>
                <w:lang w:eastAsia="ko-KR"/>
              </w:rPr>
              <w:t>For example 2 (from victim gNB to aggressor gNB), preferred/restricted DL beam and associated resource configuration, beam based inter-gNB co-channel CLI measurement result from victim gNB</w:t>
            </w:r>
          </w:p>
          <w:p w14:paraId="0AC6644A" w14:textId="77777777" w:rsidR="00720167" w:rsidRDefault="00351EEB">
            <w:pPr>
              <w:pStyle w:val="ListParagraph1"/>
              <w:numPr>
                <w:ilvl w:val="0"/>
                <w:numId w:val="9"/>
              </w:numPr>
              <w:tabs>
                <w:tab w:val="left" w:pos="0"/>
                <w:tab w:val="left" w:pos="432"/>
              </w:tabs>
              <w:spacing w:after="80"/>
              <w:rPr>
                <w:rFonts w:ascii="Times" w:eastAsia="맑은 고딕" w:hAnsi="Times" w:cs="Times"/>
                <w:lang w:eastAsia="ko-KR"/>
              </w:rPr>
            </w:pPr>
            <w:r>
              <w:rPr>
                <w:rFonts w:ascii="Times" w:eastAsia="SimSun" w:hAnsi="Times" w:cs="Times"/>
                <w:iCs/>
              </w:rPr>
              <w:t>FFS: how to define DL beam indication</w:t>
            </w:r>
          </w:p>
          <w:p w14:paraId="78023249" w14:textId="77777777" w:rsidR="00720167" w:rsidRDefault="00351EEB">
            <w:pPr>
              <w:pStyle w:val="ListParagraph1"/>
              <w:numPr>
                <w:ilvl w:val="0"/>
                <w:numId w:val="9"/>
              </w:numPr>
              <w:tabs>
                <w:tab w:val="left" w:pos="0"/>
                <w:tab w:val="left" w:pos="432"/>
              </w:tabs>
              <w:spacing w:after="80"/>
              <w:rPr>
                <w:rFonts w:ascii="Times" w:eastAsia="맑은 고딕" w:hAnsi="Times" w:cs="Times"/>
                <w:lang w:eastAsia="ko-KR"/>
              </w:rPr>
            </w:pPr>
            <w:r>
              <w:rPr>
                <w:rFonts w:ascii="Times" w:eastAsia="SimSun" w:hAnsi="Times" w:cs="Times"/>
                <w:iCs/>
              </w:rPr>
              <w:t>FFS: how to define DL beam</w:t>
            </w:r>
          </w:p>
          <w:p w14:paraId="07501EB2" w14:textId="77777777" w:rsidR="00720167" w:rsidRDefault="00351EEB">
            <w:pPr>
              <w:pStyle w:val="ListParagraph1"/>
              <w:tabs>
                <w:tab w:val="left" w:pos="0"/>
                <w:tab w:val="left" w:pos="432"/>
              </w:tabs>
              <w:spacing w:after="80"/>
              <w:rPr>
                <w:rFonts w:ascii="Times" w:eastAsia="맑은 고딕" w:hAnsi="Times" w:cs="Times"/>
                <w:lang w:eastAsia="ko-KR"/>
              </w:rPr>
            </w:pPr>
            <w:r>
              <w:rPr>
                <w:rFonts w:ascii="Times" w:eastAsia="SimSun" w:hAnsi="Times" w:cs="Times"/>
                <w:iCs/>
              </w:rPr>
              <w:t>Note: The above examples are only provided as starting point for further discussions</w:t>
            </w:r>
          </w:p>
          <w:p w14:paraId="27B65607" w14:textId="77777777" w:rsidR="00720167" w:rsidRDefault="00720167">
            <w:pPr>
              <w:rPr>
                <w:rFonts w:eastAsia="SimSun"/>
                <w:lang w:val="en-GB"/>
              </w:rPr>
            </w:pPr>
          </w:p>
          <w:p w14:paraId="190F0956" w14:textId="77777777" w:rsidR="00720167" w:rsidRDefault="00351EEB">
            <w:pPr>
              <w:spacing w:line="240" w:lineRule="auto"/>
              <w:rPr>
                <w:b/>
                <w:bCs/>
                <w:szCs w:val="20"/>
                <w:highlight w:val="green"/>
                <w:lang w:eastAsia="ko-KR"/>
              </w:rPr>
            </w:pPr>
            <w:r>
              <w:rPr>
                <w:b/>
                <w:bCs/>
                <w:szCs w:val="20"/>
                <w:highlight w:val="green"/>
                <w:lang w:eastAsia="ko-KR"/>
              </w:rPr>
              <w:t>Agreement</w:t>
            </w:r>
          </w:p>
          <w:p w14:paraId="70E5E3F5" w14:textId="77777777" w:rsidR="00720167" w:rsidRDefault="00351EEB">
            <w:pPr>
              <w:pStyle w:val="ListParagraph1"/>
              <w:tabs>
                <w:tab w:val="left" w:pos="0"/>
                <w:tab w:val="left" w:pos="432"/>
              </w:tabs>
              <w:spacing w:after="80"/>
              <w:ind w:firstLine="0"/>
              <w:rPr>
                <w:rFonts w:ascii="Times" w:eastAsia="SimSun" w:hAnsi="Times" w:cs="Times"/>
                <w:iCs/>
              </w:rPr>
            </w:pPr>
            <w:r>
              <w:rPr>
                <w:rFonts w:ascii="Times" w:eastAsia="SimSun" w:hAnsi="Times" w:cs="Times"/>
                <w:iCs/>
              </w:rPr>
              <w:t>For gNB-to-gNB co-channel CLI handling, beam level (i.e., based on measurement result per SSB resource and/or per CSI-RS resource) CLI measurement can be considered for study.</w:t>
            </w:r>
          </w:p>
          <w:p w14:paraId="3E67254A" w14:textId="77777777" w:rsidR="00720167" w:rsidRDefault="00720167">
            <w:pPr>
              <w:spacing w:line="240" w:lineRule="auto"/>
              <w:rPr>
                <w:rFonts w:eastAsia="SimSun" w:cs="Times New Roman"/>
                <w:szCs w:val="20"/>
                <w:lang w:val="en-GB"/>
              </w:rPr>
            </w:pPr>
          </w:p>
          <w:p w14:paraId="160E6852" w14:textId="77777777" w:rsidR="00720167" w:rsidRDefault="00720167">
            <w:pPr>
              <w:spacing w:line="240" w:lineRule="auto"/>
              <w:rPr>
                <w:rFonts w:eastAsia="SimSun" w:cs="Times New Roman"/>
                <w:szCs w:val="20"/>
              </w:rPr>
            </w:pPr>
          </w:p>
          <w:p w14:paraId="41C4BC80" w14:textId="77777777" w:rsidR="00720167" w:rsidRDefault="00351EEB">
            <w:pPr>
              <w:spacing w:line="240" w:lineRule="auto"/>
              <w:rPr>
                <w:rFonts w:cs="Times New Roman"/>
                <w:b/>
                <w:szCs w:val="20"/>
                <w:u w:val="single"/>
              </w:rPr>
            </w:pPr>
            <w:r>
              <w:rPr>
                <w:rFonts w:cs="Times New Roman"/>
                <w:b/>
                <w:szCs w:val="20"/>
                <w:u w:val="single"/>
              </w:rPr>
              <w:t xml:space="preserve">4. Advanced receiver </w:t>
            </w:r>
          </w:p>
          <w:p w14:paraId="33804282" w14:textId="77777777" w:rsidR="00720167" w:rsidRDefault="00351EEB">
            <w:pPr>
              <w:pStyle w:val="proposal20"/>
              <w:spacing w:beforeAutospacing="0" w:afterAutospacing="0" w:line="240" w:lineRule="auto"/>
              <w:ind w:left="862" w:hanging="862"/>
              <w:rPr>
                <w:rStyle w:val="af"/>
                <w:rFonts w:ascii="Times New Roman" w:hAnsi="Times New Roman" w:cs="Times New Roman"/>
                <w:b w:val="0"/>
                <w:sz w:val="20"/>
                <w:szCs w:val="20"/>
              </w:rPr>
            </w:pPr>
            <w:r>
              <w:rPr>
                <w:rStyle w:val="af"/>
                <w:rFonts w:ascii="Times New Roman" w:hAnsi="Times New Roman" w:cs="Times New Roman"/>
                <w:b w:val="0"/>
                <w:sz w:val="20"/>
                <w:szCs w:val="20"/>
              </w:rPr>
              <w:t>So far, no consensus</w:t>
            </w:r>
          </w:p>
          <w:p w14:paraId="5A843E0E" w14:textId="77777777" w:rsidR="00720167" w:rsidRDefault="00720167">
            <w:pPr>
              <w:spacing w:line="240" w:lineRule="auto"/>
              <w:rPr>
                <w:rFonts w:eastAsia="SimSun" w:cs="Times New Roman"/>
                <w:szCs w:val="20"/>
              </w:rPr>
            </w:pPr>
          </w:p>
          <w:p w14:paraId="1E4D8E35" w14:textId="77777777" w:rsidR="00720167" w:rsidRDefault="00351EEB">
            <w:pPr>
              <w:spacing w:line="240" w:lineRule="auto"/>
              <w:rPr>
                <w:rFonts w:cs="Times New Roman"/>
                <w:b/>
                <w:szCs w:val="20"/>
                <w:u w:val="single"/>
              </w:rPr>
            </w:pPr>
            <w:r>
              <w:rPr>
                <w:rFonts w:cs="Times New Roman"/>
                <w:b/>
                <w:szCs w:val="20"/>
                <w:u w:val="single"/>
              </w:rPr>
              <w:t xml:space="preserve">5. UE and gNB transmission and reception timing </w:t>
            </w:r>
          </w:p>
          <w:p w14:paraId="2055490B" w14:textId="77777777" w:rsidR="00720167" w:rsidRDefault="00351EEB">
            <w:pPr>
              <w:spacing w:line="240" w:lineRule="auto"/>
              <w:rPr>
                <w:rStyle w:val="af"/>
                <w:rFonts w:cs="Times New Roman"/>
                <w:b w:val="0"/>
                <w:szCs w:val="20"/>
              </w:rPr>
            </w:pPr>
            <w:r>
              <w:rPr>
                <w:rStyle w:val="af"/>
                <w:rFonts w:cs="Times New Roman"/>
                <w:b w:val="0"/>
                <w:szCs w:val="20"/>
              </w:rPr>
              <w:t>So far, no consensus</w:t>
            </w:r>
          </w:p>
          <w:p w14:paraId="02DFF0E9" w14:textId="77777777" w:rsidR="00720167" w:rsidRDefault="00720167">
            <w:pPr>
              <w:spacing w:line="240" w:lineRule="auto"/>
              <w:rPr>
                <w:rFonts w:eastAsia="SimSun" w:cs="Times New Roman"/>
                <w:szCs w:val="20"/>
                <w:lang w:val="en-GB"/>
              </w:rPr>
            </w:pPr>
          </w:p>
          <w:p w14:paraId="6429B9D0" w14:textId="77777777" w:rsidR="00720167" w:rsidRDefault="00351EEB">
            <w:pPr>
              <w:spacing w:line="240" w:lineRule="auto"/>
              <w:rPr>
                <w:rFonts w:cs="Times New Roman"/>
                <w:b/>
                <w:szCs w:val="20"/>
                <w:u w:val="single"/>
              </w:rPr>
            </w:pPr>
            <w:r>
              <w:rPr>
                <w:rFonts w:cs="Times New Roman"/>
                <w:b/>
                <w:szCs w:val="20"/>
                <w:u w:val="single"/>
              </w:rPr>
              <w:t xml:space="preserve">6. Power control based solution </w:t>
            </w:r>
          </w:p>
          <w:p w14:paraId="2FCA4FFC" w14:textId="77777777" w:rsidR="00720167" w:rsidRDefault="00351EEB">
            <w:pPr>
              <w:spacing w:line="240" w:lineRule="auto"/>
              <w:rPr>
                <w:rStyle w:val="af"/>
                <w:rFonts w:cs="Times New Roman"/>
                <w:b w:val="0"/>
                <w:szCs w:val="20"/>
              </w:rPr>
            </w:pPr>
            <w:r>
              <w:rPr>
                <w:rStyle w:val="af"/>
                <w:rFonts w:cs="Times New Roman"/>
                <w:b w:val="0"/>
                <w:szCs w:val="20"/>
              </w:rPr>
              <w:t>So far, no consensus</w:t>
            </w:r>
          </w:p>
          <w:p w14:paraId="7F6B44D8" w14:textId="77777777" w:rsidR="00720167" w:rsidRDefault="00720167">
            <w:pPr>
              <w:spacing w:line="240" w:lineRule="auto"/>
              <w:rPr>
                <w:rFonts w:eastAsia="SimSun" w:cs="Times New Roman"/>
                <w:szCs w:val="20"/>
                <w:lang w:val="en-GB"/>
              </w:rPr>
            </w:pPr>
          </w:p>
          <w:p w14:paraId="513D0B8D" w14:textId="77777777" w:rsidR="00720167" w:rsidRDefault="00351EEB">
            <w:pPr>
              <w:spacing w:line="240" w:lineRule="auto"/>
              <w:rPr>
                <w:rFonts w:cs="Times New Roman"/>
                <w:b/>
                <w:szCs w:val="20"/>
                <w:u w:val="single"/>
              </w:rPr>
            </w:pPr>
            <w:r>
              <w:rPr>
                <w:rFonts w:cs="Times New Roman"/>
                <w:b/>
                <w:szCs w:val="20"/>
                <w:u w:val="single"/>
              </w:rPr>
              <w:t>7. Potential enhancements to Rel-16 RIM</w:t>
            </w:r>
          </w:p>
          <w:tbl>
            <w:tblPr>
              <w:tblW w:w="9628" w:type="dxa"/>
              <w:tblLayout w:type="fixed"/>
              <w:tblLook w:val="04A0" w:firstRow="1" w:lastRow="0" w:firstColumn="1" w:lastColumn="0" w:noHBand="0" w:noVBand="1"/>
            </w:tblPr>
            <w:tblGrid>
              <w:gridCol w:w="9628"/>
            </w:tblGrid>
            <w:tr w:rsidR="00720167" w14:paraId="5B83D510" w14:textId="77777777">
              <w:tc>
                <w:tcPr>
                  <w:tcW w:w="9628" w:type="dxa"/>
                </w:tcPr>
                <w:p w14:paraId="2DF10E72" w14:textId="77777777" w:rsidR="00720167" w:rsidRDefault="00351EEB">
                  <w:pPr>
                    <w:spacing w:line="240" w:lineRule="auto"/>
                    <w:rPr>
                      <w:bCs/>
                      <w:szCs w:val="20"/>
                      <w:lang w:eastAsia="ko-KR"/>
                    </w:rPr>
                  </w:pPr>
                  <w:r>
                    <w:rPr>
                      <w:rStyle w:val="af"/>
                      <w:szCs w:val="20"/>
                      <w:lang w:eastAsia="ko-KR"/>
                    </w:rPr>
                    <w:t>RAN1#110-bis-e</w:t>
                  </w:r>
                </w:p>
                <w:p w14:paraId="13C3E650" w14:textId="77777777" w:rsidR="00720167" w:rsidRDefault="00351EEB">
                  <w:pPr>
                    <w:spacing w:line="240" w:lineRule="auto"/>
                    <w:rPr>
                      <w:b/>
                      <w:bCs/>
                      <w:szCs w:val="20"/>
                      <w:lang w:eastAsia="ko-KR"/>
                    </w:rPr>
                  </w:pPr>
                  <w:r>
                    <w:rPr>
                      <w:b/>
                      <w:bCs/>
                      <w:szCs w:val="20"/>
                      <w:lang w:eastAsia="ko-KR"/>
                    </w:rPr>
                    <w:lastRenderedPageBreak/>
                    <w:t>Conclusion</w:t>
                  </w:r>
                </w:p>
                <w:p w14:paraId="5D6735B2" w14:textId="77777777" w:rsidR="00720167" w:rsidRDefault="00351EEB">
                  <w:pPr>
                    <w:pStyle w:val="ListParagraph1"/>
                    <w:spacing w:line="240" w:lineRule="auto"/>
                    <w:rPr>
                      <w:rFonts w:eastAsia="맑은 고딕"/>
                      <w:lang w:eastAsia="ko-KR"/>
                    </w:rPr>
                  </w:pPr>
                  <w:r>
                    <w:rPr>
                      <w:rFonts w:eastAsia="맑은 고딕"/>
                      <w:lang w:eastAsia="ko-KR"/>
                    </w:rPr>
                    <w:t>No further discussion for potential enhancement to Rel-16 RIM for gNB-to-gNB co-channel CLI handling which can be specific for dynamic/flexible TDD and/or common for both SBFD and dynamic/flexible TDD.</w:t>
                  </w:r>
                </w:p>
              </w:tc>
            </w:tr>
          </w:tbl>
          <w:p w14:paraId="6B91BA20" w14:textId="77777777" w:rsidR="00720167" w:rsidRDefault="00720167">
            <w:pPr>
              <w:spacing w:line="240" w:lineRule="auto"/>
              <w:rPr>
                <w:rFonts w:eastAsia="SimSun" w:cs="Times New Roman"/>
                <w:szCs w:val="20"/>
              </w:rPr>
            </w:pPr>
          </w:p>
          <w:p w14:paraId="509E4C5E" w14:textId="77777777" w:rsidR="00720167" w:rsidRDefault="00351EEB">
            <w:pPr>
              <w:spacing w:line="240" w:lineRule="auto"/>
              <w:rPr>
                <w:rFonts w:cs="Times New Roman"/>
                <w:b/>
                <w:szCs w:val="20"/>
                <w:u w:val="single"/>
              </w:rPr>
            </w:pPr>
            <w:r>
              <w:rPr>
                <w:rFonts w:cs="Times New Roman"/>
                <w:b/>
                <w:szCs w:val="20"/>
                <w:u w:val="single"/>
              </w:rPr>
              <w:t>8. Sensing based mechanism</w:t>
            </w:r>
          </w:p>
          <w:tbl>
            <w:tblPr>
              <w:tblW w:w="9628" w:type="dxa"/>
              <w:tblLayout w:type="fixed"/>
              <w:tblLook w:val="04A0" w:firstRow="1" w:lastRow="0" w:firstColumn="1" w:lastColumn="0" w:noHBand="0" w:noVBand="1"/>
            </w:tblPr>
            <w:tblGrid>
              <w:gridCol w:w="9628"/>
            </w:tblGrid>
            <w:tr w:rsidR="00720167" w14:paraId="2C13D035" w14:textId="77777777">
              <w:tc>
                <w:tcPr>
                  <w:tcW w:w="9628" w:type="dxa"/>
                </w:tcPr>
                <w:p w14:paraId="63E49DF8" w14:textId="77777777" w:rsidR="00720167" w:rsidRDefault="00351EEB">
                  <w:pPr>
                    <w:spacing w:line="240" w:lineRule="auto"/>
                    <w:rPr>
                      <w:rStyle w:val="af"/>
                      <w:szCs w:val="20"/>
                      <w:lang w:eastAsia="ko-KR"/>
                    </w:rPr>
                  </w:pPr>
                  <w:r>
                    <w:rPr>
                      <w:rStyle w:val="af"/>
                      <w:szCs w:val="20"/>
                      <w:lang w:eastAsia="ko-KR"/>
                    </w:rPr>
                    <w:t>RAN1#110-bis-e</w:t>
                  </w:r>
                </w:p>
                <w:p w14:paraId="548D1B8B" w14:textId="77777777" w:rsidR="00720167" w:rsidRDefault="00351EEB">
                  <w:pPr>
                    <w:spacing w:line="240" w:lineRule="auto"/>
                    <w:rPr>
                      <w:b/>
                      <w:bCs/>
                      <w:szCs w:val="20"/>
                      <w:lang w:eastAsia="ko-KR"/>
                    </w:rPr>
                  </w:pPr>
                  <w:r>
                    <w:rPr>
                      <w:b/>
                      <w:bCs/>
                      <w:szCs w:val="20"/>
                      <w:lang w:eastAsia="ko-KR"/>
                    </w:rPr>
                    <w:t>Conclusion</w:t>
                  </w:r>
                </w:p>
                <w:p w14:paraId="44668547" w14:textId="77777777" w:rsidR="00720167" w:rsidRDefault="00351EEB">
                  <w:pPr>
                    <w:pStyle w:val="ListParagraph1"/>
                    <w:spacing w:line="240" w:lineRule="auto"/>
                    <w:rPr>
                      <w:rFonts w:eastAsia="맑은 고딕"/>
                      <w:lang w:eastAsia="ko-KR"/>
                    </w:rPr>
                  </w:pPr>
                  <w:r>
                    <w:rPr>
                      <w:rFonts w:eastAsia="맑은 고딕"/>
                      <w:lang w:eastAsia="ko-KR"/>
                    </w:rPr>
                    <w:t>No further discussion for sensing based mechanism for gNB-to-gNB co-channel CLI handling which can be specific for dynamic/flexible TDD and/or common for both SBFD and dynamic/flexible TDD.</w:t>
                  </w:r>
                </w:p>
              </w:tc>
            </w:tr>
          </w:tbl>
          <w:p w14:paraId="0F274BD0" w14:textId="77777777" w:rsidR="00720167" w:rsidRDefault="00720167">
            <w:pPr>
              <w:spacing w:line="240" w:lineRule="auto"/>
              <w:rPr>
                <w:rFonts w:eastAsiaTheme="minorEastAsia"/>
                <w:lang w:eastAsia="ko-KR"/>
              </w:rPr>
            </w:pPr>
          </w:p>
        </w:tc>
      </w:tr>
    </w:tbl>
    <w:p w14:paraId="58C76905" w14:textId="77777777" w:rsidR="00720167" w:rsidRDefault="00720167">
      <w:pPr>
        <w:spacing w:line="240" w:lineRule="auto"/>
        <w:rPr>
          <w:rFonts w:eastAsiaTheme="minorEastAsia"/>
          <w:lang w:eastAsia="ko-KR"/>
        </w:rPr>
      </w:pPr>
    </w:p>
    <w:p w14:paraId="7514D9C7" w14:textId="77777777" w:rsidR="00720167" w:rsidRDefault="00720167">
      <w:pPr>
        <w:spacing w:line="240" w:lineRule="auto"/>
        <w:rPr>
          <w:rFonts w:eastAsiaTheme="minorEastAsia"/>
          <w:lang w:eastAsia="ko-KR"/>
        </w:rPr>
      </w:pPr>
    </w:p>
    <w:p w14:paraId="3BF395E3" w14:textId="77777777" w:rsidR="00720167" w:rsidRDefault="00351EEB">
      <w:pPr>
        <w:pStyle w:val="2"/>
        <w:numPr>
          <w:ilvl w:val="1"/>
          <w:numId w:val="2"/>
        </w:numPr>
        <w:ind w:left="578" w:hanging="578"/>
      </w:pPr>
      <w:r>
        <w:t>1</w:t>
      </w:r>
      <w:r>
        <w:rPr>
          <w:vertAlign w:val="superscript"/>
        </w:rPr>
        <w:t>st</w:t>
      </w:r>
      <w:r>
        <w:t xml:space="preserve"> Round Discussion</w:t>
      </w:r>
    </w:p>
    <w:p w14:paraId="0ACA0334" w14:textId="77777777" w:rsidR="00720167" w:rsidRDefault="00351EEB">
      <w:pPr>
        <w:pStyle w:val="3"/>
        <w:numPr>
          <w:ilvl w:val="2"/>
          <w:numId w:val="2"/>
        </w:numPr>
      </w:pPr>
      <w:r>
        <w:rPr>
          <w:rFonts w:eastAsiaTheme="minorEastAsia"/>
          <w:lang w:eastAsia="ko-KR"/>
        </w:rPr>
        <w:t>gNB-to-gNB co-channel CLI measurement for gNB-to-gNB CLI handling</w:t>
      </w:r>
      <w:r>
        <w:t xml:space="preserve"> </w:t>
      </w:r>
    </w:p>
    <w:p w14:paraId="02E99E49"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Summary</w:t>
      </w:r>
    </w:p>
    <w:p w14:paraId="576A196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 </w:t>
      </w:r>
      <w:r>
        <w:rPr>
          <w:rFonts w:eastAsiaTheme="minorEastAsia"/>
          <w:sz w:val="18"/>
          <w:szCs w:val="18"/>
          <w:lang w:eastAsia="ko-KR"/>
        </w:rPr>
        <w:t>Consider the potential enhancement to NZP CSI-RS for gNB-to-gNB channel measurement in FR1 for coordinated beamforming.</w:t>
      </w:r>
    </w:p>
    <w:p w14:paraId="1C5E72AC"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Study CSI-RS port expansion to support gNB-to-gNB channel measurement for SBFD and DTDD with considering following gNB-to-gNB channel characteristics to reduce the high overhead of CSI-RS caused by CSI-RS port expansion:</w:t>
      </w:r>
    </w:p>
    <w:p w14:paraId="6E61F591"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gNB-to-gNB channel has a larger coherent time than gNB-UE channel.</w:t>
      </w:r>
    </w:p>
    <w:p w14:paraId="3F16A7A6"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gNB-to-gNB channel has a larger coherent bandwidth than gNB-UE channel.</w:t>
      </w:r>
    </w:p>
    <w:p w14:paraId="632A5B67"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Study gNB-to-gNB channel measurement resource management, coordination, and configuration by OAM.</w:t>
      </w:r>
    </w:p>
    <w:p w14:paraId="6B015EEC"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Beam sweeping among multiple gNBs should be studied for beam pairing.</w:t>
      </w:r>
    </w:p>
    <w:p w14:paraId="2EA3822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gNB-to-gNB co-channel CLI measurement for gNB-to-gNB CLI handling support the following</w:t>
      </w:r>
    </w:p>
    <w:p w14:paraId="51C4630A"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Muting REs in UL slot at the position of part of REs of the SSB, SIB1, and broadcast PDCCH from aggressive cell are supported to measure the spatial characteristics of downlink broadcast interference. </w:t>
      </w:r>
    </w:p>
    <w:p w14:paraId="761846CE"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Muting REs in UL slot at the position of part of REs of unicast PDSCH and PDCCH from aggressive cell are supported to obtain the spatial characteristics of unicast PDSCH and PDCCH CLI. </w:t>
      </w:r>
    </w:p>
    <w:p w14:paraId="1C613450"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Muting REs in UL slot at the position of REs of NZP CSI-RS from aggressive cell are supported to avoid strong CLI.</w:t>
      </w:r>
    </w:p>
    <w:p w14:paraId="5820B50E"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UE non-transparent uplink muting resources is supported for cross link interference measurement and avoidance.</w:t>
      </w:r>
    </w:p>
    <w:p w14:paraId="79CECBAD"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NewH3C</w:t>
      </w:r>
      <w:r>
        <w:rPr>
          <w:rFonts w:eastAsiaTheme="minorEastAsia"/>
          <w:sz w:val="18"/>
          <w:szCs w:val="18"/>
          <w:lang w:eastAsia="ko-KR"/>
        </w:rPr>
        <w:t xml:space="preserve"> (The existing CSI-RS for interference measurement (CSI-IM) can be reused for the CLI measurement and report in the D/F-TDD, the measurement resource can be periodic, aperiodic or semi-persistent.</w:t>
      </w:r>
    </w:p>
    <w:p w14:paraId="0D6893C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The mechanism of the CSI-RS for interference measurement (CSI-IM) can be extended to the multiple aggressor gNBs case. A central controller can be used to handle the information exchange between gNBs.</w:t>
      </w:r>
    </w:p>
    <w:p w14:paraId="7FF9EA5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The NZP-CSI-RS can also be used for CLI measurement in order to get more precise measurement results. The measurement resource can be periodic, aperiodic or semi-persistent.</w:t>
      </w:r>
    </w:p>
    <w:p w14:paraId="31A11761"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0C0AA83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CLI report including CLI-RSSI or RSRP (if any) can be exchanged between the aggressor gNB and victim gNB. The reported CLI results can be short term or long term. The report can be full report or partial report, and can be event-triggered or periodic.</w:t>
      </w:r>
    </w:p>
    <w:p w14:paraId="0FE37CB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new RAN measurement abilities should be introduced for supporting the CLI measurement and reporting: CLI-RSSI and/or CLI RSRP.)</w:t>
      </w:r>
    </w:p>
    <w:p w14:paraId="2533C681"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TCL</w:t>
      </w:r>
      <w:r>
        <w:rPr>
          <w:rFonts w:eastAsiaTheme="minorEastAsia"/>
          <w:sz w:val="18"/>
          <w:szCs w:val="18"/>
          <w:lang w:eastAsia="ko-KR"/>
        </w:rPr>
        <w:t xml:space="preserve"> (The procedure of gNB-to-gNB co-channel CLI measurement based on the NZP CSI-RS and CD-SSB can be further studied.)</w:t>
      </w:r>
    </w:p>
    <w:p w14:paraId="4E5316C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Spreadtrum</w:t>
      </w:r>
      <w:r>
        <w:rPr>
          <w:rFonts w:eastAsiaTheme="minorEastAsia"/>
          <w:sz w:val="18"/>
          <w:szCs w:val="18"/>
          <w:lang w:eastAsia="ko-KR"/>
        </w:rPr>
        <w:t xml:space="preserve"> (Both CD-SSB and NCD-SSB can be used for inter-gNB CLI measurement.)</w:t>
      </w:r>
    </w:p>
    <w:p w14:paraId="649DE147"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Aperiodic or on-demand gNB CLI measurement/report could be further investigated for inter-gNB CLI handling.</w:t>
      </w:r>
    </w:p>
    <w:p w14:paraId="17D84CD8"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use pseudo-sequence based muting scheme for inter-gNB CLI handling</w:t>
      </w:r>
    </w:p>
    <w:p w14:paraId="6008AB1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(A CLI-RSSI-alike resource, i.e. defined by a starting RB/symbol and a number of RBs/symbols together with a time-domain pattern given by periodicity/offset, can be used for gNB-to-gNB CLI measurement.</w:t>
      </w:r>
    </w:p>
    <w:p w14:paraId="4798B380"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RAN1 targets to support L1 gNB-to-gNB CLI measurement.</w:t>
      </w:r>
    </w:p>
    <w:p w14:paraId="482B1209"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L1-based RSRP/RSSI can be considered;</w:t>
      </w:r>
    </w:p>
    <w:p w14:paraId="375FC99F"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L1 gNB-to-gNB CLI measurement reporting with timestamp is exchanged over Xn interface.</w:t>
      </w:r>
    </w:p>
    <w:p w14:paraId="70C6B73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InterDigital</w:t>
      </w:r>
      <w:r>
        <w:rPr>
          <w:rFonts w:eastAsiaTheme="minorEastAsia" w:hint="eastAsia"/>
          <w:sz w:val="18"/>
          <w:szCs w:val="18"/>
          <w:lang w:eastAsia="ko-KR"/>
        </w:rPr>
        <w:t xml:space="preserve"> (</w:t>
      </w:r>
      <w:r>
        <w:rPr>
          <w:rFonts w:eastAsiaTheme="minorEastAsia"/>
          <w:sz w:val="18"/>
          <w:szCs w:val="18"/>
          <w:lang w:eastAsia="ko-KR"/>
        </w:rPr>
        <w:t>Consider using both CD-SSBs and NCD-SSBs for gNB-to-gNB co-channel CLI measurement and CLI mitigation.</w:t>
      </w:r>
    </w:p>
    <w:p w14:paraId="1270C79A"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(For gNB-to-gNB co-channel CLI measurement, RSRP can be reported via the victim.</w:t>
      </w:r>
    </w:p>
    <w:p w14:paraId="0BA61F03"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Both NZP CSI-RS and SSB can be used as the reference signal for the RSRP measurement.</w:t>
      </w:r>
    </w:p>
    <w:p w14:paraId="7F00752D"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Including both CD-SSB and NCD-SSB</w:t>
      </w:r>
    </w:p>
    <w:p w14:paraId="4F9C3D4D"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existing measurement resource configuration for SSB/CSI-RS based RRM can be applied as baseline.</w:t>
      </w:r>
    </w:p>
    <w:p w14:paraId="37E899DA"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For gNB-to-gNB co-channel CLI measurement, RSSI can be reported via the victim. </w:t>
      </w:r>
    </w:p>
    <w:p w14:paraId="716302BB"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existing configuration of RSSI measurement resource can be applied as baseline. </w:t>
      </w:r>
    </w:p>
    <w:p w14:paraId="7E6CA529"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 order to perform the gNB-to-gNB co-channel channel measurement for CLI handling for gNBs equipped with 64 antenna ports, consider the following potential alternatives:</w:t>
      </w:r>
    </w:p>
    <w:p w14:paraId="2908FF05"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Alt.1: Aggressor virtualizes the 64 antenna ports into 32 CSI-RS ports and obtains the 32-port CSI between aggressor and victim.</w:t>
      </w:r>
    </w:p>
    <w:p w14:paraId="592C36A9"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Alt.2: Define NZP CSI-RS with up to 64 ports.</w:t>
      </w:r>
    </w:p>
    <w:p w14:paraId="1039D50D"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Alt.3: Two 32-port CSI-RS resources are grouped together to measure the CSI between aggressor and victim, which is similar to the CSI-RS pairing defined in Rel-17 Multi-TRP CSI.</w:t>
      </w:r>
    </w:p>
    <w:p w14:paraId="15AF1D8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vivo</w:t>
      </w:r>
      <w:r>
        <w:rPr>
          <w:rFonts w:eastAsiaTheme="minorEastAsia" w:hint="eastAsia"/>
          <w:sz w:val="18"/>
          <w:szCs w:val="18"/>
          <w:lang w:eastAsia="ko-KR"/>
        </w:rPr>
        <w:t xml:space="preserve"> (</w:t>
      </w:r>
      <w:r>
        <w:rPr>
          <w:rFonts w:eastAsiaTheme="minorEastAsia"/>
          <w:sz w:val="18"/>
          <w:szCs w:val="18"/>
          <w:lang w:eastAsia="ko-KR"/>
        </w:rPr>
        <w:t>Assistance information exchange among multiple gNBs can be considered for gNB-to-gNB CLI handling, including measurement resources, measurement reports of RSRP/RSSI/beam, scheduling information, SBFD resource configuration (for SBFD CLI).</w:t>
      </w:r>
    </w:p>
    <w:p w14:paraId="7A0C9AA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(Support periodic reporting for gNB-gNB CLI mitigation.</w:t>
      </w:r>
    </w:p>
    <w:p w14:paraId="50961E55"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Both CD-SSB and NCD-SSB are sufficient for gNB-to-gNB CLI measurement.</w:t>
      </w:r>
    </w:p>
    <w:p w14:paraId="2A16941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(Both CD-SSB and NCD-SSB can be used for gNB-to-gNB CLI measurement.</w:t>
      </w:r>
    </w:p>
    <w:p w14:paraId="3F3C482B"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Neighboring gNBs should exchange configuration information of SSB set and/or CSI-RS set (each SSB or CSI-RS in the set is associated with a specific beam) to enable beam level CLI measurement.</w:t>
      </w:r>
    </w:p>
    <w:p w14:paraId="06A95F3C"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Beam level measurement result and corresponding measurement resources should be exchanged among gNBs to achieve beam/spatial based CLI management.</w:t>
      </w:r>
    </w:p>
    <w:p w14:paraId="2AB72A75"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UL transmission muting, both gNB scheduling based solution and rate matching based solution can be used.</w:t>
      </w:r>
    </w:p>
    <w:p w14:paraId="4FE4A40B"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RSSI and RSRP can be considered as the gNB-gNB CLI measurement metric.)</w:t>
      </w:r>
    </w:p>
    <w:p w14:paraId="1176162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(For SSB based gNB-gNB CLI measurements, prioritize use of CD-SSB. Further discuss the motivation for the use of NCD-SSB for gNB-gNB CLI measurements.</w:t>
      </w:r>
    </w:p>
    <w:p w14:paraId="7A3CE667"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Study aperiodic or semi-persistent CSI-RS along with periodic CSI-RS for gNB-gNB CLI measurements </w:t>
      </w:r>
    </w:p>
    <w:p w14:paraId="0D5FF083"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At least information on CSI-RS time/frequency configuration and beam association (e.g. via CSI-RS resource id) should be exchanged between gNBs for CLI measurement</w:t>
      </w:r>
    </w:p>
    <w:p w14:paraId="349A8511"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Define CLI sensitivity level as a measurement metric for gNB-gNB CLI measurements)</w:t>
      </w:r>
    </w:p>
    <w:p w14:paraId="26EFAED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(Support UL rate matching/puncturing procedures at least for CLI measurement based on CSI-RS</w:t>
      </w:r>
    </w:p>
    <w:p w14:paraId="54139438"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gNB-gNB reporting of measurement results of CSI-RS/SSB resource identifier with the highest L1-RSRP/L1-SINR/L1-RSSI.)</w:t>
      </w:r>
    </w:p>
    <w:p w14:paraId="0E2A1CEF"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Lenovo</w:t>
      </w:r>
      <w:r>
        <w:rPr>
          <w:rFonts w:eastAsiaTheme="minorEastAsia" w:hint="eastAsia"/>
          <w:sz w:val="18"/>
          <w:szCs w:val="18"/>
          <w:lang w:eastAsia="ko-KR"/>
        </w:rPr>
        <w:t xml:space="preserve"> (</w:t>
      </w:r>
      <w:r>
        <w:rPr>
          <w:rFonts w:eastAsiaTheme="minorEastAsia"/>
          <w:sz w:val="18"/>
          <w:szCs w:val="18"/>
          <w:lang w:eastAsia="ko-KR"/>
        </w:rPr>
        <w:t>Study enhancements to periodic RS for resource efficiency, scalability, and flexibility of gNB-to-gNB CLI measurement. Consider gNB-specific patterns of RS transmission and CLI measurement.</w:t>
      </w:r>
    </w:p>
    <w:p w14:paraId="00A4C895"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Support per-beam inter-gNB CLI measurement and reporting to enable coordinated scheduling/beamforming. </w:t>
      </w:r>
    </w:p>
    <w:p w14:paraId="4CAFA1BE"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exchange of reference signal configuration information over the backhaul among the aggressor gNB and potential victim gNBs for the purpose of inter-gNB CLI measurement. Support reporting of high-interference RS resources.</w:t>
      </w:r>
    </w:p>
    <w:p w14:paraId="08DCD6E9"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 For gNB-gNB CLI measurements, CD-SSB and NCD-SSB can be used and is up to the network configurations between gNBs whether one or both of them are used.</w:t>
      </w:r>
    </w:p>
    <w:p w14:paraId="1B2D624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UL and DL transmissions, the gNB semi-statically configures one or more RE muting patterns for the UE, i.e. the UE is aware of which REs is muted.</w:t>
      </w:r>
    </w:p>
    <w:p w14:paraId="371F985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gNB dynamically enables/disables RE muting for an UL/DL transmission and if multiple RE patterns are configured, the gNB indicates which RE muting pattern to apply in the dynamic grant.</w:t>
      </w:r>
    </w:p>
    <w:p w14:paraId="5223AF3F"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RE muting on REs containing gNB RS is conditional upon the transmission parameters, such as the L1 priority or MCS of the UL transmission.</w:t>
      </w:r>
    </w:p>
    <w:p w14:paraId="3E06F0D5"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b/>
          <w:sz w:val="18"/>
          <w:szCs w:val="18"/>
          <w:lang w:eastAsia="ko-KR"/>
        </w:rPr>
        <w:lastRenderedPageBreak/>
        <w:t>Intel</w:t>
      </w:r>
      <w:r>
        <w:rPr>
          <w:rFonts w:eastAsiaTheme="minorEastAsia"/>
          <w:sz w:val="18"/>
          <w:szCs w:val="18"/>
          <w:lang w:eastAsia="ko-KR"/>
        </w:rPr>
        <w:t xml:space="preserve"> (For gNB-to-gNB CLI mitigation,</w:t>
      </w:r>
    </w:p>
    <w:p w14:paraId="2B51F94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In addition to NZP CSI-RS, both CD-SSB and NCD-SSB should be considered as candidates for CLI-RS resources. </w:t>
      </w:r>
    </w:p>
    <w:p w14:paraId="02D47009"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configuration on the time/frequency/sequence/spatial information on the CLI-RS needs to be exchanged between gNBs. </w:t>
      </w:r>
    </w:p>
    <w:p w14:paraId="2ADAC3F1"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Measurement and reporting periodicity: at least periodic measurement resources and reporting are considered.</w:t>
      </w:r>
    </w:p>
    <w:p w14:paraId="259BB0A6"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CLI measurements may be categorized as short-term and long-term interference measurements:</w:t>
      </w:r>
    </w:p>
    <w:p w14:paraId="60D48E58"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Short-term CLI metrics may be defined based on CSI/CQI- or L1-RSRP/RSSI-like measurements.</w:t>
      </w:r>
    </w:p>
    <w:p w14:paraId="5565AF18"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Long-term CLI metrics may be defined based on CLI-RSRP- or CLI-RSSI-like measurements.</w:t>
      </w:r>
    </w:p>
    <w:p w14:paraId="38FAFF7D"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CD-SSB and NCD-SSB may be CLI-RS candidates at least for long-term CLI measurements.</w:t>
      </w:r>
    </w:p>
    <w:p w14:paraId="10283B1A"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UL resource blanking to enable measurements at a victim gNB can be explicitly realized via existing mechanisms in NR, e.g., UL CI, SFI, etc., or implicitly based on gNB scheduling.)</w:t>
      </w:r>
    </w:p>
    <w:p w14:paraId="726FFC01"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CMCC</w:t>
      </w:r>
      <w:r>
        <w:rPr>
          <w:rFonts w:eastAsiaTheme="minorEastAsia" w:hint="eastAsia"/>
          <w:sz w:val="18"/>
          <w:szCs w:val="18"/>
          <w:lang w:eastAsia="ko-KR"/>
        </w:rPr>
        <w:t xml:space="preserve"> (</w:t>
      </w:r>
      <w:r>
        <w:rPr>
          <w:rFonts w:eastAsiaTheme="minorEastAsia"/>
          <w:sz w:val="18"/>
          <w:szCs w:val="18"/>
          <w:lang w:eastAsia="ko-KR"/>
        </w:rPr>
        <w:t>For inter-gNB intra-subband CLI measurement and reporting, ZP CSI-RS, CSI-IM or RSSI resource can also be supported as measurement resource for interference strength measurement.</w:t>
      </w:r>
    </w:p>
    <w:p w14:paraId="4D23AEF8"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inter-gNB intra-subband CLI measurement and reporting, the transmission of different aggressor gNBs are coordinated on different RSSI resources/occasions in TDM/FDM manner.</w:t>
      </w:r>
    </w:p>
    <w:p w14:paraId="6CFC3CA1"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inter-gNB intra-subband CLI measurement and reporting, both transparent and non-transparent UL resource muting method should be considered, e.g., define UL rate-matching/muting pattern or avoid the scheduling on measurement resource.)</w:t>
      </w:r>
    </w:p>
    <w:p w14:paraId="23AED2D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(Xn/F1AP signaling is extended to indicate the NZP CSI-RS resource, SSB resources and DL muting patterns configured by the aggressor gNB for gNB-to-gNB CLI measurements by victim gNBs.</w:t>
      </w:r>
    </w:p>
    <w:p w14:paraId="04DB60BE"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 measurements for gNB-to-gNB CLI estimation based on NZP CSI-RS resources and SSB resources provided for gNB-to-gNB CLI measurements are left to implementation, i.e., no new NG-RAN measurement quantities are introduced.</w:t>
      </w:r>
    </w:p>
    <w:p w14:paraId="6F1B1C4E"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UL muting patterns, if needed, are left to gNB implementation using RB-level and symbol level scheduling gaps.)</w:t>
      </w:r>
    </w:p>
    <w:p w14:paraId="7E19E0E1"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(Existing DL RS (e.g. SSB, CSI-RS) can be used as starting point as CLI-RS. </w:t>
      </w:r>
    </w:p>
    <w:p w14:paraId="41D52461"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Further study which type of DL channel(s)/RS(s) can be used for gNB-to-gNB CLI measurement. </w:t>
      </w:r>
    </w:p>
    <w:p w14:paraId="28E174D5"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shall study whether to reuse existing access link RS (e.g. at least periodic NZP CSI-RS/SSB) or introduce a dedicated RS (e.g. at least periodic NZP CSI-RS/SSB) for gNB-to-gNB co-channel CLI measurement and/or channel measurement.</w:t>
      </w:r>
    </w:p>
    <w:p w14:paraId="6C4BCFD1"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For SSB serving as gNB-to-gNB co-channel CLI measurement and/or channel measurement RS, baseline proposal is to support the central NW can configure dedicated RS that is not used for access link for gNB-to-gNB CLI/channel measurement to guarantee TDMed CLI measurements across different gNBs to avoid Tx and Rx collisions.  </w:t>
      </w:r>
    </w:p>
    <w:p w14:paraId="337066DC"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CSI-RS serving as gNB-to-gNB co-channel CLI measurement and/or channel measurement RS, baseline proposal is to support reusing access link CSI-RS for gNB-to-gNB CLI/channel measurement with the assumption that gNB can coordinate with neighbor gNBs and configure CSI-RS to guarantee the TDMed fashion measurement among different gNBs for gNB-to-gNB CLI/channel measurement.</w:t>
      </w:r>
    </w:p>
    <w:p w14:paraId="7A26C8FB"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FFS: Study the receiving timing of CSI-RS for gNB-to-gNB CLI/channel measurement</w:t>
      </w:r>
    </w:p>
    <w:p w14:paraId="3CF934D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Investigate how resources are used/configured: e.g. how inter-gNB CLI measurement RS Tx and Rx time window configuration per cell.</w:t>
      </w:r>
    </w:p>
    <w:p w14:paraId="3F6C755E"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Consider gNB HD/FD capability in the inter-gNB CLI RS Tx and Rx time window configuration.</w:t>
      </w:r>
    </w:p>
    <w:p w14:paraId="3EDF7482"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to study whether to perform simultaneous Tx and Rx of CLI measurement RS for gNB-to-gNB CLI/channel measurement for SBFD capable gNB.</w:t>
      </w:r>
    </w:p>
    <w:p w14:paraId="1D858582"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to study inter-gNB/DU CLI measurement, where the gNBs/DUs may belong to same or different CUs and CU may provide DU the measurement configuration.</w:t>
      </w:r>
    </w:p>
    <w:p w14:paraId="265F7D62"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to study inter-gNB CLI report contents.</w:t>
      </w:r>
    </w:p>
    <w:p w14:paraId="3859D213"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of inter-gNB CLI channel measurement and reporting to neighbouring gNBs for enabling Tx/Rx beamforming or nulling.</w:t>
      </w:r>
    </w:p>
    <w:p w14:paraId="68DCE297"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Semi-static UL-muting patterns are configured to prevent UL transmissions from interfering with the inter-gNB CLI channel measurement.</w:t>
      </w:r>
    </w:p>
    <w:p w14:paraId="7CEDA3D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non-UE transparent uplink resource muting scheme to configure RE-level UL muting patterns.</w:t>
      </w:r>
    </w:p>
    <w:p w14:paraId="43B2E836"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RAN1 study exchanging the UL muting pattern among the gNBs.</w:t>
      </w:r>
    </w:p>
    <w:p w14:paraId="4183448C"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RAN1 will study report based inter-gNB CLI measurement and report free inter-gNB CLI measurement. </w:t>
      </w:r>
    </w:p>
    <w:p w14:paraId="63E97C09"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Inter-gNB CLI measurement RS can be transmitted by aggressor gNB and measured by victim gNB, which will provide measurement results or DL Tx restriction info to aggressor gNB.</w:t>
      </w:r>
    </w:p>
    <w:p w14:paraId="0F48428F"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Inter-gNB CLI measurement RS can be transmitted by victim gNB and measured by aggressor gNB, which will derive caused CLI to victim gNB and corresponding DL Tx decision.</w:t>
      </w:r>
    </w:p>
    <w:p w14:paraId="622E20E5"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Inter-gNB CLI measurement RS can include transmitting cell ID and can be CDMed across multiple transmitting gNBs to save resource.</w:t>
      </w:r>
    </w:p>
    <w:p w14:paraId="1EB0CCD5"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OAM or CU can configure the inter-gNB CLI transmission parameters, including time/frequency location, sequence ID, beam info, periodicity.</w:t>
      </w:r>
    </w:p>
    <w:p w14:paraId="7FAEC079"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OAM or CU can configure the inter-gNB CLI monitoring parameters, including monitoring window location, beam info and periodicity.</w:t>
      </w:r>
    </w:p>
    <w:p w14:paraId="6E1ACB87"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study OTA or backhaul information exchange for inter-gNB CLI reporting contents including inter-gNB CLI metric per Tx/Rx beam pair, allowed/disallowed beams, etc.</w:t>
      </w:r>
    </w:p>
    <w:p w14:paraId="14FEF7B3"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study beam hierarchy information exchange for inter-gNB CLI measurement via SSB and CSI-RS.</w:t>
      </w:r>
    </w:p>
    <w:p w14:paraId="1471590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NTT DOCOMO</w:t>
      </w:r>
      <w:r>
        <w:rPr>
          <w:rFonts w:eastAsiaTheme="minorEastAsia" w:hint="eastAsia"/>
          <w:sz w:val="18"/>
          <w:szCs w:val="18"/>
          <w:lang w:eastAsia="ko-KR"/>
        </w:rPr>
        <w:t xml:space="preserve"> (</w:t>
      </w:r>
      <w:r>
        <w:rPr>
          <w:rFonts w:eastAsiaTheme="minorEastAsia"/>
          <w:sz w:val="18"/>
          <w:szCs w:val="18"/>
          <w:lang w:eastAsia="ko-KR"/>
        </w:rPr>
        <w:t>NZP CSI-RS and NCD-SSB are considered for gNB-to-gNB CLI measurement.</w:t>
      </w:r>
    </w:p>
    <w:p w14:paraId="5B715AED"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Information for measurement window needs to be exchanged among gNBs via F1-AP.</w:t>
      </w:r>
    </w:p>
    <w:p w14:paraId="26BA19D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Information to be exchanged among gNBs should include spatial domain information.</w:t>
      </w:r>
    </w:p>
    <w:p w14:paraId="4C7DAACA"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Necessity of UL muting resource indication should be discussed based on typical scenarios for gNB-to-gNB measurement. And if we find the necessity of UE UL muting, UL muting resource indication with small granularity in time/ frequency domain can be considered.</w:t>
      </w:r>
    </w:p>
    <w:p w14:paraId="0C0DD9E2"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highlight w:val="yellow"/>
          <w:lang w:eastAsia="ko-KR"/>
        </w:rPr>
        <w:t>NCD-SSBs</w:t>
      </w:r>
      <w:r>
        <w:rPr>
          <w:rFonts w:eastAsiaTheme="minorEastAsia"/>
          <w:sz w:val="18"/>
          <w:szCs w:val="18"/>
          <w:lang w:eastAsia="ko-KR"/>
        </w:rPr>
        <w:t xml:space="preserve"> can be considered as candidates for gNB-to-gNB CLI measurements.</w:t>
      </w:r>
    </w:p>
    <w:p w14:paraId="0A6C660E"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aggressor gNB implicitly indicates the DL beam for SSB-based CLI measurements based on the SSB index. </w:t>
      </w:r>
    </w:p>
    <w:p w14:paraId="7B93EE57"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measuring gNB should be informed about the CLI-RS configuration over the Xn interface. This applies to both CLI-Rs candidates, the SSB-based and CSI-RS-based measurements.</w:t>
      </w:r>
    </w:p>
    <w:p w14:paraId="752B75D7"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gNB-to-gNB CLI measurements to follow a 2-step procedure where SSBs and CSI-RS are measured to obtain different levels of granularity on the measured CLI.</w:t>
      </w:r>
    </w:p>
    <w:p w14:paraId="1F54AB39"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gNB-to-gNB co-channel CLI measurement, the RSRP should be used as baseline measurement metric</w:t>
      </w:r>
    </w:p>
    <w:p w14:paraId="0E3975C3"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Event-triggered reporting should be supported for gNB-gNB CLI measurements</w:t>
      </w:r>
    </w:p>
    <w:p w14:paraId="4D677B5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Consider allowing CSI-RS transmission during the guard period symbols for conducting CLI measurements while not impacting the downlink spectral efficiency on the aggressor gNB</w:t>
      </w:r>
    </w:p>
    <w:p w14:paraId="15F315EB"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CEWIT</w:t>
      </w:r>
      <w:r>
        <w:rPr>
          <w:rFonts w:eastAsiaTheme="minorEastAsia" w:hint="eastAsia"/>
          <w:sz w:val="18"/>
          <w:szCs w:val="18"/>
          <w:lang w:eastAsia="ko-KR"/>
        </w:rPr>
        <w:t xml:space="preserve"> (</w:t>
      </w:r>
      <w:r>
        <w:rPr>
          <w:rFonts w:eastAsiaTheme="minorEastAsia"/>
          <w:sz w:val="18"/>
          <w:szCs w:val="18"/>
          <w:lang w:eastAsia="ko-KR"/>
        </w:rPr>
        <w:t>Support one of the following for gNB-to-gNB co-channel CLI measurement</w:t>
      </w:r>
    </w:p>
    <w:p w14:paraId="299C8807"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Enhanced RIM RS with UL muting in UE transparent way</w:t>
      </w:r>
    </w:p>
    <w:p w14:paraId="751B3C19"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NZP CSI-RS with UL muting around the NZP CSI-RS</w:t>
      </w:r>
    </w:p>
    <w:p w14:paraId="30DD76D5"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 xml:space="preserve">WILUS </w:t>
      </w:r>
      <w:r>
        <w:rPr>
          <w:rFonts w:eastAsiaTheme="minorEastAsia"/>
          <w:sz w:val="18"/>
          <w:szCs w:val="18"/>
          <w:lang w:eastAsia="ko-KR"/>
        </w:rPr>
        <w:t xml:space="preserve">( RAN1 to study </w:t>
      </w:r>
      <w:r>
        <w:rPr>
          <w:rFonts w:eastAsiaTheme="minorEastAsia"/>
          <w:sz w:val="18"/>
          <w:szCs w:val="18"/>
          <w:highlight w:val="yellow"/>
          <w:lang w:eastAsia="ko-KR"/>
        </w:rPr>
        <w:t>UE non-transparent UL muting</w:t>
      </w:r>
      <w:r>
        <w:rPr>
          <w:rFonts w:eastAsiaTheme="minorEastAsia"/>
          <w:sz w:val="18"/>
          <w:szCs w:val="18"/>
          <w:lang w:eastAsia="ko-KR"/>
        </w:rPr>
        <w:t xml:space="preserve"> for gNB-to-gNB CLI handling in terms of efficient resource utilization.</w:t>
      </w:r>
    </w:p>
    <w:p w14:paraId="3B2484A6" w14:textId="77777777" w:rsidR="00720167" w:rsidRDefault="00720167">
      <w:pPr>
        <w:spacing w:after="80"/>
        <w:rPr>
          <w:rFonts w:eastAsiaTheme="minorEastAsia"/>
          <w:b/>
          <w:sz w:val="18"/>
          <w:szCs w:val="18"/>
          <w:lang w:val="en-GB" w:eastAsia="ko-KR"/>
        </w:rPr>
      </w:pPr>
    </w:p>
    <w:p w14:paraId="0301A1C9" w14:textId="77777777" w:rsidR="00720167" w:rsidRDefault="00720167">
      <w:pPr>
        <w:spacing w:after="80"/>
        <w:rPr>
          <w:rFonts w:eastAsiaTheme="minorEastAsia"/>
          <w:b/>
          <w:sz w:val="18"/>
          <w:szCs w:val="18"/>
          <w:lang w:val="en-GB" w:eastAsia="ko-KR"/>
        </w:rPr>
      </w:pPr>
    </w:p>
    <w:p w14:paraId="70A84873" w14:textId="77777777" w:rsidR="00720167" w:rsidRDefault="00351EEB">
      <w:pPr>
        <w:spacing w:after="80"/>
        <w:rPr>
          <w:rFonts w:eastAsiaTheme="minorEastAsia"/>
          <w:b/>
          <w:sz w:val="28"/>
          <w:szCs w:val="18"/>
          <w:lang w:val="en-GB" w:eastAsia="ko-KR"/>
        </w:rPr>
      </w:pPr>
      <w:r>
        <w:rPr>
          <w:rFonts w:eastAsiaTheme="minorEastAsia" w:hint="eastAsia"/>
          <w:b/>
          <w:sz w:val="28"/>
          <w:szCs w:val="18"/>
          <w:highlight w:val="cyan"/>
          <w:lang w:val="en-GB" w:eastAsia="ko-KR"/>
        </w:rPr>
        <w:t>Proposals</w:t>
      </w:r>
    </w:p>
    <w:p w14:paraId="02F058F9" w14:textId="77777777" w:rsidR="00720167" w:rsidRDefault="00351EEB">
      <w:pPr>
        <w:pStyle w:val="Proposal2"/>
        <w:ind w:left="864" w:hanging="864"/>
        <w:rPr>
          <w:rFonts w:eastAsia="Yu Mincho"/>
        </w:rPr>
      </w:pPr>
      <w:r>
        <w:rPr>
          <w:rFonts w:eastAsia="Yu Mincho"/>
        </w:rPr>
        <w:t>Moderator Proposal #11-1</w:t>
      </w:r>
      <w:r>
        <w:rPr>
          <w:rFonts w:eastAsia="Yu Mincho"/>
          <w:highlight w:val="cyan"/>
        </w:rPr>
        <w:t xml:space="preserve"> </w:t>
      </w:r>
    </w:p>
    <w:p w14:paraId="5991EFF1" w14:textId="77777777" w:rsidR="00720167" w:rsidRDefault="00351EEB">
      <w:pPr>
        <w:rPr>
          <w:rFonts w:eastAsiaTheme="minorEastAsia"/>
          <w:strike/>
          <w:lang w:val="en-GB" w:eastAsia="ko-KR"/>
        </w:rPr>
      </w:pPr>
      <w:r>
        <w:rPr>
          <w:rFonts w:eastAsiaTheme="minorEastAsia" w:hint="eastAsia"/>
          <w:strike/>
          <w:lang w:val="en-GB" w:eastAsia="ko-KR"/>
        </w:rPr>
        <w:t xml:space="preserve">For the study of gNB-to-gNB co-channel interference </w:t>
      </w:r>
      <w:r>
        <w:rPr>
          <w:rFonts w:eastAsiaTheme="minorEastAsia"/>
          <w:strike/>
          <w:lang w:val="en-GB" w:eastAsia="ko-KR"/>
        </w:rPr>
        <w:t>measurement</w:t>
      </w:r>
      <w:r>
        <w:rPr>
          <w:rFonts w:eastAsiaTheme="minorEastAsia" w:hint="eastAsia"/>
          <w:strike/>
          <w:lang w:val="en-GB" w:eastAsia="ko-KR"/>
        </w:rPr>
        <w:t xml:space="preserve">, </w:t>
      </w:r>
      <w:r>
        <w:rPr>
          <w:rFonts w:eastAsiaTheme="minorEastAsia"/>
          <w:strike/>
          <w:lang w:val="en-GB" w:eastAsia="ko-KR"/>
        </w:rPr>
        <w:t xml:space="preserve">it is assumed that </w:t>
      </w:r>
      <w:r>
        <w:rPr>
          <w:rFonts w:eastAsiaTheme="minorEastAsia" w:hint="eastAsia"/>
          <w:strike/>
          <w:lang w:val="en-GB" w:eastAsia="ko-KR"/>
        </w:rPr>
        <w:t xml:space="preserve">both </w:t>
      </w:r>
      <w:r>
        <w:rPr>
          <w:rFonts w:eastAsiaTheme="minorEastAsia"/>
          <w:strike/>
          <w:lang w:val="en-GB" w:eastAsia="ko-KR"/>
        </w:rPr>
        <w:t xml:space="preserve">CD-SSB and NCD-SSB can be used for gNB-to-gNB CLI measurement. </w:t>
      </w:r>
    </w:p>
    <w:p w14:paraId="4EAEE631" w14:textId="77777777" w:rsidR="00720167" w:rsidRDefault="00720167">
      <w:pPr>
        <w:rPr>
          <w:rFonts w:eastAsiaTheme="minorEastAsia"/>
          <w:lang w:val="en-GB" w:eastAsia="ko-KR"/>
        </w:rPr>
      </w:pPr>
    </w:p>
    <w:p w14:paraId="26C1B706" w14:textId="77777777" w:rsidR="00720167" w:rsidRDefault="00351EEB">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맑은 고딕"/>
          <w:lang w:eastAsia="ko-KR"/>
        </w:rPr>
        <w:t xml:space="preserve"> </w:t>
      </w:r>
      <w:r>
        <w:rPr>
          <w:rFonts w:eastAsia="맑은 고딕"/>
          <w:color w:val="FF0000"/>
          <w:lang w:eastAsia="ko-KR"/>
        </w:rPr>
        <w:t>and/or channel 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hint="eastAsia"/>
          <w:lang w:val="en-GB" w:eastAsia="ko-KR"/>
        </w:rPr>
        <w:t xml:space="preserve">both </w:t>
      </w:r>
      <w:r>
        <w:rPr>
          <w:rFonts w:eastAsiaTheme="minorEastAsia"/>
          <w:lang w:val="en-GB" w:eastAsia="ko-KR"/>
        </w:rPr>
        <w:t>CD-SSB and NCD-SSB can be used for gNB-to-gNB CLI measurement</w:t>
      </w:r>
      <w:r>
        <w:rPr>
          <w:rFonts w:eastAsia="맑은 고딕"/>
          <w:lang w:eastAsia="ko-KR"/>
        </w:rPr>
        <w:t xml:space="preserve"> </w:t>
      </w:r>
      <w:r>
        <w:rPr>
          <w:rFonts w:eastAsia="맑은 고딕"/>
          <w:color w:val="FF0000"/>
          <w:lang w:eastAsia="ko-KR"/>
        </w:rPr>
        <w:t>and/or channel measurement</w:t>
      </w:r>
      <w:r>
        <w:rPr>
          <w:rFonts w:eastAsiaTheme="minorEastAsia"/>
          <w:lang w:val="en-GB" w:eastAsia="ko-KR"/>
        </w:rPr>
        <w:t>.</w:t>
      </w:r>
    </w:p>
    <w:p w14:paraId="7097371F" w14:textId="77777777" w:rsidR="00720167" w:rsidRDefault="00351EEB">
      <w:pPr>
        <w:rPr>
          <w:rFonts w:eastAsiaTheme="minorEastAsia"/>
          <w:lang w:val="en-GB" w:eastAsia="ko-KR"/>
        </w:rPr>
      </w:pPr>
      <w:r>
        <w:rPr>
          <w:rFonts w:eastAsiaTheme="minorEastAsia"/>
          <w:color w:val="FF0000"/>
          <w:lang w:val="en-GB" w:eastAsia="ko-KR"/>
        </w:rPr>
        <w:t>FFS: How to operate gNB-to-gNB CLI measurement when CD-SSB/NCD-SSB are used.</w:t>
      </w:r>
    </w:p>
    <w:p w14:paraId="742A8736" w14:textId="77777777" w:rsidR="00720167" w:rsidRDefault="00720167">
      <w:pPr>
        <w:rPr>
          <w:rFonts w:eastAsiaTheme="minorEastAsia"/>
          <w:lang w:val="en-GB" w:eastAsia="ko-KR"/>
        </w:rPr>
      </w:pPr>
    </w:p>
    <w:p w14:paraId="1E9212A3" w14:textId="77777777" w:rsidR="00720167" w:rsidRDefault="00720167">
      <w:pPr>
        <w:rPr>
          <w:lang w:val="en-GB"/>
        </w:rPr>
      </w:pPr>
    </w:p>
    <w:p w14:paraId="64E1BFF8"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407BD2A5" w14:textId="77777777">
        <w:tc>
          <w:tcPr>
            <w:tcW w:w="2547" w:type="dxa"/>
            <w:shd w:val="clear" w:color="auto" w:fill="DBDBDB" w:themeFill="accent3" w:themeFillTint="66"/>
          </w:tcPr>
          <w:p w14:paraId="438E753F" w14:textId="77777777" w:rsidR="00720167" w:rsidRDefault="00720167">
            <w:pPr>
              <w:jc w:val="center"/>
              <w:rPr>
                <w:lang w:val="en-GB"/>
              </w:rPr>
            </w:pPr>
          </w:p>
        </w:tc>
        <w:tc>
          <w:tcPr>
            <w:tcW w:w="7080" w:type="dxa"/>
            <w:shd w:val="clear" w:color="auto" w:fill="DBDBDB" w:themeFill="accent3" w:themeFillTint="66"/>
          </w:tcPr>
          <w:p w14:paraId="4B34B7CB" w14:textId="77777777" w:rsidR="00720167" w:rsidRDefault="00351EEB">
            <w:pPr>
              <w:jc w:val="center"/>
              <w:rPr>
                <w:lang w:val="en-GB"/>
              </w:rPr>
            </w:pPr>
            <w:r>
              <w:rPr>
                <w:rFonts w:eastAsia="SimSun" w:cs="Times New Roman"/>
                <w:b/>
              </w:rPr>
              <w:t>Companies</w:t>
            </w:r>
          </w:p>
        </w:tc>
      </w:tr>
      <w:tr w:rsidR="00720167" w14:paraId="2586AF66" w14:textId="77777777">
        <w:tc>
          <w:tcPr>
            <w:tcW w:w="2547" w:type="dxa"/>
          </w:tcPr>
          <w:p w14:paraId="694CCCFF"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4261304C" w14:textId="77777777" w:rsidR="00720167" w:rsidRDefault="00351EEB">
            <w:pPr>
              <w:rPr>
                <w:rFonts w:eastAsia="SimSun"/>
              </w:rPr>
            </w:pPr>
            <w:r>
              <w:rPr>
                <w:rFonts w:eastAsia="SimSun" w:hint="eastAsia"/>
              </w:rPr>
              <w:t>New H3C</w:t>
            </w:r>
            <w:r>
              <w:rPr>
                <w:rFonts w:eastAsia="SimSun"/>
              </w:rPr>
              <w:t>, Samsung</w:t>
            </w:r>
            <w:r>
              <w:rPr>
                <w:rFonts w:eastAsia="SimSun" w:hint="eastAsia"/>
              </w:rPr>
              <w:t>,</w:t>
            </w:r>
            <w:r>
              <w:rPr>
                <w:rFonts w:eastAsia="SimSun"/>
              </w:rPr>
              <w:t xml:space="preserve"> </w:t>
            </w:r>
            <w:r>
              <w:rPr>
                <w:rFonts w:eastAsia="MS Mincho"/>
                <w:lang w:val="en-GB" w:eastAsia="ja-JP"/>
              </w:rPr>
              <w:t>Spreadtrum, Sony, Intel, Xiaomi, QC, LG</w:t>
            </w:r>
            <w:r>
              <w:rPr>
                <w:rFonts w:ascii="SimSun" w:eastAsia="SimSun" w:hAnsi="SimSun" w:hint="eastAsia"/>
                <w:lang w:val="en-GB"/>
              </w:rPr>
              <w:t>，</w:t>
            </w:r>
            <w:r>
              <w:rPr>
                <w:rFonts w:eastAsia="SimSun" w:hint="eastAsia"/>
                <w:lang w:val="en-GB"/>
              </w:rPr>
              <w:t>CA</w:t>
            </w:r>
            <w:r>
              <w:rPr>
                <w:rFonts w:eastAsia="SimSun"/>
                <w:lang w:val="en-GB"/>
              </w:rPr>
              <w:t>TT, TCL, IDC, ZTE</w:t>
            </w:r>
            <w:r>
              <w:rPr>
                <w:rFonts w:eastAsia="SimSun" w:hint="eastAsia"/>
                <w:lang w:val="en-GB"/>
              </w:rPr>
              <w:t>,</w:t>
            </w:r>
            <w:r>
              <w:rPr>
                <w:rFonts w:eastAsia="SimSun"/>
                <w:lang w:val="en-GB"/>
              </w:rPr>
              <w:t xml:space="preserve"> vivo</w:t>
            </w:r>
          </w:p>
        </w:tc>
      </w:tr>
      <w:tr w:rsidR="00720167" w14:paraId="78D99C1D" w14:textId="77777777">
        <w:tc>
          <w:tcPr>
            <w:tcW w:w="2547" w:type="dxa"/>
          </w:tcPr>
          <w:p w14:paraId="3B03A316"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15946454" w14:textId="77777777" w:rsidR="00720167" w:rsidRDefault="00351EEB">
            <w:r>
              <w:t>NTT DOCOMO, Huawei, HiSilicon</w:t>
            </w:r>
          </w:p>
        </w:tc>
      </w:tr>
    </w:tbl>
    <w:p w14:paraId="4F470E2E" w14:textId="77777777" w:rsidR="00720167" w:rsidRDefault="00720167">
      <w:pPr>
        <w:rPr>
          <w:rFonts w:eastAsia="SimSun" w:cs="Times New Roman"/>
          <w:b/>
        </w:rPr>
      </w:pPr>
    </w:p>
    <w:p w14:paraId="73F7C81C"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60CD88B1" w14:textId="77777777">
        <w:tc>
          <w:tcPr>
            <w:tcW w:w="2547" w:type="dxa"/>
            <w:shd w:val="clear" w:color="auto" w:fill="DBDBDB" w:themeFill="accent3" w:themeFillTint="66"/>
          </w:tcPr>
          <w:p w14:paraId="03C4CC5E"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2FE0DEBB" w14:textId="77777777" w:rsidR="00720167" w:rsidRDefault="00351EEB">
            <w:pPr>
              <w:jc w:val="center"/>
              <w:rPr>
                <w:lang w:val="en-GB"/>
              </w:rPr>
            </w:pPr>
            <w:r>
              <w:rPr>
                <w:rFonts w:eastAsia="SimSun" w:cs="Times New Roman"/>
                <w:b/>
              </w:rPr>
              <w:t>Views</w:t>
            </w:r>
          </w:p>
        </w:tc>
      </w:tr>
      <w:tr w:rsidR="00720167" w14:paraId="5585C060" w14:textId="77777777">
        <w:tc>
          <w:tcPr>
            <w:tcW w:w="2547" w:type="dxa"/>
          </w:tcPr>
          <w:p w14:paraId="4801E98F" w14:textId="77777777" w:rsidR="00720167" w:rsidRDefault="00351EEB">
            <w:pPr>
              <w:rPr>
                <w:rFonts w:eastAsia="SimSun"/>
                <w:lang w:val="en-GB"/>
              </w:rPr>
            </w:pPr>
            <w:r>
              <w:rPr>
                <w:rFonts w:eastAsia="SimSun" w:hint="eastAsia"/>
                <w:lang w:val="en-GB"/>
              </w:rPr>
              <w:t>X</w:t>
            </w:r>
            <w:r>
              <w:rPr>
                <w:rFonts w:eastAsia="SimSun"/>
                <w:lang w:val="en-GB"/>
              </w:rPr>
              <w:t>iaomi</w:t>
            </w:r>
          </w:p>
        </w:tc>
        <w:tc>
          <w:tcPr>
            <w:tcW w:w="7080" w:type="dxa"/>
          </w:tcPr>
          <w:p w14:paraId="0C69E513" w14:textId="77777777" w:rsidR="00720167" w:rsidRDefault="00351EEB">
            <w:pPr>
              <w:rPr>
                <w:lang w:val="en-GB"/>
              </w:rPr>
            </w:pPr>
            <w:r>
              <w:rPr>
                <w:rFonts w:eastAsia="SimSun" w:hint="eastAsia"/>
                <w:lang w:val="en-GB"/>
              </w:rPr>
              <w:t>S</w:t>
            </w:r>
            <w:r>
              <w:rPr>
                <w:rFonts w:eastAsia="SimSun"/>
                <w:lang w:val="en-GB"/>
              </w:rPr>
              <w:t>upport. CD-SSB and NCD-SSB have same functionality and structure</w:t>
            </w:r>
            <w:r>
              <w:rPr>
                <w:rFonts w:eastAsiaTheme="minorEastAsia"/>
                <w:sz w:val="21"/>
                <w:szCs w:val="21"/>
              </w:rPr>
              <w:t xml:space="preserve">. Besides, considering that the bandwidth of SSB is limited to 20RBs, support both CD-SSB </w:t>
            </w:r>
            <w:r>
              <w:rPr>
                <w:rFonts w:eastAsiaTheme="minorEastAsia"/>
                <w:sz w:val="21"/>
                <w:szCs w:val="21"/>
              </w:rPr>
              <w:lastRenderedPageBreak/>
              <w:t>and NCD-SSB can enable different frequency locations for CLI measurement. From the perspective of time domain, supporting CD-SSB and NCD-SSB can improve the scheduling flexibility and reduce the measurement latency. To summarize, both CD-SSB and NCD-SSB should be supported.</w:t>
            </w:r>
          </w:p>
        </w:tc>
      </w:tr>
      <w:tr w:rsidR="00720167" w14:paraId="249D3E9B" w14:textId="77777777">
        <w:tc>
          <w:tcPr>
            <w:tcW w:w="2547" w:type="dxa"/>
          </w:tcPr>
          <w:p w14:paraId="0731FEBE" w14:textId="77777777" w:rsidR="00720167" w:rsidRDefault="00351EEB">
            <w:pPr>
              <w:rPr>
                <w:rFonts w:eastAsia="SimSun"/>
              </w:rPr>
            </w:pPr>
            <w:r>
              <w:rPr>
                <w:rFonts w:eastAsia="MS Mincho"/>
                <w:lang w:val="en-GB" w:eastAsia="ja-JP"/>
              </w:rPr>
              <w:lastRenderedPageBreak/>
              <w:t>NTT DOCOMO</w:t>
            </w:r>
          </w:p>
        </w:tc>
        <w:tc>
          <w:tcPr>
            <w:tcW w:w="7080" w:type="dxa"/>
          </w:tcPr>
          <w:p w14:paraId="240666AA" w14:textId="77777777" w:rsidR="00720167" w:rsidRDefault="00351EEB">
            <w:pPr>
              <w:rPr>
                <w:rFonts w:eastAsia="SimSun"/>
                <w:lang w:val="en-GB" w:eastAsia="en-US"/>
              </w:rPr>
            </w:pPr>
            <w:r>
              <w:rPr>
                <w:rFonts w:eastAsia="MS Mincho"/>
                <w:lang w:val="en-GB" w:eastAsia="ja-JP"/>
              </w:rPr>
              <w:t>We are open for the discussion, on the other hands, time/frequency resources of CD-SSB would be typically common across gNBs, so that we have concern that victim gNB may need to perform simultaneous SSB transmission and SSB reception for CLI.</w:t>
            </w:r>
          </w:p>
        </w:tc>
      </w:tr>
      <w:tr w:rsidR="00720167" w14:paraId="1A645CE6" w14:textId="77777777">
        <w:tc>
          <w:tcPr>
            <w:tcW w:w="2547" w:type="dxa"/>
          </w:tcPr>
          <w:p w14:paraId="3F7798A6" w14:textId="77777777" w:rsidR="00720167" w:rsidRDefault="00351EEB">
            <w:pPr>
              <w:rPr>
                <w:rFonts w:eastAsia="MS Mincho"/>
                <w:lang w:eastAsia="ja-JP"/>
              </w:rPr>
            </w:pPr>
            <w:r>
              <w:rPr>
                <w:rFonts w:eastAsia="MS Mincho"/>
                <w:lang w:eastAsia="ja-JP"/>
              </w:rPr>
              <w:t>Nokia/NSB</w:t>
            </w:r>
          </w:p>
        </w:tc>
        <w:tc>
          <w:tcPr>
            <w:tcW w:w="7080" w:type="dxa"/>
          </w:tcPr>
          <w:p w14:paraId="6A27F810" w14:textId="77777777" w:rsidR="00720167" w:rsidRDefault="00351EEB">
            <w:pPr>
              <w:rPr>
                <w:rFonts w:eastAsia="MS Mincho"/>
                <w:lang w:val="en-GB" w:eastAsia="ja-JP"/>
              </w:rPr>
            </w:pPr>
            <w:r>
              <w:rPr>
                <w:lang w:val="en-GB"/>
              </w:rPr>
              <w:t>We would like to clarify the case when CD-SSB is used for CLI measurements. Would this require some muting of SSB at victim gNB in case the CD-SSB among cells are aligned? This may impact the access/coverage of UEs in the victim gNB.</w:t>
            </w:r>
          </w:p>
        </w:tc>
      </w:tr>
      <w:tr w:rsidR="00720167" w14:paraId="4BDEF304" w14:textId="77777777">
        <w:tc>
          <w:tcPr>
            <w:tcW w:w="2547" w:type="dxa"/>
          </w:tcPr>
          <w:p w14:paraId="174CAA4A" w14:textId="77777777" w:rsidR="00720167" w:rsidRDefault="00351EEB">
            <w:pPr>
              <w:rPr>
                <w:rFonts w:eastAsia="SimSun"/>
                <w:lang w:val="en-GB"/>
              </w:rPr>
            </w:pPr>
            <w:r>
              <w:rPr>
                <w:lang w:val="en-GB"/>
              </w:rPr>
              <w:t>QC</w:t>
            </w:r>
          </w:p>
        </w:tc>
        <w:tc>
          <w:tcPr>
            <w:tcW w:w="7080" w:type="dxa"/>
          </w:tcPr>
          <w:p w14:paraId="732D9E57" w14:textId="77777777" w:rsidR="00720167" w:rsidRDefault="00351EEB">
            <w:pPr>
              <w:rPr>
                <w:lang w:val="en-GB"/>
              </w:rPr>
            </w:pPr>
            <w:r>
              <w:rPr>
                <w:lang w:val="en-GB"/>
              </w:rPr>
              <w:t>We support the proposal in general. Better clarify whether the proposal is to reuse access link or dedicated (transparent to UEs) CD/NCD-SSB configuration for inter-gNB CLI measurement.</w:t>
            </w:r>
          </w:p>
          <w:p w14:paraId="3820580E" w14:textId="77777777" w:rsidR="00720167" w:rsidRDefault="00351EEB">
            <w:pPr>
              <w:rPr>
                <w:lang w:val="en-GB"/>
              </w:rPr>
            </w:pPr>
            <w:r>
              <w:rPr>
                <w:lang w:val="en-GB"/>
              </w:rPr>
              <w:t>Also, clarify whether NCD-SSB is to reuse same contents/IEs for NCD-SSB for Rel-17 Red-Cap UEs. And if it is configured only for inter-gNB CLI/channel measurement, Red-Cap UEs don’t need to measure NCD-SSBs – transparent to UEs.</w:t>
            </w:r>
          </w:p>
        </w:tc>
      </w:tr>
      <w:tr w:rsidR="00720167" w14:paraId="1A99D021" w14:textId="77777777">
        <w:tc>
          <w:tcPr>
            <w:tcW w:w="2547" w:type="dxa"/>
          </w:tcPr>
          <w:p w14:paraId="431DC9CD" w14:textId="77777777" w:rsidR="00720167" w:rsidRDefault="00351EEB">
            <w:pPr>
              <w:rPr>
                <w:lang w:val="en-GB"/>
              </w:rPr>
            </w:pPr>
            <w:r>
              <w:rPr>
                <w:lang w:val="en-GB"/>
              </w:rPr>
              <w:t>Lenovo</w:t>
            </w:r>
          </w:p>
        </w:tc>
        <w:tc>
          <w:tcPr>
            <w:tcW w:w="7080" w:type="dxa"/>
          </w:tcPr>
          <w:p w14:paraId="68D3A625" w14:textId="77777777" w:rsidR="00720167" w:rsidRDefault="00351EEB">
            <w:pPr>
              <w:rPr>
                <w:lang w:val="en-GB"/>
              </w:rPr>
            </w:pPr>
            <w:r>
              <w:rPr>
                <w:lang w:val="en-GB"/>
              </w:rPr>
              <w:t xml:space="preserve">In general, using CD-SSB or NCD-SSB for the measurement is okay. But as discussed in our tdoc, it is not clear whether CD-SSB or NCD-SSB, if without enhancements, can accommodate all combinations of transmission and measurement among an arbitrary number of gNBs. RAN1 should discuss the number of such configurations and the amount of resources needed. </w:t>
            </w:r>
          </w:p>
        </w:tc>
      </w:tr>
      <w:tr w:rsidR="00720167" w14:paraId="095A9A13" w14:textId="77777777">
        <w:tc>
          <w:tcPr>
            <w:tcW w:w="2547" w:type="dxa"/>
          </w:tcPr>
          <w:p w14:paraId="19D2510A" w14:textId="77777777" w:rsidR="00720167" w:rsidRDefault="00351EEB">
            <w:pPr>
              <w:rPr>
                <w:lang w:val="en-GB"/>
              </w:rPr>
            </w:pPr>
            <w:r>
              <w:rPr>
                <w:rFonts w:eastAsiaTheme="minorEastAsia" w:hint="eastAsia"/>
                <w:lang w:val="en-GB" w:eastAsia="ko-KR"/>
              </w:rPr>
              <w:t>LG</w:t>
            </w:r>
          </w:p>
        </w:tc>
        <w:tc>
          <w:tcPr>
            <w:tcW w:w="7080" w:type="dxa"/>
          </w:tcPr>
          <w:p w14:paraId="347BB850" w14:textId="77777777" w:rsidR="00720167" w:rsidRDefault="00351EEB">
            <w:pPr>
              <w:rPr>
                <w:lang w:val="en-GB"/>
              </w:rPr>
            </w:pPr>
            <w:r>
              <w:rPr>
                <w:rFonts w:eastAsiaTheme="minorEastAsia"/>
                <w:lang w:val="en-GB" w:eastAsia="ko-KR"/>
              </w:rPr>
              <w:t>We would like to have better understand on the proposal. For the case of the CLI measurement based on NCD-SSB, it is hard to identify aggressor gNB but the information exchange among gNBs would be minimized. On the other hand, for NCD-SSB case, it is assumed that potential aggressor gNB is identified somehow. Is it correct understanding on them?</w:t>
            </w:r>
          </w:p>
        </w:tc>
      </w:tr>
      <w:tr w:rsidR="00720167" w14:paraId="451D05D1" w14:textId="77777777">
        <w:tc>
          <w:tcPr>
            <w:tcW w:w="2547" w:type="dxa"/>
          </w:tcPr>
          <w:p w14:paraId="73D5898A" w14:textId="77777777" w:rsidR="00720167" w:rsidRDefault="00351EEB">
            <w:pPr>
              <w:rPr>
                <w:rFonts w:eastAsiaTheme="minorEastAsia"/>
                <w:lang w:val="en-GB" w:eastAsia="ko-KR"/>
              </w:rPr>
            </w:pPr>
            <w:r>
              <w:rPr>
                <w:rFonts w:eastAsiaTheme="minorEastAsia"/>
                <w:lang w:val="en-GB" w:eastAsia="ko-KR"/>
              </w:rPr>
              <w:t>TCL</w:t>
            </w:r>
          </w:p>
        </w:tc>
        <w:tc>
          <w:tcPr>
            <w:tcW w:w="7080" w:type="dxa"/>
          </w:tcPr>
          <w:p w14:paraId="620A6DA4" w14:textId="77777777" w:rsidR="00720167" w:rsidRDefault="00351EEB">
            <w:pPr>
              <w:rPr>
                <w:rFonts w:eastAsiaTheme="minorEastAsia"/>
                <w:lang w:val="en-GB" w:eastAsia="ko-KR"/>
              </w:rPr>
            </w:pPr>
            <w:r>
              <w:rPr>
                <w:rFonts w:eastAsiaTheme="minorEastAsia"/>
                <w:lang w:val="en-GB" w:eastAsia="ko-KR"/>
              </w:rPr>
              <w:t>Clarification may be required regarding the procedure of gNB-to-gNB CLI measurement. In our understanding, SSB and CSI-RS cannot be directly used for gNB to gNB CLI measurement, since the SSB or CSI-RS is configured by gNB to the UE. However, using SSB or CSI-RS for gNB to gNB CLI measurement, whether the aggressor gNB will configured SSB or CSI-RS to the victim gNB, which is technically not feasible. In our view, for gNB to gNB CLI measurement the procedure of CLI measurement shall be studied first than the Reference signals.</w:t>
            </w:r>
          </w:p>
        </w:tc>
      </w:tr>
      <w:tr w:rsidR="00720167" w14:paraId="10907212" w14:textId="77777777">
        <w:tc>
          <w:tcPr>
            <w:tcW w:w="2547" w:type="dxa"/>
          </w:tcPr>
          <w:p w14:paraId="05750995" w14:textId="77777777" w:rsidR="00720167" w:rsidRDefault="00351EEB">
            <w:pPr>
              <w:rPr>
                <w:rFonts w:eastAsiaTheme="minorEastAsia"/>
                <w:lang w:val="en-GB" w:eastAsia="ko-KR"/>
              </w:rPr>
            </w:pPr>
            <w:r>
              <w:t>IDC</w:t>
            </w:r>
          </w:p>
        </w:tc>
        <w:tc>
          <w:tcPr>
            <w:tcW w:w="7080" w:type="dxa"/>
          </w:tcPr>
          <w:p w14:paraId="75FD46C2" w14:textId="77777777" w:rsidR="00720167" w:rsidRDefault="00351EEB">
            <w:pPr>
              <w:rPr>
                <w:rFonts w:eastAsiaTheme="minorEastAsia"/>
                <w:lang w:val="en-GB" w:eastAsia="ko-KR"/>
              </w:rPr>
            </w:pPr>
            <w:r>
              <w:t>Support the proposal. Using both CD-SSBs and NCD-SSBs for gNB-to-gNB co-channel CLI measurement can result in reduced latency and efficient CLI mitigation. The victim gNB can then measure only the NZP CSI-RS resources that are associated (e.g., QCL Type D) with SSB resources for which the measured CLI is higher than a threshold.</w:t>
            </w:r>
          </w:p>
        </w:tc>
      </w:tr>
      <w:tr w:rsidR="00720167" w14:paraId="41D09776" w14:textId="77777777">
        <w:tc>
          <w:tcPr>
            <w:tcW w:w="2547" w:type="dxa"/>
          </w:tcPr>
          <w:p w14:paraId="1074DE1B" w14:textId="77777777" w:rsidR="00720167" w:rsidRDefault="00351EEB">
            <w:r>
              <w:rPr>
                <w:rFonts w:eastAsia="SimSun" w:hint="eastAsia"/>
              </w:rPr>
              <w:t>ZTE</w:t>
            </w:r>
          </w:p>
        </w:tc>
        <w:tc>
          <w:tcPr>
            <w:tcW w:w="7080" w:type="dxa"/>
          </w:tcPr>
          <w:p w14:paraId="6E7962CF" w14:textId="77777777" w:rsidR="00720167" w:rsidRDefault="00351EEB">
            <w:r>
              <w:rPr>
                <w:rFonts w:eastAsia="DengXian" w:hint="eastAsia"/>
              </w:rPr>
              <w:t xml:space="preserve">Currently, for SSB based RRM measurement, both of CD-SSB and NCD-SSB can be configured via ARFCN-valueNR. Therefore, configuring NCD-SSB for CLI measurement is also feasible. In addition, a major concern of using SSBs as CLI measurement reference signals is that the bandwidth of SSBs is limited to 20RBs, the measurement is limited on the corresponding frequency location. </w:t>
            </w:r>
            <w:r>
              <w:rPr>
                <w:rFonts w:eastAsia="DengXian"/>
              </w:rPr>
              <w:t>Therefore</w:t>
            </w:r>
            <w:r>
              <w:rPr>
                <w:rFonts w:eastAsia="DengXian" w:hint="eastAsia"/>
              </w:rPr>
              <w:t>, it is better to support both CD-SSB and NCD-SSB for CLI measurement</w:t>
            </w:r>
            <w:r>
              <w:rPr>
                <w:rFonts w:eastAsia="DengXian"/>
              </w:rPr>
              <w:t xml:space="preserve"> to have some measurement flexibility</w:t>
            </w:r>
            <w:r>
              <w:rPr>
                <w:rFonts w:eastAsia="DengXian" w:hint="eastAsia"/>
              </w:rPr>
              <w:t xml:space="preserve"> on frequency domain location and bandwidth. </w:t>
            </w:r>
          </w:p>
        </w:tc>
      </w:tr>
      <w:tr w:rsidR="00720167" w14:paraId="58DC05E0" w14:textId="77777777">
        <w:tc>
          <w:tcPr>
            <w:tcW w:w="2547" w:type="dxa"/>
          </w:tcPr>
          <w:p w14:paraId="7A4F51DF" w14:textId="77777777" w:rsidR="00720167" w:rsidRDefault="00351EEB">
            <w:pPr>
              <w:rPr>
                <w:lang w:val="en-GB"/>
              </w:rPr>
            </w:pPr>
            <w:r>
              <w:rPr>
                <w:rFonts w:eastAsia="SimSun"/>
                <w:lang w:val="en-GB"/>
              </w:rPr>
              <w:t>Huawei, Hisilicon</w:t>
            </w:r>
          </w:p>
        </w:tc>
        <w:tc>
          <w:tcPr>
            <w:tcW w:w="7080" w:type="dxa"/>
          </w:tcPr>
          <w:p w14:paraId="5004C734" w14:textId="77777777" w:rsidR="00720167" w:rsidRDefault="00351EEB">
            <w:pPr>
              <w:rPr>
                <w:rFonts w:eastAsia="SimSun"/>
                <w:lang w:val="en-GB"/>
              </w:rPr>
            </w:pPr>
            <w:r>
              <w:rPr>
                <w:rFonts w:eastAsia="SimSun"/>
                <w:lang w:val="en-GB"/>
              </w:rPr>
              <w:t xml:space="preserve">For the perspective of spatial domain enhancement, e.g., beam nulling, </w:t>
            </w:r>
            <w:r>
              <w:rPr>
                <w:rFonts w:eastAsiaTheme="majorEastAsia"/>
              </w:rPr>
              <w:t>the gNB-gNB instant channel is required at the transmitter for precoder calculation to suppress the interference from the aggressor gNB to the victim gNB.</w:t>
            </w:r>
            <w:r>
              <w:rPr>
                <w:rFonts w:eastAsia="SimSun" w:hint="eastAsia"/>
                <w:lang w:val="en-GB"/>
              </w:rPr>
              <w:t xml:space="preserve"> </w:t>
            </w:r>
            <w:r>
              <w:rPr>
                <w:rFonts w:eastAsia="SimSun"/>
                <w:lang w:val="en-GB"/>
              </w:rPr>
              <w:t xml:space="preserve"> While, </w:t>
            </w:r>
            <w:r>
              <w:rPr>
                <w:rFonts w:eastAsia="SimSun" w:hint="eastAsia"/>
                <w:lang w:val="en-GB"/>
              </w:rPr>
              <w:t>S</w:t>
            </w:r>
            <w:r>
              <w:rPr>
                <w:rFonts w:eastAsia="SimSun"/>
                <w:lang w:val="en-GB"/>
              </w:rPr>
              <w:t xml:space="preserve">SB is mainly used for initial access and mobility management but not for channel measurement. Besides, the bandwidth of SSB is limited. So neither CD-SSB nor NCD-SSB is suitable for channel measurement. </w:t>
            </w:r>
          </w:p>
          <w:p w14:paraId="625B0502" w14:textId="77777777" w:rsidR="00720167" w:rsidRDefault="00351EEB">
            <w:pPr>
              <w:rPr>
                <w:rFonts w:eastAsia="SimSun"/>
                <w:lang w:val="en-GB"/>
              </w:rPr>
            </w:pPr>
            <w:r>
              <w:rPr>
                <w:rFonts w:eastAsia="SimSun"/>
                <w:lang w:val="en-GB"/>
              </w:rPr>
              <w:t xml:space="preserve">We understand the intention of the proposal is to address the FFS from last meeting. However, </w:t>
            </w:r>
            <w:r>
              <w:rPr>
                <w:rFonts w:eastAsia="SimSun" w:hint="eastAsia"/>
                <w:lang w:val="en-GB"/>
              </w:rPr>
              <w:t>CD-SSB</w:t>
            </w:r>
            <w:r>
              <w:rPr>
                <w:rFonts w:eastAsia="SimSun"/>
                <w:lang w:val="en-GB"/>
              </w:rPr>
              <w:t xml:space="preserve"> </w:t>
            </w:r>
            <w:r>
              <w:rPr>
                <w:rFonts w:eastAsia="SimSun" w:hint="eastAsia"/>
                <w:lang w:val="en-GB"/>
              </w:rPr>
              <w:t>or</w:t>
            </w:r>
            <w:r>
              <w:rPr>
                <w:rFonts w:eastAsia="SimSun"/>
                <w:lang w:val="en-GB"/>
              </w:rPr>
              <w:t xml:space="preserve"> </w:t>
            </w:r>
            <w:r>
              <w:rPr>
                <w:rFonts w:eastAsia="SimSun" w:hint="eastAsia"/>
                <w:lang w:val="en-GB"/>
              </w:rPr>
              <w:t>NCD-SSB</w:t>
            </w:r>
            <w:r>
              <w:rPr>
                <w:rFonts w:eastAsia="SimSun"/>
                <w:lang w:val="en-GB"/>
              </w:rPr>
              <w:t xml:space="preserve"> </w:t>
            </w:r>
            <w:r>
              <w:rPr>
                <w:rFonts w:eastAsia="SimSun" w:hint="eastAsia"/>
                <w:lang w:val="en-GB"/>
              </w:rPr>
              <w:t>are</w:t>
            </w:r>
            <w:r>
              <w:rPr>
                <w:rFonts w:eastAsia="SimSun"/>
                <w:lang w:val="en-GB"/>
              </w:rPr>
              <w:t xml:space="preserve"> </w:t>
            </w:r>
            <w:r>
              <w:rPr>
                <w:rFonts w:eastAsia="SimSun" w:hint="eastAsia"/>
                <w:lang w:val="en-GB"/>
              </w:rPr>
              <w:t>defined</w:t>
            </w:r>
            <w:r>
              <w:rPr>
                <w:rFonts w:eastAsia="SimSun"/>
                <w:lang w:val="en-GB"/>
              </w:rPr>
              <w:t xml:space="preserve"> </w:t>
            </w:r>
            <w:r>
              <w:rPr>
                <w:rFonts w:eastAsia="SimSun" w:hint="eastAsia"/>
                <w:lang w:val="en-GB"/>
              </w:rPr>
              <w:t>from</w:t>
            </w:r>
            <w:r>
              <w:rPr>
                <w:rFonts w:eastAsia="SimSun"/>
                <w:lang w:val="en-GB"/>
              </w:rPr>
              <w:t xml:space="preserve"> </w:t>
            </w:r>
            <w:r>
              <w:rPr>
                <w:rFonts w:eastAsia="SimSun" w:hint="eastAsia"/>
                <w:lang w:val="en-GB"/>
              </w:rPr>
              <w:t>UE</w:t>
            </w:r>
            <w:r>
              <w:rPr>
                <w:rFonts w:eastAsia="SimSun"/>
                <w:lang w:val="en-GB"/>
              </w:rPr>
              <w:t xml:space="preserve"> </w:t>
            </w:r>
            <w:r>
              <w:rPr>
                <w:rFonts w:eastAsia="SimSun" w:hint="eastAsia"/>
                <w:lang w:val="en-GB"/>
              </w:rPr>
              <w:t>perspective.</w:t>
            </w:r>
            <w:r>
              <w:rPr>
                <w:rFonts w:eastAsia="SimSun"/>
                <w:lang w:val="en-GB"/>
              </w:rPr>
              <w:t xml:space="preserve"> For gNB-to-gNB CLI measurement, there is no need to differentiate CD-SSB and NCD-SSB. </w:t>
            </w:r>
          </w:p>
        </w:tc>
      </w:tr>
      <w:tr w:rsidR="00720167" w14:paraId="7125728D" w14:textId="77777777">
        <w:tc>
          <w:tcPr>
            <w:tcW w:w="2547" w:type="dxa"/>
          </w:tcPr>
          <w:p w14:paraId="0BDA4EA6" w14:textId="77777777" w:rsidR="00720167" w:rsidRDefault="00351EEB">
            <w:pPr>
              <w:rPr>
                <w:rFonts w:eastAsia="SimSun"/>
              </w:rPr>
            </w:pPr>
            <w:r>
              <w:rPr>
                <w:rFonts w:eastAsia="SimSun" w:hint="eastAsia"/>
              </w:rPr>
              <w:t>v</w:t>
            </w:r>
            <w:r>
              <w:rPr>
                <w:rFonts w:eastAsia="SimSun"/>
              </w:rPr>
              <w:t>ivo</w:t>
            </w:r>
          </w:p>
        </w:tc>
        <w:tc>
          <w:tcPr>
            <w:tcW w:w="7080" w:type="dxa"/>
          </w:tcPr>
          <w:p w14:paraId="5107FBD6" w14:textId="77777777" w:rsidR="00720167" w:rsidRDefault="00351EEB">
            <w:pPr>
              <w:rPr>
                <w:rFonts w:eastAsia="DengXian"/>
              </w:rPr>
            </w:pPr>
            <w:r>
              <w:rPr>
                <w:rFonts w:eastAsia="DengXian"/>
              </w:rPr>
              <w:t xml:space="preserve">We are fine with using both </w:t>
            </w:r>
            <w:r>
              <w:rPr>
                <w:rFonts w:eastAsiaTheme="minorEastAsia"/>
                <w:lang w:val="en-GB" w:eastAsia="ko-KR"/>
              </w:rPr>
              <w:t>CD-SSB and NCD-SSB for CLI measurement.</w:t>
            </w:r>
          </w:p>
          <w:p w14:paraId="3A553029" w14:textId="77777777" w:rsidR="00720167" w:rsidRDefault="00351EEB">
            <w:pPr>
              <w:rPr>
                <w:rFonts w:eastAsia="DengXian"/>
              </w:rPr>
            </w:pPr>
            <w:r>
              <w:rPr>
                <w:rFonts w:eastAsia="SimSun"/>
                <w:szCs w:val="20"/>
              </w:rPr>
              <w:t>For NCD-SSB, since it is configured by cell-specific signaling, if it is used for CLI measurement, NCD-SSB configuration information exchange between gNBs is needed.</w:t>
            </w:r>
          </w:p>
        </w:tc>
      </w:tr>
    </w:tbl>
    <w:p w14:paraId="44A88D60" w14:textId="77777777" w:rsidR="00720167" w:rsidRDefault="00720167">
      <w:pPr>
        <w:rPr>
          <w:rFonts w:eastAsia="SimSun"/>
          <w:lang w:val="en-GB"/>
        </w:rPr>
      </w:pPr>
    </w:p>
    <w:p w14:paraId="114462FC" w14:textId="77777777" w:rsidR="00720167" w:rsidRDefault="00720167">
      <w:pPr>
        <w:rPr>
          <w:rFonts w:eastAsia="SimSun"/>
        </w:rPr>
      </w:pPr>
    </w:p>
    <w:p w14:paraId="07961F7D" w14:textId="77777777" w:rsidR="00720167" w:rsidRDefault="00351EEB">
      <w:pPr>
        <w:pStyle w:val="Proposal2"/>
        <w:ind w:left="864" w:hanging="864"/>
        <w:rPr>
          <w:rFonts w:eastAsia="Yu Mincho"/>
        </w:rPr>
      </w:pPr>
      <w:r>
        <w:rPr>
          <w:rFonts w:eastAsia="Yu Mincho"/>
        </w:rPr>
        <w:t>Moderator Proposal #11-2</w:t>
      </w:r>
      <w:r>
        <w:rPr>
          <w:rFonts w:eastAsia="Yu Mincho"/>
          <w:highlight w:val="cyan"/>
        </w:rPr>
        <w:t xml:space="preserve"> </w:t>
      </w:r>
    </w:p>
    <w:p w14:paraId="2542ABE5" w14:textId="77777777" w:rsidR="00720167" w:rsidRDefault="00351EEB">
      <w:pPr>
        <w:rPr>
          <w:rFonts w:eastAsiaTheme="minorEastAsia"/>
          <w:strike/>
          <w:lang w:val="en-GB" w:eastAsia="ko-KR"/>
        </w:rPr>
      </w:pPr>
      <w:r>
        <w:rPr>
          <w:rFonts w:eastAsiaTheme="minorEastAsia" w:hint="eastAsia"/>
          <w:strike/>
          <w:lang w:val="en-GB" w:eastAsia="ko-KR"/>
        </w:rPr>
        <w:t xml:space="preserve">For the study of gNB-to-gNB co-channel interference </w:t>
      </w:r>
      <w:r>
        <w:rPr>
          <w:rFonts w:eastAsiaTheme="minorEastAsia"/>
          <w:strike/>
          <w:lang w:val="en-GB" w:eastAsia="ko-KR"/>
        </w:rPr>
        <w:t>measurement</w:t>
      </w:r>
      <w:r>
        <w:rPr>
          <w:rFonts w:eastAsiaTheme="minorEastAsia" w:hint="eastAsia"/>
          <w:strike/>
          <w:lang w:val="en-GB" w:eastAsia="ko-KR"/>
        </w:rPr>
        <w:t xml:space="preserve">, </w:t>
      </w:r>
      <w:r>
        <w:rPr>
          <w:rFonts w:eastAsiaTheme="minorEastAsia"/>
          <w:strike/>
          <w:lang w:val="en-GB" w:eastAsia="ko-KR"/>
        </w:rPr>
        <w:t>it is assumed that ZP-CSI-RS can be used for channel measurement.</w:t>
      </w:r>
    </w:p>
    <w:p w14:paraId="09C92D7D" w14:textId="77777777" w:rsidR="00720167" w:rsidRDefault="00720167">
      <w:pPr>
        <w:rPr>
          <w:rFonts w:eastAsiaTheme="minorEastAsia"/>
          <w:lang w:val="en-GB" w:eastAsia="ko-KR"/>
        </w:rPr>
      </w:pPr>
    </w:p>
    <w:p w14:paraId="05E2B7DB" w14:textId="77777777" w:rsidR="00720167" w:rsidRDefault="00351EEB">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color w:val="FF0000"/>
          <w:lang w:val="en-GB" w:eastAsia="ko-KR"/>
        </w:rPr>
        <w:t>muted REs in downlink (e.g.ZP-CSI-RS, CSI-IM)</w:t>
      </w:r>
      <w:r>
        <w:rPr>
          <w:rFonts w:eastAsiaTheme="minorEastAsia"/>
          <w:lang w:val="en-GB" w:eastAsia="ko-KR"/>
        </w:rPr>
        <w:t xml:space="preserve"> can be used for channel measurement.</w:t>
      </w:r>
    </w:p>
    <w:p w14:paraId="65B3FCCF" w14:textId="77777777" w:rsidR="00720167" w:rsidRDefault="00720167">
      <w:pPr>
        <w:rPr>
          <w:rFonts w:eastAsiaTheme="minorEastAsia"/>
          <w:lang w:val="en-GB" w:eastAsia="ko-KR"/>
        </w:rPr>
      </w:pPr>
    </w:p>
    <w:p w14:paraId="44F69081" w14:textId="77777777" w:rsidR="00720167" w:rsidRDefault="00720167">
      <w:pPr>
        <w:rPr>
          <w:lang w:val="en-GB"/>
        </w:rPr>
      </w:pPr>
    </w:p>
    <w:p w14:paraId="42126FA4"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5AF75C5C" w14:textId="77777777">
        <w:tc>
          <w:tcPr>
            <w:tcW w:w="2547" w:type="dxa"/>
            <w:shd w:val="clear" w:color="auto" w:fill="DBDBDB" w:themeFill="accent3" w:themeFillTint="66"/>
          </w:tcPr>
          <w:p w14:paraId="5851CB0E" w14:textId="77777777" w:rsidR="00720167" w:rsidRDefault="00720167">
            <w:pPr>
              <w:jc w:val="center"/>
              <w:rPr>
                <w:lang w:val="en-GB"/>
              </w:rPr>
            </w:pPr>
          </w:p>
        </w:tc>
        <w:tc>
          <w:tcPr>
            <w:tcW w:w="7080" w:type="dxa"/>
            <w:shd w:val="clear" w:color="auto" w:fill="DBDBDB" w:themeFill="accent3" w:themeFillTint="66"/>
          </w:tcPr>
          <w:p w14:paraId="54E7C82D" w14:textId="77777777" w:rsidR="00720167" w:rsidRDefault="00351EEB">
            <w:pPr>
              <w:jc w:val="center"/>
              <w:rPr>
                <w:lang w:val="en-GB"/>
              </w:rPr>
            </w:pPr>
            <w:r>
              <w:rPr>
                <w:rFonts w:eastAsia="SimSun" w:cs="Times New Roman"/>
                <w:b/>
              </w:rPr>
              <w:t>Companies</w:t>
            </w:r>
          </w:p>
        </w:tc>
      </w:tr>
      <w:tr w:rsidR="00720167" w14:paraId="46CCC8C7" w14:textId="77777777">
        <w:tc>
          <w:tcPr>
            <w:tcW w:w="2547" w:type="dxa"/>
          </w:tcPr>
          <w:p w14:paraId="5E9F127B"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1794E974" w14:textId="77777777" w:rsidR="00720167" w:rsidRDefault="00351EEB">
            <w:pPr>
              <w:rPr>
                <w:rFonts w:eastAsia="SimSun"/>
              </w:rPr>
            </w:pPr>
            <w:r>
              <w:rPr>
                <w:rFonts w:eastAsia="SimSun" w:hint="eastAsia"/>
              </w:rPr>
              <w:t>New H3C</w:t>
            </w:r>
            <w:r>
              <w:rPr>
                <w:rFonts w:eastAsia="SimSun"/>
              </w:rPr>
              <w:t xml:space="preserve">, Samsung, Sony, </w:t>
            </w:r>
            <w:r>
              <w:rPr>
                <w:rFonts w:eastAsia="MS Mincho"/>
                <w:lang w:val="en-GB" w:eastAsia="ja-JP"/>
              </w:rPr>
              <w:t>NTT DOCOMO, LG, CATT, IDC</w:t>
            </w:r>
          </w:p>
        </w:tc>
      </w:tr>
      <w:tr w:rsidR="00720167" w14:paraId="51898702" w14:textId="77777777">
        <w:tc>
          <w:tcPr>
            <w:tcW w:w="2547" w:type="dxa"/>
          </w:tcPr>
          <w:p w14:paraId="393F58A1"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4E37E643" w14:textId="77777777" w:rsidR="00720167" w:rsidRDefault="00351EEB">
            <w:r>
              <w:t>Nokia/NSB, Huawei, HiSilicon</w:t>
            </w:r>
          </w:p>
        </w:tc>
      </w:tr>
    </w:tbl>
    <w:p w14:paraId="240D3C6F" w14:textId="77777777" w:rsidR="00720167" w:rsidRDefault="00720167">
      <w:pPr>
        <w:rPr>
          <w:rFonts w:eastAsia="SimSun" w:cs="Times New Roman"/>
          <w:b/>
        </w:rPr>
      </w:pPr>
    </w:p>
    <w:p w14:paraId="2AD42699"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31C51995" w14:textId="77777777">
        <w:tc>
          <w:tcPr>
            <w:tcW w:w="2547" w:type="dxa"/>
            <w:shd w:val="clear" w:color="auto" w:fill="DBDBDB" w:themeFill="accent3" w:themeFillTint="66"/>
          </w:tcPr>
          <w:p w14:paraId="27D97EDF"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5DE4E8D5" w14:textId="77777777" w:rsidR="00720167" w:rsidRDefault="00351EEB">
            <w:pPr>
              <w:jc w:val="center"/>
              <w:rPr>
                <w:lang w:val="en-GB"/>
              </w:rPr>
            </w:pPr>
            <w:r>
              <w:rPr>
                <w:rFonts w:eastAsia="SimSun" w:cs="Times New Roman"/>
                <w:b/>
              </w:rPr>
              <w:t>Views</w:t>
            </w:r>
          </w:p>
        </w:tc>
      </w:tr>
      <w:tr w:rsidR="00720167" w14:paraId="66B1EF4C" w14:textId="77777777">
        <w:tc>
          <w:tcPr>
            <w:tcW w:w="2547" w:type="dxa"/>
          </w:tcPr>
          <w:p w14:paraId="717339AD" w14:textId="77777777" w:rsidR="00720167" w:rsidRDefault="00351EEB">
            <w:pPr>
              <w:rPr>
                <w:lang w:val="en-GB"/>
              </w:rPr>
            </w:pPr>
            <w:r>
              <w:rPr>
                <w:rFonts w:eastAsia="SimSun" w:hint="eastAsia"/>
                <w:lang w:val="en-GB"/>
              </w:rPr>
              <w:t>S</w:t>
            </w:r>
            <w:r>
              <w:rPr>
                <w:rFonts w:eastAsia="SimSun"/>
                <w:lang w:val="en-GB"/>
              </w:rPr>
              <w:t>preadtrum</w:t>
            </w:r>
          </w:p>
        </w:tc>
        <w:tc>
          <w:tcPr>
            <w:tcW w:w="7080" w:type="dxa"/>
          </w:tcPr>
          <w:p w14:paraId="6C7885CD" w14:textId="77777777" w:rsidR="00720167" w:rsidRDefault="00351EEB">
            <w:pPr>
              <w:rPr>
                <w:lang w:val="en-GB"/>
              </w:rPr>
            </w:pPr>
            <w:r>
              <w:rPr>
                <w:lang w:val="en-GB"/>
              </w:rPr>
              <w:t>Since we are discussed in 9.3.3 which related to dynamic TDD or common for dynamic TDD and SBFD. We wonder the meaning of transmit ZP-CSI-RS and measure it in the same frequency/time resource.</w:t>
            </w:r>
          </w:p>
        </w:tc>
      </w:tr>
      <w:tr w:rsidR="00720167" w14:paraId="088E56D3" w14:textId="77777777">
        <w:tc>
          <w:tcPr>
            <w:tcW w:w="2547" w:type="dxa"/>
          </w:tcPr>
          <w:p w14:paraId="5336311E" w14:textId="77777777" w:rsidR="00720167" w:rsidRDefault="00351EEB">
            <w:pPr>
              <w:rPr>
                <w:lang w:val="en-GB"/>
              </w:rPr>
            </w:pPr>
            <w:r>
              <w:rPr>
                <w:lang w:val="en-GB"/>
              </w:rPr>
              <w:t>Intel</w:t>
            </w:r>
          </w:p>
        </w:tc>
        <w:tc>
          <w:tcPr>
            <w:tcW w:w="7080" w:type="dxa"/>
          </w:tcPr>
          <w:p w14:paraId="61072510" w14:textId="77777777" w:rsidR="00720167" w:rsidRDefault="00351EEB">
            <w:pPr>
              <w:rPr>
                <w:lang w:val="en-GB"/>
              </w:rPr>
            </w:pPr>
            <w:r>
              <w:rPr>
                <w:lang w:val="en-GB"/>
              </w:rPr>
              <w:t>How to use ZP-CSI-RS should be clarified firstly. We discussed 3 options in our contribution R1-2300947, which are summarized here</w:t>
            </w:r>
          </w:p>
          <w:p w14:paraId="6A25B67E" w14:textId="77777777" w:rsidR="00720167" w:rsidRDefault="00351EEB">
            <w:pPr>
              <w:pStyle w:val="afa"/>
              <w:numPr>
                <w:ilvl w:val="0"/>
                <w:numId w:val="11"/>
              </w:numPr>
              <w:ind w:firstLineChars="0"/>
              <w:rPr>
                <w:lang w:val="en-GB"/>
              </w:rPr>
            </w:pPr>
            <w:r>
              <w:rPr>
                <w:lang w:val="en-GB"/>
              </w:rPr>
              <w:t>Option 1: ZP CSI-RS RE is not used for UL transmission in victim gNB</w:t>
            </w:r>
          </w:p>
          <w:p w14:paraId="43D6FE41" w14:textId="77777777" w:rsidR="00720167" w:rsidRDefault="00351EEB">
            <w:pPr>
              <w:pStyle w:val="afa"/>
              <w:numPr>
                <w:ilvl w:val="0"/>
                <w:numId w:val="11"/>
              </w:numPr>
              <w:ind w:firstLineChars="0"/>
              <w:rPr>
                <w:lang w:val="en-GB"/>
              </w:rPr>
            </w:pPr>
            <w:r>
              <w:rPr>
                <w:lang w:val="en-GB"/>
              </w:rPr>
              <w:t xml:space="preserve">Option 2: the aggressor gNB will not transmit on a ZP-CSI-RS RE. This is to improve the measurement accuracy if another gNB transmit CLI resource in the overlapped REs as the ZP-CSI-RS </w:t>
            </w:r>
          </w:p>
          <w:p w14:paraId="29E4CE78" w14:textId="77777777" w:rsidR="00720167" w:rsidRDefault="00351EEB">
            <w:pPr>
              <w:pStyle w:val="afa"/>
              <w:numPr>
                <w:ilvl w:val="0"/>
                <w:numId w:val="11"/>
              </w:numPr>
              <w:ind w:firstLineChars="0"/>
              <w:rPr>
                <w:lang w:val="en-GB"/>
              </w:rPr>
            </w:pPr>
            <w:r>
              <w:rPr>
                <w:lang w:val="en-GB"/>
              </w:rPr>
              <w:t xml:space="preserve">Option 3: ZP CSI-RS is just container to indicate which REs are used for CLI measurement. there is no limitation whether aggressor or victim gNB will transmit/receive any signals/channels. </w:t>
            </w:r>
          </w:p>
          <w:p w14:paraId="49D196AD" w14:textId="77777777" w:rsidR="00720167" w:rsidRDefault="00351EEB">
            <w:pPr>
              <w:rPr>
                <w:lang w:val="en-GB"/>
              </w:rPr>
            </w:pPr>
            <w:r>
              <w:rPr>
                <w:lang w:val="en-GB"/>
              </w:rPr>
              <w:t xml:space="preserve">We are open for other options too, if only the usage of ZP-CSI-RS can be clearly defined. </w:t>
            </w:r>
          </w:p>
        </w:tc>
      </w:tr>
      <w:tr w:rsidR="00720167" w14:paraId="21D1E41C" w14:textId="77777777">
        <w:tc>
          <w:tcPr>
            <w:tcW w:w="2547" w:type="dxa"/>
          </w:tcPr>
          <w:p w14:paraId="57A58650" w14:textId="77777777" w:rsidR="00720167" w:rsidRDefault="00351EEB">
            <w:pPr>
              <w:rPr>
                <w:rFonts w:eastAsia="SimSun"/>
                <w:lang w:val="en-GB"/>
              </w:rPr>
            </w:pPr>
            <w:r>
              <w:rPr>
                <w:rFonts w:eastAsia="SimSun" w:hint="eastAsia"/>
                <w:lang w:val="en-GB"/>
              </w:rPr>
              <w:t>X</w:t>
            </w:r>
            <w:r>
              <w:rPr>
                <w:rFonts w:eastAsia="SimSun"/>
                <w:lang w:val="en-GB"/>
              </w:rPr>
              <w:t>iaomi</w:t>
            </w:r>
          </w:p>
        </w:tc>
        <w:tc>
          <w:tcPr>
            <w:tcW w:w="7080" w:type="dxa"/>
          </w:tcPr>
          <w:p w14:paraId="041E849B" w14:textId="77777777" w:rsidR="00720167" w:rsidRDefault="00351EEB">
            <w:pPr>
              <w:rPr>
                <w:lang w:val="en-GB"/>
              </w:rPr>
            </w:pPr>
            <w:r>
              <w:rPr>
                <w:rFonts w:eastAsia="SimSun" w:hint="eastAsia"/>
                <w:lang w:val="en-GB"/>
              </w:rPr>
              <w:t>T</w:t>
            </w:r>
            <w:r>
              <w:rPr>
                <w:rFonts w:eastAsia="SimSun"/>
                <w:lang w:val="en-GB"/>
              </w:rPr>
              <w:t xml:space="preserve">he intention of this proposal is not clear. In our understanding, the ZP CSI-RS is majorly used for DL rate matching currently. The </w:t>
            </w:r>
            <w:r>
              <w:rPr>
                <w:rFonts w:eastAsia="DengXian" w:cs="Times New Roman"/>
                <w:color w:val="000000" w:themeColor="text1"/>
                <w:kern w:val="0"/>
                <w:szCs w:val="20"/>
                <w:lang w:val="en-GB" w:eastAsia="en-US"/>
              </w:rPr>
              <w:t xml:space="preserve">REs indicated by </w:t>
            </w:r>
            <w:r>
              <w:rPr>
                <w:rFonts w:eastAsia="DengXian" w:cs="Times New Roman"/>
                <w:color w:val="000000" w:themeColor="text1"/>
                <w:kern w:val="0"/>
                <w:szCs w:val="20"/>
                <w:lang w:eastAsia="en-US"/>
              </w:rPr>
              <w:t>the ZP CSI-RS are not available for PDSCH. When it comes to the CLI measurement, what is the functionality of ZP CSI-RS? We would be appreciated if more details are provided.</w:t>
            </w:r>
          </w:p>
        </w:tc>
      </w:tr>
      <w:tr w:rsidR="00720167" w14:paraId="113D8A62" w14:textId="77777777">
        <w:tc>
          <w:tcPr>
            <w:tcW w:w="2547" w:type="dxa"/>
          </w:tcPr>
          <w:p w14:paraId="0C28C9B0" w14:textId="77777777" w:rsidR="00720167" w:rsidRDefault="00351EEB">
            <w:pPr>
              <w:rPr>
                <w:rFonts w:eastAsia="SimSun"/>
                <w:lang w:val="en-GB" w:eastAsia="en-US"/>
              </w:rPr>
            </w:pPr>
            <w:r>
              <w:rPr>
                <w:lang w:val="en-GB" w:eastAsia="en-US"/>
              </w:rPr>
              <w:t>Nokia/NSB</w:t>
            </w:r>
          </w:p>
          <w:p w14:paraId="13CE0B4E" w14:textId="77777777" w:rsidR="00720167" w:rsidRDefault="00720167">
            <w:pPr>
              <w:rPr>
                <w:rFonts w:eastAsia="SimSun"/>
                <w:lang w:val="en-GB"/>
              </w:rPr>
            </w:pPr>
          </w:p>
        </w:tc>
        <w:tc>
          <w:tcPr>
            <w:tcW w:w="7080" w:type="dxa"/>
          </w:tcPr>
          <w:p w14:paraId="629462CF" w14:textId="77777777" w:rsidR="00720167" w:rsidRDefault="00351EEB">
            <w:pPr>
              <w:rPr>
                <w:lang w:val="en-GB"/>
              </w:rPr>
            </w:pPr>
            <w:r>
              <w:rPr>
                <w:lang w:val="en-GB"/>
              </w:rPr>
              <w:t xml:space="preserve">We do not agree that ZP-CSI-RS can be used for channel measurements. The proposal should rather suggest that “ZP-CSI-RS can be used for </w:t>
            </w:r>
            <w:r>
              <w:rPr>
                <w:b/>
                <w:bCs/>
                <w:lang w:val="en-GB"/>
              </w:rPr>
              <w:t>interference</w:t>
            </w:r>
            <w:r>
              <w:rPr>
                <w:lang w:val="en-GB"/>
              </w:rPr>
              <w:t xml:space="preserve"> measurements.” </w:t>
            </w:r>
          </w:p>
          <w:p w14:paraId="719F973B" w14:textId="77777777" w:rsidR="00720167" w:rsidRDefault="00720167">
            <w:pPr>
              <w:rPr>
                <w:lang w:val="en-GB"/>
              </w:rPr>
            </w:pPr>
          </w:p>
          <w:p w14:paraId="1279B230" w14:textId="77777777" w:rsidR="00720167" w:rsidRDefault="00351EEB">
            <w:pPr>
              <w:rPr>
                <w:lang w:val="en-GB"/>
              </w:rPr>
            </w:pPr>
            <w:r>
              <w:rPr>
                <w:lang w:val="en-GB"/>
              </w:rPr>
              <w:t>With this said, it is not clear what are the benefits of using ZP-CSI-RS over NZP-CSI-RS for cross-link interference measurements. Our point is that NZP-CSI-RS allow the victim gNB to individually identify the aggressor(s) gNBs based on the RSRP measurements. It is not so obvious how to do that with ZP-CSI-RS based measurements.</w:t>
            </w:r>
          </w:p>
          <w:p w14:paraId="61B5A9BC" w14:textId="77777777" w:rsidR="00720167" w:rsidRDefault="00720167">
            <w:pPr>
              <w:rPr>
                <w:rFonts w:eastAsia="SimSun"/>
                <w:lang w:val="en-GB"/>
              </w:rPr>
            </w:pPr>
          </w:p>
        </w:tc>
      </w:tr>
      <w:tr w:rsidR="00720167" w14:paraId="793B4FD6" w14:textId="77777777">
        <w:tc>
          <w:tcPr>
            <w:tcW w:w="2547" w:type="dxa"/>
          </w:tcPr>
          <w:p w14:paraId="00F29976" w14:textId="77777777" w:rsidR="00720167" w:rsidRDefault="00351EEB">
            <w:pPr>
              <w:rPr>
                <w:rFonts w:eastAsia="SimSun"/>
                <w:lang w:val="en-GB"/>
              </w:rPr>
            </w:pPr>
            <w:r>
              <w:rPr>
                <w:lang w:val="en-GB"/>
              </w:rPr>
              <w:t>QC</w:t>
            </w:r>
          </w:p>
        </w:tc>
        <w:tc>
          <w:tcPr>
            <w:tcW w:w="7080" w:type="dxa"/>
          </w:tcPr>
          <w:p w14:paraId="75F5FEC2" w14:textId="77777777" w:rsidR="00720167" w:rsidRDefault="00351EEB">
            <w:pPr>
              <w:rPr>
                <w:rFonts w:eastAsia="SimSun"/>
                <w:lang w:val="en-GB"/>
              </w:rPr>
            </w:pPr>
            <w:r>
              <w:rPr>
                <w:lang w:val="en-GB"/>
              </w:rPr>
              <w:t>Is this intended for ZP-CSI-RS only? Some clarification of how it is used for CLI measurement is helpful. Not clear to us.</w:t>
            </w:r>
          </w:p>
        </w:tc>
      </w:tr>
      <w:tr w:rsidR="00720167" w14:paraId="107FEC13" w14:textId="77777777">
        <w:tc>
          <w:tcPr>
            <w:tcW w:w="2547" w:type="dxa"/>
          </w:tcPr>
          <w:p w14:paraId="7372B7C1" w14:textId="77777777" w:rsidR="00720167" w:rsidRDefault="00351EEB">
            <w:pPr>
              <w:rPr>
                <w:lang w:val="en-GB"/>
              </w:rPr>
            </w:pPr>
            <w:r>
              <w:rPr>
                <w:lang w:val="en-GB"/>
              </w:rPr>
              <w:t>Lenovo</w:t>
            </w:r>
          </w:p>
        </w:tc>
        <w:tc>
          <w:tcPr>
            <w:tcW w:w="7080" w:type="dxa"/>
          </w:tcPr>
          <w:p w14:paraId="1300606D" w14:textId="77777777" w:rsidR="00720167" w:rsidRDefault="00351EEB">
            <w:pPr>
              <w:rPr>
                <w:lang w:val="en-GB"/>
              </w:rPr>
            </w:pPr>
            <w:r>
              <w:rPr>
                <w:lang w:val="en-GB"/>
              </w:rPr>
              <w:t xml:space="preserve">It is not clear how ZP-CSI-RS, which is configured for UE, can be used for the gNB CLI measurement. </w:t>
            </w:r>
          </w:p>
        </w:tc>
      </w:tr>
      <w:tr w:rsidR="00720167" w14:paraId="19592916" w14:textId="77777777">
        <w:tc>
          <w:tcPr>
            <w:tcW w:w="2547" w:type="dxa"/>
          </w:tcPr>
          <w:p w14:paraId="16904A67" w14:textId="77777777" w:rsidR="00720167" w:rsidRDefault="00351EEB">
            <w:pPr>
              <w:rPr>
                <w:lang w:val="en-GB"/>
              </w:rPr>
            </w:pPr>
            <w:r>
              <w:t>IDC</w:t>
            </w:r>
          </w:p>
        </w:tc>
        <w:tc>
          <w:tcPr>
            <w:tcW w:w="7080" w:type="dxa"/>
          </w:tcPr>
          <w:p w14:paraId="38831F6B" w14:textId="77777777" w:rsidR="00720167" w:rsidRDefault="00351EEB">
            <w:pPr>
              <w:rPr>
                <w:lang w:val="en-GB"/>
              </w:rPr>
            </w:pPr>
            <w:r>
              <w:t>We are ok with this proposal in general. In our opinion, a victim gNB can measure an aggregate interference (probably from all neighbour gNBs) using some ZP-CSI-RS resources. Then and only if the measured interference is higher than a threshold, the victim gNB can initiate measuring the interference from potential aggressive gNBs using SSB or NZP-CSI-RS resources. So, this could be the first step to get an overall estimate of the interference strength at the victim gNB before getting into one-by-one interference measurement with potential aggressor neighbour gNBs.</w:t>
            </w:r>
          </w:p>
        </w:tc>
      </w:tr>
      <w:tr w:rsidR="00720167" w14:paraId="2BCD4148" w14:textId="77777777">
        <w:tc>
          <w:tcPr>
            <w:tcW w:w="2547" w:type="dxa"/>
          </w:tcPr>
          <w:p w14:paraId="0C89E2F9" w14:textId="77777777" w:rsidR="00720167" w:rsidRDefault="00351EEB">
            <w:pPr>
              <w:rPr>
                <w:lang w:val="en-GB"/>
              </w:rPr>
            </w:pPr>
            <w:r>
              <w:rPr>
                <w:rFonts w:eastAsia="SimSun"/>
                <w:lang w:val="en-GB"/>
              </w:rPr>
              <w:t>Huawei, Hisilicon</w:t>
            </w:r>
          </w:p>
        </w:tc>
        <w:tc>
          <w:tcPr>
            <w:tcW w:w="7080" w:type="dxa"/>
          </w:tcPr>
          <w:p w14:paraId="20D523DB" w14:textId="77777777" w:rsidR="00720167" w:rsidRDefault="00351EEB">
            <w:pPr>
              <w:rPr>
                <w:rFonts w:eastAsia="SimSun"/>
              </w:rPr>
            </w:pPr>
            <w:r>
              <w:rPr>
                <w:rFonts w:eastAsia="SimSun"/>
              </w:rPr>
              <w:t>In our view, ZP-CSI-RS is not suitable for channel measurement between gNB.  ZP-</w:t>
            </w:r>
            <w:r>
              <w:rPr>
                <w:rFonts w:eastAsia="SimSun"/>
              </w:rPr>
              <w:lastRenderedPageBreak/>
              <w:t>CSI-RS is introduced for rate matching around the NZP-CSI-RS resource in Rel-15. While, according to our understanding, the measurement signal should be transmitted within DL subband</w:t>
            </w:r>
            <w:r>
              <w:rPr>
                <w:rFonts w:eastAsia="SimSun" w:hint="eastAsia"/>
              </w:rPr>
              <w:t>(</w:t>
            </w:r>
            <w:r>
              <w:rPr>
                <w:rFonts w:eastAsia="SimSun"/>
              </w:rPr>
              <w:t>s) by aggressor gNB and for RSRP and channel measurement, the victim gNB has to receive</w:t>
            </w:r>
            <w:r>
              <w:rPr>
                <w:rFonts w:eastAsia="SimSun" w:hint="eastAsia"/>
              </w:rPr>
              <w:t>/measure</w:t>
            </w:r>
            <w:r>
              <w:rPr>
                <w:rFonts w:eastAsia="SimSun"/>
              </w:rPr>
              <w:t xml:space="preserve"> the signal in the corresponding DL subband(s), </w:t>
            </w:r>
            <w:r>
              <w:rPr>
                <w:rFonts w:eastAsia="SimSun"/>
                <w:highlight w:val="yellow"/>
              </w:rPr>
              <w:t>so the victim gNB can’t transit downlink signals/channels in the whole DL subband(s) at same time</w:t>
            </w:r>
            <w:r>
              <w:rPr>
                <w:rFonts w:eastAsia="SimSun"/>
              </w:rPr>
              <w:t xml:space="preserve">. For this perspective, ZP-CSI-RS is meaningless, NZP-CSI-RS is more suitable and enough. As also discussed in the offline, it is not clear whether there is a need to signal the ZP CSI-RS configuration </w:t>
            </w:r>
            <w:r>
              <w:rPr>
                <w:rFonts w:eastAsia="SimSun" w:hint="eastAsia"/>
              </w:rPr>
              <w:t>for</w:t>
            </w:r>
            <w:r>
              <w:rPr>
                <w:rFonts w:eastAsia="SimSun"/>
              </w:rPr>
              <w:t xml:space="preserve"> </w:t>
            </w:r>
            <w:r>
              <w:rPr>
                <w:rFonts w:eastAsia="SimSun" w:hint="eastAsia"/>
              </w:rPr>
              <w:t>UEs</w:t>
            </w:r>
            <w:r>
              <w:rPr>
                <w:rFonts w:eastAsia="SimSun"/>
              </w:rPr>
              <w:t xml:space="preserve"> to another gNB </w:t>
            </w:r>
          </w:p>
        </w:tc>
      </w:tr>
      <w:tr w:rsidR="00720167" w14:paraId="23A7B4BF" w14:textId="77777777">
        <w:tc>
          <w:tcPr>
            <w:tcW w:w="2547" w:type="dxa"/>
          </w:tcPr>
          <w:p w14:paraId="7C4E2DE3" w14:textId="77777777" w:rsidR="00720167" w:rsidRDefault="00351EEB">
            <w:pPr>
              <w:rPr>
                <w:rFonts w:eastAsia="SimSun"/>
              </w:rPr>
            </w:pPr>
            <w:r>
              <w:rPr>
                <w:rFonts w:eastAsia="SimSun" w:hint="eastAsia"/>
              </w:rPr>
              <w:lastRenderedPageBreak/>
              <w:t>v</w:t>
            </w:r>
            <w:r>
              <w:rPr>
                <w:rFonts w:eastAsia="SimSun"/>
              </w:rPr>
              <w:t>ivo</w:t>
            </w:r>
          </w:p>
        </w:tc>
        <w:tc>
          <w:tcPr>
            <w:tcW w:w="7080" w:type="dxa"/>
          </w:tcPr>
          <w:p w14:paraId="5E434949" w14:textId="77777777" w:rsidR="00720167" w:rsidRDefault="00351EEB">
            <w:pPr>
              <w:rPr>
                <w:rFonts w:eastAsiaTheme="minorEastAsia"/>
                <w:lang w:val="en-GB" w:eastAsia="ko-KR"/>
              </w:rPr>
            </w:pPr>
            <w:r>
              <w:rPr>
                <w:rFonts w:eastAsia="SimSun"/>
              </w:rPr>
              <w:t xml:space="preserve">We are fine with the proposal in principle. </w:t>
            </w:r>
            <w:r>
              <w:rPr>
                <w:rFonts w:eastAsiaTheme="minorEastAsia"/>
                <w:lang w:val="en-GB" w:eastAsia="ko-KR"/>
              </w:rPr>
              <w:t xml:space="preserve">ZP-CSI-RS can be used for interference measurement from an aggressor gNB, e.g gNB A. On the other hand, interference measured in the ZP-CSI-RS can also include ones from all the neighbour aggressor gNBs. </w:t>
            </w:r>
          </w:p>
          <w:p w14:paraId="565F5E0B" w14:textId="77777777" w:rsidR="00720167" w:rsidRDefault="00351EEB">
            <w:pPr>
              <w:rPr>
                <w:rFonts w:eastAsia="SimSun"/>
              </w:rPr>
            </w:pPr>
            <w:r>
              <w:rPr>
                <w:rFonts w:eastAsiaTheme="minorEastAsia"/>
                <w:lang w:val="en-GB" w:eastAsia="ko-KR"/>
              </w:rPr>
              <w:t>In our understanding, to determine interference strength from aggressor gNB A based on ZP-CSI-RS</w:t>
            </w:r>
            <w:r>
              <w:rPr>
                <w:rFonts w:eastAsiaTheme="minorEastAsia" w:hint="eastAsia"/>
                <w:lang w:val="en-GB" w:eastAsia="ko-KR"/>
              </w:rPr>
              <w:t>,</w:t>
            </w:r>
            <w:r>
              <w:rPr>
                <w:rFonts w:eastAsiaTheme="minorEastAsia"/>
                <w:lang w:val="en-GB" w:eastAsia="ko-KR"/>
              </w:rPr>
              <w:t xml:space="preserve"> neighbour aggressor gNBs should also configure the same ZP-CSI-RS which requires the exchange information among gNBs. We think the spec impact should be clarified. In our understanding, this requires coordination among gNBs but it is transparent to UE. </w:t>
            </w:r>
          </w:p>
        </w:tc>
      </w:tr>
    </w:tbl>
    <w:p w14:paraId="73CDDAAD" w14:textId="77777777" w:rsidR="00720167" w:rsidRDefault="00720167">
      <w:pPr>
        <w:rPr>
          <w:rFonts w:eastAsia="SimSun"/>
          <w:lang w:val="en-GB"/>
        </w:rPr>
      </w:pPr>
    </w:p>
    <w:p w14:paraId="3B4B1024" w14:textId="77777777" w:rsidR="00720167" w:rsidRDefault="00720167">
      <w:pPr>
        <w:rPr>
          <w:rFonts w:eastAsia="SimSun"/>
        </w:rPr>
      </w:pPr>
    </w:p>
    <w:p w14:paraId="49B70121" w14:textId="77777777" w:rsidR="00720167" w:rsidRDefault="00351EEB">
      <w:pPr>
        <w:pStyle w:val="Proposal2"/>
        <w:ind w:left="864" w:hanging="864"/>
        <w:rPr>
          <w:rFonts w:eastAsia="Yu Mincho"/>
        </w:rPr>
      </w:pPr>
      <w:r>
        <w:rPr>
          <w:rFonts w:eastAsia="Yu Mincho"/>
        </w:rPr>
        <w:t>Moderator Proposal #11-3</w:t>
      </w:r>
      <w:r>
        <w:rPr>
          <w:rFonts w:eastAsia="Yu Mincho"/>
          <w:highlight w:val="cyan"/>
        </w:rPr>
        <w:t xml:space="preserve"> </w:t>
      </w:r>
    </w:p>
    <w:p w14:paraId="0CB336D8" w14:textId="77777777" w:rsidR="00720167" w:rsidRDefault="00351EEB">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study the benefit and configuration of measurement window used by victim gNB. </w:t>
      </w:r>
    </w:p>
    <w:p w14:paraId="524BA681" w14:textId="77777777" w:rsidR="00720167" w:rsidRDefault="00720167">
      <w:pPr>
        <w:rPr>
          <w:lang w:val="en-GB"/>
        </w:rPr>
      </w:pPr>
    </w:p>
    <w:p w14:paraId="3B3F78E2"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27FF50C7" w14:textId="77777777">
        <w:tc>
          <w:tcPr>
            <w:tcW w:w="2547" w:type="dxa"/>
            <w:shd w:val="clear" w:color="auto" w:fill="DBDBDB" w:themeFill="accent3" w:themeFillTint="66"/>
          </w:tcPr>
          <w:p w14:paraId="0D0D3DA9" w14:textId="77777777" w:rsidR="00720167" w:rsidRDefault="00720167">
            <w:pPr>
              <w:jc w:val="center"/>
              <w:rPr>
                <w:lang w:val="en-GB"/>
              </w:rPr>
            </w:pPr>
          </w:p>
        </w:tc>
        <w:tc>
          <w:tcPr>
            <w:tcW w:w="7080" w:type="dxa"/>
            <w:shd w:val="clear" w:color="auto" w:fill="DBDBDB" w:themeFill="accent3" w:themeFillTint="66"/>
          </w:tcPr>
          <w:p w14:paraId="500341C7" w14:textId="77777777" w:rsidR="00720167" w:rsidRDefault="00351EEB">
            <w:pPr>
              <w:jc w:val="center"/>
              <w:rPr>
                <w:lang w:val="en-GB"/>
              </w:rPr>
            </w:pPr>
            <w:r>
              <w:rPr>
                <w:rFonts w:eastAsia="SimSun" w:cs="Times New Roman"/>
                <w:b/>
              </w:rPr>
              <w:t>Companies</w:t>
            </w:r>
          </w:p>
        </w:tc>
      </w:tr>
      <w:tr w:rsidR="00720167" w14:paraId="3EBA2DF2" w14:textId="77777777">
        <w:tc>
          <w:tcPr>
            <w:tcW w:w="2547" w:type="dxa"/>
          </w:tcPr>
          <w:p w14:paraId="08CAA1D6"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60AF436A" w14:textId="77777777" w:rsidR="00720167" w:rsidRDefault="00351EEB">
            <w:pPr>
              <w:rPr>
                <w:rFonts w:eastAsia="MS Mincho"/>
                <w:lang w:val="en-GB" w:eastAsia="ja-JP"/>
              </w:rPr>
            </w:pPr>
            <w:r>
              <w:rPr>
                <w:rFonts w:eastAsia="SimSun" w:hint="eastAsia"/>
              </w:rPr>
              <w:t>New H3C</w:t>
            </w:r>
            <w:r>
              <w:rPr>
                <w:rFonts w:eastAsia="SimSun"/>
              </w:rPr>
              <w:t xml:space="preserve">, Samsung, </w:t>
            </w:r>
            <w:r>
              <w:rPr>
                <w:rFonts w:eastAsia="SimSun" w:hint="eastAsia"/>
                <w:lang w:val="en-GB"/>
              </w:rPr>
              <w:t>S</w:t>
            </w:r>
            <w:r>
              <w:rPr>
                <w:rFonts w:eastAsia="SimSun"/>
                <w:lang w:val="en-GB"/>
              </w:rPr>
              <w:t xml:space="preserve">preadtrum, </w:t>
            </w:r>
            <w:r>
              <w:rPr>
                <w:rFonts w:eastAsia="MS Mincho"/>
                <w:lang w:val="en-GB" w:eastAsia="ja-JP"/>
              </w:rPr>
              <w:t>NTT DOCOMO</w:t>
            </w:r>
            <w:r>
              <w:rPr>
                <w:rFonts w:eastAsia="SimSun"/>
                <w:lang w:val="en-GB"/>
              </w:rPr>
              <w:t xml:space="preserve">, QC, </w:t>
            </w:r>
            <w:r>
              <w:rPr>
                <w:lang w:val="en-GB" w:eastAsia="en-US"/>
              </w:rPr>
              <w:t>Nokia/NSB, LG, TCL, IDC</w:t>
            </w:r>
          </w:p>
        </w:tc>
      </w:tr>
      <w:tr w:rsidR="00720167" w14:paraId="201B5C53" w14:textId="77777777">
        <w:tc>
          <w:tcPr>
            <w:tcW w:w="2547" w:type="dxa"/>
          </w:tcPr>
          <w:p w14:paraId="07818119"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0E4249F1" w14:textId="77777777" w:rsidR="00720167" w:rsidRDefault="00351EEB">
            <w:r>
              <w:t>Huawei, HiSilicon</w:t>
            </w:r>
          </w:p>
        </w:tc>
      </w:tr>
    </w:tbl>
    <w:p w14:paraId="54B1915A" w14:textId="77777777" w:rsidR="00720167" w:rsidRDefault="00720167">
      <w:pPr>
        <w:rPr>
          <w:rFonts w:eastAsia="SimSun" w:cs="Times New Roman"/>
          <w:b/>
        </w:rPr>
      </w:pPr>
    </w:p>
    <w:p w14:paraId="3B220230"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2B27B1A1" w14:textId="77777777">
        <w:tc>
          <w:tcPr>
            <w:tcW w:w="2547" w:type="dxa"/>
            <w:shd w:val="clear" w:color="auto" w:fill="DBDBDB" w:themeFill="accent3" w:themeFillTint="66"/>
          </w:tcPr>
          <w:p w14:paraId="22BAB2C5"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6F690668" w14:textId="77777777" w:rsidR="00720167" w:rsidRDefault="00351EEB">
            <w:pPr>
              <w:jc w:val="center"/>
              <w:rPr>
                <w:lang w:val="en-GB"/>
              </w:rPr>
            </w:pPr>
            <w:r>
              <w:rPr>
                <w:rFonts w:eastAsia="SimSun" w:cs="Times New Roman"/>
                <w:b/>
              </w:rPr>
              <w:t>Views</w:t>
            </w:r>
          </w:p>
        </w:tc>
      </w:tr>
      <w:tr w:rsidR="00720167" w14:paraId="4C4901A0" w14:textId="77777777">
        <w:tc>
          <w:tcPr>
            <w:tcW w:w="2547" w:type="dxa"/>
          </w:tcPr>
          <w:p w14:paraId="2CD62C0E" w14:textId="77777777" w:rsidR="00720167" w:rsidRDefault="00351EEB">
            <w:pPr>
              <w:rPr>
                <w:lang w:val="en-GB"/>
              </w:rPr>
            </w:pPr>
            <w:r>
              <w:rPr>
                <w:lang w:val="en-GB"/>
              </w:rPr>
              <w:t>Sony</w:t>
            </w:r>
          </w:p>
        </w:tc>
        <w:tc>
          <w:tcPr>
            <w:tcW w:w="7080" w:type="dxa"/>
          </w:tcPr>
          <w:p w14:paraId="2F64E243" w14:textId="77777777" w:rsidR="00720167" w:rsidRDefault="00351EEB">
            <w:pPr>
              <w:rPr>
                <w:lang w:val="en-GB"/>
              </w:rPr>
            </w:pPr>
            <w:r>
              <w:rPr>
                <w:lang w:val="en-GB"/>
              </w:rPr>
              <w:t>Isn’t this up to gNB implementation?</w:t>
            </w:r>
          </w:p>
        </w:tc>
      </w:tr>
      <w:tr w:rsidR="00720167" w14:paraId="19CE8BD4" w14:textId="77777777">
        <w:tc>
          <w:tcPr>
            <w:tcW w:w="2547" w:type="dxa"/>
          </w:tcPr>
          <w:p w14:paraId="27D03670" w14:textId="77777777" w:rsidR="00720167" w:rsidRDefault="00351EEB">
            <w:pPr>
              <w:rPr>
                <w:lang w:val="en-GB"/>
              </w:rPr>
            </w:pPr>
            <w:r>
              <w:rPr>
                <w:lang w:val="en-GB"/>
              </w:rPr>
              <w:t>Intel</w:t>
            </w:r>
          </w:p>
        </w:tc>
        <w:tc>
          <w:tcPr>
            <w:tcW w:w="7080" w:type="dxa"/>
          </w:tcPr>
          <w:p w14:paraId="79C51BF5" w14:textId="77777777" w:rsidR="00720167" w:rsidRDefault="00351EEB">
            <w:pPr>
              <w:rPr>
                <w:lang w:val="en-GB"/>
              </w:rPr>
            </w:pPr>
            <w:r>
              <w:t>Some further clarification</w:t>
            </w:r>
            <w:r>
              <w:rPr>
                <w:lang w:val="en-GB"/>
              </w:rPr>
              <w:t xml:space="preserve"> on the intended use of the measurement window may be necessary. With this proposal, does it mean periodicity/offset is NOT configured per CLI-RS resource? Instead, a periodicity/offset is configured for the window which is then commonly applied to one or multiple CLI-RS? </w:t>
            </w:r>
          </w:p>
        </w:tc>
      </w:tr>
      <w:tr w:rsidR="00720167" w14:paraId="1DA695A0" w14:textId="77777777">
        <w:tc>
          <w:tcPr>
            <w:tcW w:w="2547" w:type="dxa"/>
          </w:tcPr>
          <w:p w14:paraId="23D70761" w14:textId="77777777" w:rsidR="00720167" w:rsidRDefault="00351EEB">
            <w:pPr>
              <w:rPr>
                <w:lang w:val="en-GB"/>
              </w:rPr>
            </w:pPr>
            <w:r>
              <w:rPr>
                <w:lang w:val="en-GB"/>
              </w:rPr>
              <w:t>QC</w:t>
            </w:r>
          </w:p>
        </w:tc>
        <w:tc>
          <w:tcPr>
            <w:tcW w:w="7080" w:type="dxa"/>
          </w:tcPr>
          <w:p w14:paraId="0B42D308" w14:textId="77777777" w:rsidR="00720167" w:rsidRDefault="00351EEB">
            <w:r>
              <w:rPr>
                <w:lang w:val="en-GB"/>
              </w:rPr>
              <w:t>May clarify the configuration of measurement window, e.g. 1) whether dedicated window for inter-gNB CLI, 2) TDMed Tx and Rx, TDMed measurement from different aggressor gNBs.</w:t>
            </w:r>
          </w:p>
        </w:tc>
      </w:tr>
      <w:tr w:rsidR="00720167" w14:paraId="3E8CB44C" w14:textId="77777777">
        <w:tc>
          <w:tcPr>
            <w:tcW w:w="2547" w:type="dxa"/>
          </w:tcPr>
          <w:p w14:paraId="1AC6EC0D" w14:textId="77777777" w:rsidR="00720167" w:rsidRDefault="00351EEB">
            <w:pPr>
              <w:rPr>
                <w:lang w:val="en-GB"/>
              </w:rPr>
            </w:pPr>
            <w:r>
              <w:rPr>
                <w:lang w:val="en-GB"/>
              </w:rPr>
              <w:t>Lenovo</w:t>
            </w:r>
          </w:p>
        </w:tc>
        <w:tc>
          <w:tcPr>
            <w:tcW w:w="7080" w:type="dxa"/>
          </w:tcPr>
          <w:p w14:paraId="5C5A68CA" w14:textId="77777777" w:rsidR="00720167" w:rsidRDefault="00351EEB">
            <w:r>
              <w:t xml:space="preserve">Similar with our responses for proposal #11-1, it is not clear whether configuration of measurement windows without inter-gNB coordination can accommodate inter-gNB CLI measurement combinations among a given number of gNBs. </w:t>
            </w:r>
          </w:p>
          <w:p w14:paraId="137304D2" w14:textId="77777777" w:rsidR="00720167" w:rsidRDefault="00351EEB">
            <w:r>
              <w:t>Besides, it is not clear which entity is intended for the configuration.</w:t>
            </w:r>
          </w:p>
        </w:tc>
      </w:tr>
      <w:tr w:rsidR="00720167" w14:paraId="51F751FC" w14:textId="77777777">
        <w:tc>
          <w:tcPr>
            <w:tcW w:w="2547" w:type="dxa"/>
          </w:tcPr>
          <w:p w14:paraId="36ED9071" w14:textId="77777777" w:rsidR="00720167" w:rsidRDefault="00351EEB">
            <w:pPr>
              <w:rPr>
                <w:lang w:val="en-GB"/>
              </w:rPr>
            </w:pPr>
            <w:r>
              <w:rPr>
                <w:rFonts w:eastAsiaTheme="minorEastAsia" w:hint="eastAsia"/>
                <w:lang w:val="en-GB" w:eastAsia="ko-KR"/>
              </w:rPr>
              <w:t>LG</w:t>
            </w:r>
          </w:p>
        </w:tc>
        <w:tc>
          <w:tcPr>
            <w:tcW w:w="7080" w:type="dxa"/>
          </w:tcPr>
          <w:p w14:paraId="52CB07CE" w14:textId="77777777" w:rsidR="00720167" w:rsidRDefault="00351EEB">
            <w:r>
              <w:rPr>
                <w:rFonts w:eastAsiaTheme="minorEastAsia"/>
                <w:lang w:val="en-GB" w:eastAsia="ko-KR"/>
              </w:rPr>
              <w:t>I</w:t>
            </w:r>
            <w:r>
              <w:rPr>
                <w:rFonts w:eastAsiaTheme="minorEastAsia" w:hint="eastAsia"/>
                <w:lang w:val="en-GB" w:eastAsia="ko-KR"/>
              </w:rPr>
              <w:t xml:space="preserve">t </w:t>
            </w:r>
            <w:r>
              <w:rPr>
                <w:rFonts w:eastAsiaTheme="minorEastAsia"/>
                <w:lang w:val="en-GB" w:eastAsia="ko-KR"/>
              </w:rPr>
              <w:t>is okay for us to further study on measurement window, but we need to define what measurement window is prior to discuss the benefit and configuration of it, to prevent unnecessary diverge. At least for us, the measurement window is a certain duration of time for victim gNB that no single UE is scheduled in regardless of aggressor gNB.</w:t>
            </w:r>
          </w:p>
        </w:tc>
      </w:tr>
      <w:tr w:rsidR="00720167" w14:paraId="76678CB4" w14:textId="77777777">
        <w:tc>
          <w:tcPr>
            <w:tcW w:w="2547" w:type="dxa"/>
          </w:tcPr>
          <w:p w14:paraId="18111CD2" w14:textId="77777777" w:rsidR="00720167" w:rsidRDefault="00351EEB">
            <w:pPr>
              <w:rPr>
                <w:rFonts w:eastAsiaTheme="minorEastAsia"/>
                <w:lang w:val="en-GB" w:eastAsia="ko-KR"/>
              </w:rPr>
            </w:pPr>
            <w:r>
              <w:rPr>
                <w:rFonts w:eastAsiaTheme="minorEastAsia"/>
                <w:lang w:val="en-GB" w:eastAsia="ko-KR"/>
              </w:rPr>
              <w:t>CATT</w:t>
            </w:r>
          </w:p>
        </w:tc>
        <w:tc>
          <w:tcPr>
            <w:tcW w:w="7080" w:type="dxa"/>
          </w:tcPr>
          <w:p w14:paraId="638B69D2" w14:textId="77777777" w:rsidR="00720167" w:rsidRDefault="00351EEB">
            <w:pPr>
              <w:rPr>
                <w:rFonts w:eastAsiaTheme="minorEastAsia"/>
                <w:lang w:val="en-GB" w:eastAsia="ko-KR"/>
              </w:rPr>
            </w:pPr>
            <w:r>
              <w:rPr>
                <w:rFonts w:eastAsiaTheme="minorEastAsia"/>
                <w:lang w:val="en-GB" w:eastAsia="ko-KR"/>
              </w:rPr>
              <w:t>Agree we need to first have a clear definition of this window</w:t>
            </w:r>
          </w:p>
        </w:tc>
      </w:tr>
      <w:tr w:rsidR="00720167" w14:paraId="6D575175" w14:textId="77777777">
        <w:tc>
          <w:tcPr>
            <w:tcW w:w="2547" w:type="dxa"/>
          </w:tcPr>
          <w:p w14:paraId="7D8DD969" w14:textId="77777777" w:rsidR="00720167" w:rsidRDefault="00351EEB">
            <w:pPr>
              <w:rPr>
                <w:rFonts w:eastAsiaTheme="minorEastAsia"/>
                <w:lang w:val="en-GB" w:eastAsia="ko-KR"/>
              </w:rPr>
            </w:pPr>
            <w:r>
              <w:rPr>
                <w:rFonts w:eastAsiaTheme="minorEastAsia"/>
                <w:lang w:val="en-GB" w:eastAsia="ko-KR"/>
              </w:rPr>
              <w:t>IDC</w:t>
            </w:r>
          </w:p>
        </w:tc>
        <w:tc>
          <w:tcPr>
            <w:tcW w:w="7080" w:type="dxa"/>
          </w:tcPr>
          <w:p w14:paraId="45DA9372" w14:textId="77777777" w:rsidR="00720167" w:rsidRDefault="00351EEB">
            <w:pPr>
              <w:rPr>
                <w:rFonts w:eastAsiaTheme="minorEastAsia"/>
                <w:lang w:val="en-GB" w:eastAsia="ko-KR"/>
              </w:rPr>
            </w:pPr>
            <w:r>
              <w:rPr>
                <w:rFonts w:eastAsiaTheme="minorEastAsia"/>
                <w:lang w:val="en-GB" w:eastAsia="ko-KR"/>
              </w:rPr>
              <w:t>OK to study, and further clarifications are needed on the window.</w:t>
            </w:r>
          </w:p>
        </w:tc>
      </w:tr>
      <w:tr w:rsidR="00720167" w14:paraId="1D47E88E" w14:textId="77777777">
        <w:tc>
          <w:tcPr>
            <w:tcW w:w="2547" w:type="dxa"/>
          </w:tcPr>
          <w:p w14:paraId="49DCD590" w14:textId="77777777" w:rsidR="00720167" w:rsidRDefault="00351EEB">
            <w:pPr>
              <w:rPr>
                <w:rFonts w:eastAsiaTheme="minorEastAsia"/>
                <w:lang w:val="en-GB" w:eastAsia="ko-KR"/>
              </w:rPr>
            </w:pPr>
            <w:r>
              <w:rPr>
                <w:rFonts w:eastAsia="SimSun" w:hint="eastAsia"/>
              </w:rPr>
              <w:t>ZTE</w:t>
            </w:r>
          </w:p>
        </w:tc>
        <w:tc>
          <w:tcPr>
            <w:tcW w:w="7080" w:type="dxa"/>
          </w:tcPr>
          <w:p w14:paraId="37F9CA0F" w14:textId="77777777" w:rsidR="00720167" w:rsidRDefault="00351EEB">
            <w:pPr>
              <w:rPr>
                <w:rFonts w:eastAsia="SimSun"/>
              </w:rPr>
            </w:pPr>
            <w:r>
              <w:rPr>
                <w:rFonts w:eastAsia="SimSun" w:hint="eastAsia"/>
              </w:rPr>
              <w:t>B</w:t>
            </w:r>
            <w:r>
              <w:rPr>
                <w:rFonts w:eastAsia="SimSun"/>
              </w:rPr>
              <w:t xml:space="preserve">asically, there are two motivations to define a window, i.e., </w:t>
            </w:r>
          </w:p>
          <w:p w14:paraId="04C965A3" w14:textId="77777777" w:rsidR="00720167" w:rsidRDefault="00351EEB">
            <w:pPr>
              <w:rPr>
                <w:rFonts w:eastAsia="SimSun"/>
              </w:rPr>
            </w:pPr>
            <w:r>
              <w:rPr>
                <w:rFonts w:eastAsia="SimSun"/>
              </w:rPr>
              <w:t xml:space="preserve">1) to restrict the measurement symbol/slot; </w:t>
            </w:r>
          </w:p>
          <w:p w14:paraId="3D4CDCEE" w14:textId="77777777" w:rsidR="00720167" w:rsidRDefault="00351EEB">
            <w:pPr>
              <w:rPr>
                <w:rFonts w:eastAsia="SimSun"/>
              </w:rPr>
            </w:pPr>
            <w:r>
              <w:rPr>
                <w:rFonts w:eastAsia="SimSun"/>
              </w:rPr>
              <w:t>2) to combat the timing difference between aggressor and victim. For example, the reference signal lasts for 4 symbols, but gNB configures a 6-symbol window for measurement.</w:t>
            </w:r>
          </w:p>
          <w:p w14:paraId="48C47193" w14:textId="77777777" w:rsidR="00720167" w:rsidRDefault="00720167">
            <w:pPr>
              <w:rPr>
                <w:rFonts w:eastAsia="SimSun"/>
              </w:rPr>
            </w:pPr>
          </w:p>
          <w:p w14:paraId="3345E972" w14:textId="77777777" w:rsidR="00720167" w:rsidRDefault="00351EEB">
            <w:pPr>
              <w:rPr>
                <w:rFonts w:eastAsia="SimSun"/>
              </w:rPr>
            </w:pPr>
            <w:r>
              <w:rPr>
                <w:rFonts w:eastAsia="SimSun"/>
              </w:rPr>
              <w:t xml:space="preserve">Overall, we are supportive about this proposal to define the window for both motivations. </w:t>
            </w:r>
          </w:p>
          <w:p w14:paraId="1C199A7A" w14:textId="77777777" w:rsidR="00720167" w:rsidRDefault="00720167">
            <w:pPr>
              <w:rPr>
                <w:rFonts w:eastAsiaTheme="minorEastAsia"/>
                <w:lang w:val="en-GB" w:eastAsia="ko-KR"/>
              </w:rPr>
            </w:pPr>
          </w:p>
        </w:tc>
      </w:tr>
      <w:tr w:rsidR="00720167" w14:paraId="42A25264" w14:textId="77777777">
        <w:tc>
          <w:tcPr>
            <w:tcW w:w="2547" w:type="dxa"/>
          </w:tcPr>
          <w:p w14:paraId="6AB145D5" w14:textId="77777777" w:rsidR="00720167" w:rsidRDefault="00351EEB">
            <w:pPr>
              <w:rPr>
                <w:lang w:val="en-GB"/>
              </w:rPr>
            </w:pPr>
            <w:r>
              <w:rPr>
                <w:rFonts w:eastAsia="SimSun"/>
                <w:lang w:val="en-GB"/>
              </w:rPr>
              <w:lastRenderedPageBreak/>
              <w:t>Huawei, Hisilicon</w:t>
            </w:r>
          </w:p>
        </w:tc>
        <w:tc>
          <w:tcPr>
            <w:tcW w:w="7080" w:type="dxa"/>
          </w:tcPr>
          <w:p w14:paraId="2DD0E9B3" w14:textId="77777777" w:rsidR="00720167" w:rsidRDefault="00351EEB">
            <w:pPr>
              <w:rPr>
                <w:rFonts w:eastAsia="SimSun"/>
                <w:lang w:val="en-GB"/>
              </w:rPr>
            </w:pPr>
            <w:r>
              <w:rPr>
                <w:rFonts w:eastAsia="SimSun"/>
                <w:lang w:val="en-GB"/>
              </w:rPr>
              <w:t xml:space="preserve">In our view, in terms of </w:t>
            </w:r>
            <w:r>
              <w:rPr>
                <w:rFonts w:eastAsiaTheme="minorEastAsia"/>
                <w:sz w:val="18"/>
                <w:szCs w:val="18"/>
                <w:lang w:eastAsia="ko-KR"/>
              </w:rPr>
              <w:t xml:space="preserve">efficient resource utilization, similar to the measurement signals for gNB-to-UE measurement, different types of measurement signals can be considered, such as periodic resource, aperiodic resource, semi-persistent resource. There is no need to introduce a new concept of </w:t>
            </w:r>
            <w:r>
              <w:rPr>
                <w:rFonts w:eastAsiaTheme="minorEastAsia"/>
                <w:lang w:val="en-GB" w:eastAsia="ko-KR"/>
              </w:rPr>
              <w:t>measurement window.</w:t>
            </w:r>
          </w:p>
        </w:tc>
      </w:tr>
      <w:tr w:rsidR="00720167" w14:paraId="6C5E765A" w14:textId="77777777">
        <w:tc>
          <w:tcPr>
            <w:tcW w:w="2547" w:type="dxa"/>
          </w:tcPr>
          <w:p w14:paraId="683FA26A" w14:textId="77777777" w:rsidR="00720167" w:rsidRDefault="00351EEB">
            <w:pPr>
              <w:rPr>
                <w:rFonts w:eastAsia="SimSun"/>
              </w:rPr>
            </w:pPr>
            <w:r>
              <w:rPr>
                <w:rFonts w:eastAsia="SimSun" w:hint="eastAsia"/>
              </w:rPr>
              <w:t>v</w:t>
            </w:r>
            <w:r>
              <w:rPr>
                <w:rFonts w:eastAsia="SimSun"/>
              </w:rPr>
              <w:t>ivo</w:t>
            </w:r>
          </w:p>
        </w:tc>
        <w:tc>
          <w:tcPr>
            <w:tcW w:w="7080" w:type="dxa"/>
          </w:tcPr>
          <w:p w14:paraId="6C469F69" w14:textId="77777777" w:rsidR="00720167" w:rsidRDefault="00351EEB">
            <w:pPr>
              <w:rPr>
                <w:rFonts w:eastAsia="SimSun"/>
              </w:rPr>
            </w:pPr>
            <w:r>
              <w:rPr>
                <w:rFonts w:eastAsia="SimSun"/>
                <w:lang w:val="en-GB"/>
              </w:rPr>
              <w:t>The proposal is not clear to us. WThe motivation/necessity to introduce a measurement window needs more clarification.</w:t>
            </w:r>
          </w:p>
        </w:tc>
      </w:tr>
    </w:tbl>
    <w:p w14:paraId="7EEF5A98" w14:textId="77777777" w:rsidR="00720167" w:rsidRDefault="00720167"/>
    <w:p w14:paraId="3F737BD2" w14:textId="77777777" w:rsidR="00720167" w:rsidRDefault="00720167">
      <w:pPr>
        <w:rPr>
          <w:rFonts w:eastAsia="SimSun"/>
        </w:rPr>
      </w:pPr>
    </w:p>
    <w:p w14:paraId="4C61F1D8" w14:textId="77777777" w:rsidR="00720167" w:rsidRDefault="00720167">
      <w:pPr>
        <w:rPr>
          <w:rFonts w:eastAsia="SimSun"/>
        </w:rPr>
      </w:pPr>
    </w:p>
    <w:p w14:paraId="6487BB0A" w14:textId="77777777" w:rsidR="00720167" w:rsidRDefault="00720167">
      <w:pPr>
        <w:rPr>
          <w:rFonts w:eastAsia="Yu Mincho"/>
          <w:lang w:val="en-GB"/>
        </w:rPr>
      </w:pPr>
    </w:p>
    <w:p w14:paraId="461F6B17" w14:textId="77777777" w:rsidR="00720167" w:rsidRDefault="00351EEB">
      <w:pPr>
        <w:pStyle w:val="3"/>
        <w:numPr>
          <w:ilvl w:val="2"/>
          <w:numId w:val="2"/>
        </w:numPr>
      </w:pPr>
      <w:r>
        <w:rPr>
          <w:rFonts w:eastAsiaTheme="minorEastAsia"/>
          <w:szCs w:val="24"/>
          <w:lang w:eastAsia="ko-KR"/>
        </w:rPr>
        <w:t>Coordinated scheduling for time/frequency resources between gNBs</w:t>
      </w:r>
      <w:r>
        <w:t xml:space="preserve"> </w:t>
      </w:r>
    </w:p>
    <w:p w14:paraId="3E5C1FE1"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Summary</w:t>
      </w:r>
    </w:p>
    <w:p w14:paraId="6F3FE25D"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w:t>
      </w:r>
      <w:r>
        <w:rPr>
          <w:rFonts w:eastAsiaTheme="minorEastAsia"/>
          <w:sz w:val="18"/>
          <w:szCs w:val="18"/>
          <w:lang w:eastAsia="ko-KR"/>
        </w:rPr>
        <w:t xml:space="preserve">For details of coordinated scheduling for time/frequency resources between gNBs for gNB-to-gNB CLI handling, at least followings can be studied. </w:t>
      </w:r>
    </w:p>
    <w:p w14:paraId="00DBEBA5"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DL resource blanking</w:t>
      </w:r>
      <w:r>
        <w:rPr>
          <w:rFonts w:eastAsiaTheme="minorEastAsia"/>
          <w:sz w:val="18"/>
          <w:szCs w:val="18"/>
          <w:lang w:eastAsia="ko-KR"/>
        </w:rPr>
        <w:t xml:space="preserve"> including time/frequency resource at aggressor gNB to avoid strong interference to UL DMRS</w:t>
      </w:r>
    </w:p>
    <w:p w14:paraId="0FEBD51D"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UL resource restriction/blanking</w:t>
      </w:r>
      <w:r>
        <w:rPr>
          <w:rFonts w:eastAsiaTheme="minorEastAsia"/>
          <w:sz w:val="18"/>
          <w:szCs w:val="18"/>
          <w:lang w:eastAsia="ko-KR"/>
        </w:rPr>
        <w:t xml:space="preserve"> including time/frequency resources among gNBs to avoid UL performance degradation due to downlink CSI-RS etc.</w:t>
      </w:r>
    </w:p>
    <w:p w14:paraId="655B678A"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Overhead and latency of the relevant information exchange.)</w:t>
      </w:r>
    </w:p>
    <w:p w14:paraId="7EA012B3"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TCL</w:t>
      </w:r>
      <w:r>
        <w:rPr>
          <w:rFonts w:eastAsiaTheme="minorEastAsia" w:hint="eastAsia"/>
          <w:sz w:val="18"/>
          <w:szCs w:val="18"/>
          <w:lang w:eastAsia="ko-KR"/>
        </w:rPr>
        <w:t xml:space="preserve"> (</w:t>
      </w:r>
      <w:r>
        <w:rPr>
          <w:rFonts w:eastAsiaTheme="minorEastAsia"/>
          <w:sz w:val="18"/>
          <w:szCs w:val="18"/>
          <w:lang w:eastAsia="ko-KR"/>
        </w:rPr>
        <w:t xml:space="preserve">For coordinated scheduling of time frequency resources between the gNB, consider at-least the exchange of the following relevant information between the gNBs. </w:t>
      </w:r>
    </w:p>
    <w:p w14:paraId="5DFA6565"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TDD slot format, SBFD slot format (time location of DL and UL subbands)</w:t>
      </w:r>
      <w:r>
        <w:rPr>
          <w:rFonts w:eastAsiaTheme="minorEastAsia" w:hint="eastAsia"/>
          <w:sz w:val="18"/>
          <w:szCs w:val="18"/>
          <w:highlight w:val="yellow"/>
          <w:lang w:eastAsia="ko-KR"/>
        </w:rPr>
        <w:t xml:space="preserve">, </w:t>
      </w:r>
      <w:r>
        <w:rPr>
          <w:rFonts w:eastAsiaTheme="minorEastAsia"/>
          <w:sz w:val="18"/>
          <w:szCs w:val="18"/>
          <w:highlight w:val="yellow"/>
          <w:lang w:eastAsia="ko-KR"/>
        </w:rPr>
        <w:t>The frequency location of DL and UL subbands</w:t>
      </w:r>
    </w:p>
    <w:p w14:paraId="6A10C402"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For coordinated scheduling of time frequency resources between gNBs for gNB to gNB co-channel CLI handling, consider at least the following. </w:t>
      </w:r>
    </w:p>
    <w:p w14:paraId="203C6548"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RB based UL and DL Resource muting to support CLI mitigation</w:t>
      </w:r>
      <w:r>
        <w:rPr>
          <w:rFonts w:eastAsiaTheme="minorEastAsia"/>
          <w:sz w:val="18"/>
          <w:szCs w:val="18"/>
          <w:lang w:eastAsia="ko-KR"/>
        </w:rPr>
        <w:t xml:space="preserve"> in dynamic TDD and SBFD operation. </w:t>
      </w:r>
    </w:p>
    <w:p w14:paraId="48064BDB"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Time domain window based solution to handle CLI in both dynamic TDD and SBFD operation.)</w:t>
      </w:r>
    </w:p>
    <w:p w14:paraId="3498DC16"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OPPO</w:t>
      </w:r>
      <w:r>
        <w:rPr>
          <w:rFonts w:eastAsiaTheme="minorEastAsia" w:hint="eastAsia"/>
          <w:sz w:val="18"/>
          <w:szCs w:val="18"/>
          <w:lang w:eastAsia="ko-KR"/>
        </w:rPr>
        <w:t xml:space="preserve"> ( </w:t>
      </w:r>
      <w:r>
        <w:rPr>
          <w:rFonts w:eastAsiaTheme="minorEastAsia"/>
          <w:sz w:val="18"/>
          <w:szCs w:val="18"/>
          <w:lang w:eastAsia="ko-KR"/>
        </w:rPr>
        <w:t>To support coordinated scheduling between gNBs, more flexible TDD DL-UL configuration exchange over Xn/F1 interfaces should be studied, e.g. TDD DL-UL configuration with periodicity longer than 10-ms.)</w:t>
      </w:r>
    </w:p>
    <w:p w14:paraId="6740156D"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(The RMP can be considered with potential enhancement to support UL reserved resource indication.</w:t>
      </w:r>
    </w:p>
    <w:p w14:paraId="2082E3D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(For details of coordinated scheduling for time/frequency resources between gNBs for gNB-to-gNB co-channel CLI handling, at least followings can be studied. </w:t>
      </w:r>
    </w:p>
    <w:p w14:paraId="586BA8DD" w14:textId="77777777" w:rsidR="00720167" w:rsidRDefault="00351EEB">
      <w:pPr>
        <w:pStyle w:val="ListParagraph1"/>
        <w:spacing w:after="80"/>
        <w:ind w:left="420" w:firstLine="0"/>
        <w:rPr>
          <w:rFonts w:eastAsiaTheme="minorEastAsia"/>
          <w:sz w:val="18"/>
          <w:szCs w:val="18"/>
          <w:highlight w:val="yellow"/>
          <w:lang w:eastAsia="ko-KR"/>
        </w:rPr>
      </w:pPr>
      <w:r>
        <w:rPr>
          <w:rFonts w:eastAsiaTheme="minorEastAsia"/>
          <w:sz w:val="18"/>
          <w:szCs w:val="18"/>
          <w:highlight w:val="yellow"/>
          <w:lang w:eastAsia="ko-KR"/>
        </w:rPr>
        <w:t>DL resource blanking including time/frequency resource at aggressor gNB</w:t>
      </w:r>
    </w:p>
    <w:p w14:paraId="353A067E" w14:textId="77777777" w:rsidR="00720167" w:rsidRDefault="00351EEB">
      <w:pPr>
        <w:pStyle w:val="ListParagraph1"/>
        <w:spacing w:after="80"/>
        <w:ind w:left="420" w:firstLine="0"/>
        <w:rPr>
          <w:rFonts w:eastAsiaTheme="minorEastAsia"/>
          <w:sz w:val="18"/>
          <w:szCs w:val="18"/>
          <w:highlight w:val="yellow"/>
          <w:lang w:eastAsia="ko-KR"/>
        </w:rPr>
      </w:pPr>
      <w:r>
        <w:rPr>
          <w:rFonts w:eastAsiaTheme="minorEastAsia"/>
          <w:sz w:val="18"/>
          <w:szCs w:val="18"/>
          <w:highlight w:val="yellow"/>
          <w:lang w:eastAsia="ko-KR"/>
        </w:rPr>
        <w:t>UL resource restriction including time/frequency resources among gNBs</w:t>
      </w:r>
    </w:p>
    <w:p w14:paraId="0E17F24F"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Coordination of  TDD UL-DL configuration</w:t>
      </w:r>
      <w:r>
        <w:rPr>
          <w:rFonts w:eastAsiaTheme="minorEastAsia"/>
          <w:sz w:val="18"/>
          <w:szCs w:val="18"/>
          <w:lang w:eastAsia="ko-KR"/>
        </w:rPr>
        <w:t>)</w:t>
      </w:r>
    </w:p>
    <w:p w14:paraId="47B76EB4"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NEC</w:t>
      </w:r>
      <w:r>
        <w:rPr>
          <w:rFonts w:eastAsiaTheme="minorEastAsia" w:hint="eastAsia"/>
          <w:sz w:val="18"/>
          <w:szCs w:val="18"/>
          <w:lang w:eastAsia="ko-KR"/>
        </w:rPr>
        <w:t xml:space="preserve"> (</w:t>
      </w:r>
      <w:r>
        <w:rPr>
          <w:rFonts w:eastAsiaTheme="minorEastAsia"/>
          <w:sz w:val="18"/>
          <w:szCs w:val="18"/>
          <w:lang w:eastAsia="ko-KR"/>
        </w:rPr>
        <w:t xml:space="preserve">Following information exchange between gNBs is supported for coordinated inter-gNB scheduling </w:t>
      </w:r>
    </w:p>
    <w:p w14:paraId="631EDD75"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SBFD based frame structure in use by gNBs</w:t>
      </w:r>
    </w:p>
    <w:p w14:paraId="3222CB30"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DL beam scheduling information</w:t>
      </w:r>
    </w:p>
    <w:p w14:paraId="7BD9C9AC"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DL transmission power information)</w:t>
      </w:r>
    </w:p>
    <w:p w14:paraId="6D1AD87F"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(To enable coordinated scheduling/beamforming, support coordination/matching of TDD DL/UL on certain slots/symbols for use of high-interference beams.</w:t>
      </w:r>
    </w:p>
    <w:p w14:paraId="39F07AA5"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Study unified inter-cell CLI handling through transmitting SRS by aggressor gNB/UE and measuring interference by victim gNB/UE.</w:t>
      </w:r>
    </w:p>
    <w:p w14:paraId="599DE52E"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The impact on the PUSCH reception when receiving CLI measurement RS can be solved by gNB implementation.)</w:t>
      </w:r>
    </w:p>
    <w:p w14:paraId="196DFC5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(Introduce new RS that can be used as Over-The-Air (OTA) physical layer signalling between gNBs for scheduling coordination.</w:t>
      </w:r>
      <w:r>
        <w:rPr>
          <w:rFonts w:eastAsiaTheme="minorEastAsia" w:hint="eastAsia"/>
          <w:sz w:val="18"/>
          <w:szCs w:val="18"/>
          <w:lang w:eastAsia="ko-KR"/>
        </w:rPr>
        <w:t xml:space="preserve"> </w:t>
      </w:r>
      <w:r>
        <w:rPr>
          <w:rFonts w:eastAsiaTheme="minorEastAsia"/>
          <w:sz w:val="18"/>
          <w:szCs w:val="18"/>
          <w:lang w:eastAsia="ko-KR"/>
        </w:rPr>
        <w:t>The gNB-gNB RS is used to indicate the Slot &amp; Subband Format of the gNB transmitting the RS.</w:t>
      </w:r>
      <w:r>
        <w:rPr>
          <w:rFonts w:eastAsiaTheme="minorEastAsia" w:hint="eastAsia"/>
          <w:sz w:val="18"/>
          <w:szCs w:val="18"/>
          <w:lang w:eastAsia="ko-KR"/>
        </w:rPr>
        <w:t xml:space="preserve"> </w:t>
      </w:r>
      <w:r>
        <w:rPr>
          <w:rFonts w:eastAsiaTheme="minorEastAsia"/>
          <w:sz w:val="18"/>
          <w:szCs w:val="18"/>
          <w:lang w:eastAsia="ko-KR"/>
        </w:rPr>
        <w:t>The gNB-gNB RS is used to indicate L1 priority of a scheduled transmission. Blanking/restriction of resources for coordinated scheduling is not further considered unless the following concerns are addressed:How does a gNB decides where and when to perform resource blanking/restriction? How far ahead should a gNB blank/restrict a resource?</w:t>
      </w:r>
    </w:p>
    <w:p w14:paraId="2B774FC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Intel</w:t>
      </w:r>
      <w:r>
        <w:rPr>
          <w:rFonts w:eastAsiaTheme="minorEastAsia" w:hint="eastAsia"/>
          <w:sz w:val="18"/>
          <w:szCs w:val="18"/>
          <w:lang w:eastAsia="ko-KR"/>
        </w:rPr>
        <w:t xml:space="preserve"> (</w:t>
      </w:r>
      <w:r>
        <w:rPr>
          <w:rFonts w:eastAsiaTheme="minorEastAsia"/>
          <w:sz w:val="18"/>
          <w:szCs w:val="18"/>
          <w:lang w:eastAsia="ko-KR"/>
        </w:rPr>
        <w:t>For coordinated scheduling for gNB-to-gNB CLI mitigation, study resource blanking and related information exchange between gNBs.</w:t>
      </w:r>
    </w:p>
    <w:p w14:paraId="1B3C76E3"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DL resource blanking at aggressor gNB help to protect the UL transmission at the victim gNB.</w:t>
      </w:r>
    </w:p>
    <w:p w14:paraId="79A9A406"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lastRenderedPageBreak/>
        <w:t xml:space="preserve">UL resource blanking at victim gNB can be supported by the existing mechanism on the UL resources that is interfered by the aggressor gNB.    </w:t>
      </w:r>
    </w:p>
    <w:p w14:paraId="7C0677E8"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Additional solutions for UL resource blanking by a transmitting UE may involve significant UE complexity and further justifications may be needed.)</w:t>
      </w:r>
    </w:p>
    <w:p w14:paraId="1F32F7B1"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CMCC</w:t>
      </w:r>
      <w:r>
        <w:rPr>
          <w:rFonts w:eastAsiaTheme="minorEastAsia" w:hint="eastAsia"/>
          <w:sz w:val="18"/>
          <w:szCs w:val="18"/>
          <w:lang w:eastAsia="ko-KR"/>
        </w:rPr>
        <w:t xml:space="preserve"> (</w:t>
      </w:r>
      <w:r>
        <w:rPr>
          <w:rFonts w:eastAsiaTheme="minorEastAsia"/>
          <w:sz w:val="18"/>
          <w:szCs w:val="18"/>
          <w:lang w:eastAsia="ko-KR"/>
        </w:rPr>
        <w:t xml:space="preserve"> For coordinated scheduling for inter-gNB intra-subband CLI handling, support to enhance the backhaul signaling to exchange necessary information, e.g., scheduling information in time-domain, frequency-domain and power domain.</w:t>
      </w:r>
    </w:p>
    <w:p w14:paraId="0155173F"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 xml:space="preserve">For spatial domain coordination for inter-gNB intra-subband CLI handling, </w:t>
      </w:r>
    </w:p>
    <w:p w14:paraId="38698C7A"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The SSB/CSI-RS resource index can be used as DL beam indication;</w:t>
      </w:r>
    </w:p>
    <w:p w14:paraId="443EEDD4"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victim gNB can exchange the SSB/CSI-RS resource index as the preferred/restricted DL beam indication.</w:t>
      </w:r>
    </w:p>
    <w:p w14:paraId="3D36A43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(Adaptation of gNB scheduling based on gNB-to-gNB CLI estimation is handled by the gNB implementation or OAM.</w:t>
      </w:r>
    </w:p>
    <w:p w14:paraId="7447001C"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(Coordinated scheduling information for time/frequency/spatial domain can be exchanged via OTA or BH signalling for inter-gNB CLI mitigation.</w:t>
      </w:r>
      <w:r>
        <w:rPr>
          <w:rFonts w:eastAsiaTheme="minorEastAsia" w:hint="eastAsia"/>
          <w:sz w:val="18"/>
          <w:szCs w:val="18"/>
          <w:lang w:eastAsia="ko-KR"/>
        </w:rPr>
        <w:t xml:space="preserve"> </w:t>
      </w:r>
      <w:r>
        <w:rPr>
          <w:rFonts w:eastAsiaTheme="minorEastAsia"/>
          <w:sz w:val="18"/>
          <w:szCs w:val="18"/>
          <w:lang w:eastAsia="ko-KR"/>
        </w:rPr>
        <w:t>Support coordinated scheduling on DL Tx restriction on UL resources between cells. RAN 1 study semi-static or dynamic coordinated scheduling for inter-gNB CLI mitigation.)</w:t>
      </w:r>
    </w:p>
    <w:p w14:paraId="62DC3778" w14:textId="77777777" w:rsidR="00720167" w:rsidRDefault="00720167">
      <w:pPr>
        <w:pStyle w:val="ListParagraph1"/>
        <w:spacing w:after="80"/>
        <w:ind w:firstLine="0"/>
        <w:rPr>
          <w:rFonts w:eastAsiaTheme="minorEastAsia"/>
          <w:sz w:val="18"/>
          <w:szCs w:val="18"/>
          <w:lang w:eastAsia="ko-KR"/>
        </w:rPr>
      </w:pPr>
    </w:p>
    <w:p w14:paraId="3548D5D4" w14:textId="77777777" w:rsidR="00720167" w:rsidRDefault="00720167">
      <w:pPr>
        <w:spacing w:after="80"/>
        <w:rPr>
          <w:rFonts w:eastAsiaTheme="minorEastAsia"/>
          <w:sz w:val="18"/>
          <w:lang w:val="en-GB" w:eastAsia="ko-KR"/>
        </w:rPr>
      </w:pPr>
    </w:p>
    <w:p w14:paraId="463FFAAF" w14:textId="77777777" w:rsidR="00720167" w:rsidRDefault="00351EEB">
      <w:pPr>
        <w:spacing w:after="80"/>
        <w:rPr>
          <w:rFonts w:eastAsiaTheme="minorEastAsia"/>
          <w:sz w:val="18"/>
          <w:lang w:val="en-GB" w:eastAsia="ko-KR"/>
        </w:rPr>
      </w:pPr>
      <w:r>
        <w:rPr>
          <w:rFonts w:eastAsiaTheme="minorEastAsia"/>
          <w:b/>
          <w:sz w:val="28"/>
          <w:szCs w:val="18"/>
          <w:highlight w:val="cyan"/>
          <w:lang w:val="en-GB" w:eastAsia="ko-KR"/>
        </w:rPr>
        <w:t>Proposals</w:t>
      </w:r>
    </w:p>
    <w:p w14:paraId="1F80EF28" w14:textId="77777777" w:rsidR="00720167" w:rsidRDefault="00351EEB">
      <w:pPr>
        <w:pStyle w:val="Proposal2"/>
        <w:ind w:left="864" w:hanging="864"/>
        <w:rPr>
          <w:rFonts w:eastAsia="Yu Mincho"/>
        </w:rPr>
      </w:pPr>
      <w:r>
        <w:rPr>
          <w:rFonts w:eastAsia="Yu Mincho"/>
        </w:rPr>
        <w:t>Moderator Proposal #12-1</w:t>
      </w:r>
      <w:r>
        <w:rPr>
          <w:rFonts w:eastAsia="Yu Mincho"/>
          <w:highlight w:val="cyan"/>
        </w:rPr>
        <w:t xml:space="preserve"> </w:t>
      </w:r>
    </w:p>
    <w:p w14:paraId="3063945E" w14:textId="77777777" w:rsidR="00720167" w:rsidRDefault="00351EEB">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configurations exchanging between gNBs such as intended UL-DL configuration, intended SBFD symbol/RB position for considering both SBFD operation and TDD operation. </w:t>
      </w:r>
    </w:p>
    <w:p w14:paraId="773FB4E2" w14:textId="77777777" w:rsidR="00720167" w:rsidRDefault="00720167">
      <w:pPr>
        <w:rPr>
          <w:lang w:val="en-GB"/>
        </w:rPr>
      </w:pPr>
    </w:p>
    <w:p w14:paraId="620B4107"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7EF7F774" w14:textId="77777777">
        <w:tc>
          <w:tcPr>
            <w:tcW w:w="2547" w:type="dxa"/>
            <w:shd w:val="clear" w:color="auto" w:fill="DBDBDB" w:themeFill="accent3" w:themeFillTint="66"/>
          </w:tcPr>
          <w:p w14:paraId="64CA9E5B" w14:textId="77777777" w:rsidR="00720167" w:rsidRDefault="00720167">
            <w:pPr>
              <w:jc w:val="center"/>
              <w:rPr>
                <w:lang w:val="en-GB"/>
              </w:rPr>
            </w:pPr>
          </w:p>
        </w:tc>
        <w:tc>
          <w:tcPr>
            <w:tcW w:w="7080" w:type="dxa"/>
            <w:shd w:val="clear" w:color="auto" w:fill="DBDBDB" w:themeFill="accent3" w:themeFillTint="66"/>
          </w:tcPr>
          <w:p w14:paraId="4C29E9B7" w14:textId="77777777" w:rsidR="00720167" w:rsidRDefault="00351EEB">
            <w:pPr>
              <w:jc w:val="center"/>
              <w:rPr>
                <w:lang w:val="en-GB"/>
              </w:rPr>
            </w:pPr>
            <w:r>
              <w:rPr>
                <w:rFonts w:eastAsia="SimSun" w:cs="Times New Roman"/>
                <w:b/>
              </w:rPr>
              <w:t>Companies</w:t>
            </w:r>
          </w:p>
        </w:tc>
      </w:tr>
      <w:tr w:rsidR="00720167" w14:paraId="63BDA50C" w14:textId="77777777">
        <w:tc>
          <w:tcPr>
            <w:tcW w:w="2547" w:type="dxa"/>
          </w:tcPr>
          <w:p w14:paraId="09DD2584"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03F4DC8C" w14:textId="77777777" w:rsidR="00720167" w:rsidRDefault="00351EEB">
            <w:r>
              <w:t>New H3C, Samsung, Spreadtrum, Sony, Intel, NTT DOCOMO, QC, Lenovo, LG, CATT, TCL, IDC, Huawei, HiSilicon</w:t>
            </w:r>
          </w:p>
        </w:tc>
      </w:tr>
      <w:tr w:rsidR="00720167" w14:paraId="7DF73C46" w14:textId="77777777">
        <w:tc>
          <w:tcPr>
            <w:tcW w:w="2547" w:type="dxa"/>
          </w:tcPr>
          <w:p w14:paraId="7D71B46B"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0E235EC4" w14:textId="77777777" w:rsidR="00720167" w:rsidRDefault="00720167">
            <w:pPr>
              <w:rPr>
                <w:rFonts w:eastAsia="SimSun"/>
                <w:lang w:val="en-GB"/>
              </w:rPr>
            </w:pPr>
          </w:p>
        </w:tc>
      </w:tr>
    </w:tbl>
    <w:p w14:paraId="10D036AE" w14:textId="77777777" w:rsidR="00720167" w:rsidRDefault="00720167">
      <w:pPr>
        <w:rPr>
          <w:rFonts w:eastAsia="SimSun" w:cs="Times New Roman"/>
          <w:b/>
        </w:rPr>
      </w:pPr>
    </w:p>
    <w:p w14:paraId="1ECE5E65"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56E46214" w14:textId="77777777">
        <w:tc>
          <w:tcPr>
            <w:tcW w:w="2547" w:type="dxa"/>
            <w:shd w:val="clear" w:color="auto" w:fill="DBDBDB" w:themeFill="accent3" w:themeFillTint="66"/>
          </w:tcPr>
          <w:p w14:paraId="6E081078"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466CCC3F" w14:textId="77777777" w:rsidR="00720167" w:rsidRDefault="00351EEB">
            <w:pPr>
              <w:jc w:val="center"/>
              <w:rPr>
                <w:lang w:val="en-GB"/>
              </w:rPr>
            </w:pPr>
            <w:r>
              <w:rPr>
                <w:rFonts w:eastAsia="SimSun" w:cs="Times New Roman"/>
                <w:b/>
              </w:rPr>
              <w:t>Views</w:t>
            </w:r>
          </w:p>
        </w:tc>
      </w:tr>
      <w:tr w:rsidR="00720167" w14:paraId="0FB720AA" w14:textId="77777777">
        <w:tc>
          <w:tcPr>
            <w:tcW w:w="2547" w:type="dxa"/>
          </w:tcPr>
          <w:p w14:paraId="12938743" w14:textId="77777777" w:rsidR="00720167" w:rsidRDefault="00351EEB">
            <w:pPr>
              <w:rPr>
                <w:lang w:val="en-GB"/>
              </w:rPr>
            </w:pPr>
            <w:r>
              <w:rPr>
                <w:lang w:val="en-GB"/>
              </w:rPr>
              <w:t>Sony</w:t>
            </w:r>
          </w:p>
        </w:tc>
        <w:tc>
          <w:tcPr>
            <w:tcW w:w="7080" w:type="dxa"/>
          </w:tcPr>
          <w:p w14:paraId="40B8E1B1" w14:textId="77777777" w:rsidR="00720167" w:rsidRDefault="00351EEB">
            <w:pPr>
              <w:rPr>
                <w:lang w:val="en-GB"/>
              </w:rPr>
            </w:pPr>
            <w:r>
              <w:rPr>
                <w:lang w:val="en-GB"/>
              </w:rPr>
              <w:t>Consider also L1 priority for fast backhaul e.g. OTA signalling</w:t>
            </w:r>
          </w:p>
        </w:tc>
      </w:tr>
      <w:tr w:rsidR="00720167" w14:paraId="0333A6D6" w14:textId="77777777">
        <w:tc>
          <w:tcPr>
            <w:tcW w:w="2547" w:type="dxa"/>
          </w:tcPr>
          <w:p w14:paraId="7F6CD9AB" w14:textId="77777777" w:rsidR="00720167" w:rsidRDefault="00351EEB">
            <w:pPr>
              <w:rPr>
                <w:lang w:val="en-GB"/>
              </w:rPr>
            </w:pPr>
            <w:r>
              <w:rPr>
                <w:lang w:val="en-GB"/>
              </w:rPr>
              <w:t>Nokia/NSB</w:t>
            </w:r>
          </w:p>
        </w:tc>
        <w:tc>
          <w:tcPr>
            <w:tcW w:w="7080" w:type="dxa"/>
          </w:tcPr>
          <w:p w14:paraId="0DE77301" w14:textId="77777777" w:rsidR="00720167" w:rsidRDefault="00351EEB">
            <w:pPr>
              <w:rPr>
                <w:lang w:val="en-GB" w:eastAsia="en-US"/>
              </w:rPr>
            </w:pPr>
            <w:r>
              <w:rPr>
                <w:lang w:val="en-GB" w:eastAsia="en-US"/>
              </w:rPr>
              <w:t>We support the exchange of SBFD-related information between the gNBs; however, it is unclear whether this should be treated in this agenda item. It is also important to consider the limitation of the backhaul when introducing new signalling between gNBs, specially if it is dynamic information.</w:t>
            </w:r>
          </w:p>
        </w:tc>
      </w:tr>
      <w:tr w:rsidR="00720167" w14:paraId="4746E50B" w14:textId="77777777">
        <w:tc>
          <w:tcPr>
            <w:tcW w:w="2547" w:type="dxa"/>
          </w:tcPr>
          <w:p w14:paraId="6F941F6E" w14:textId="77777777" w:rsidR="00720167" w:rsidRDefault="00351EEB">
            <w:pPr>
              <w:rPr>
                <w:lang w:val="en-GB"/>
              </w:rPr>
            </w:pPr>
            <w:r>
              <w:rPr>
                <w:lang w:val="en-GB"/>
              </w:rPr>
              <w:t>QC</w:t>
            </w:r>
          </w:p>
        </w:tc>
        <w:tc>
          <w:tcPr>
            <w:tcW w:w="7080" w:type="dxa"/>
          </w:tcPr>
          <w:p w14:paraId="2086A7F1" w14:textId="77777777" w:rsidR="00720167" w:rsidRDefault="00351EEB">
            <w:pPr>
              <w:rPr>
                <w:lang w:val="en-GB"/>
              </w:rPr>
            </w:pPr>
            <w:r>
              <w:rPr>
                <w:lang w:val="en-GB"/>
              </w:rPr>
              <w:t xml:space="preserve">Support the proposal in general. However, intended UL-DL configuration has already been in spec. Is that intended for SBFD specific UL-DL configuration?  </w:t>
            </w:r>
          </w:p>
          <w:p w14:paraId="68E57F05" w14:textId="77777777" w:rsidR="00720167" w:rsidRDefault="00351EEB">
            <w:pPr>
              <w:rPr>
                <w:lang w:val="en-GB"/>
              </w:rPr>
            </w:pPr>
            <w:r>
              <w:rPr>
                <w:lang w:val="en-GB"/>
              </w:rPr>
              <w:t xml:space="preserve">Minor suggested edit: </w:t>
            </w:r>
            <w:r>
              <w:rPr>
                <w:rFonts w:eastAsiaTheme="minorEastAsia"/>
                <w:szCs w:val="24"/>
                <w:lang w:eastAsia="ko-KR"/>
              </w:rPr>
              <w:t>intended SBFD symbol/RB/</w:t>
            </w:r>
            <w:r>
              <w:rPr>
                <w:rFonts w:eastAsiaTheme="minorEastAsia"/>
                <w:color w:val="FF0000"/>
                <w:szCs w:val="24"/>
                <w:lang w:eastAsia="ko-KR"/>
              </w:rPr>
              <w:t>subband</w:t>
            </w:r>
            <w:r>
              <w:rPr>
                <w:rFonts w:eastAsiaTheme="minorEastAsia"/>
                <w:szCs w:val="24"/>
                <w:lang w:eastAsia="ko-KR"/>
              </w:rPr>
              <w:t xml:space="preserve"> position – note we have a similar proposal in 2</w:t>
            </w:r>
            <w:r>
              <w:rPr>
                <w:rFonts w:eastAsiaTheme="minorEastAsia"/>
                <w:szCs w:val="24"/>
                <w:vertAlign w:val="superscript"/>
                <w:lang w:eastAsia="ko-KR"/>
              </w:rPr>
              <w:t>nd</w:t>
            </w:r>
            <w:r>
              <w:rPr>
                <w:rFonts w:eastAsiaTheme="minorEastAsia"/>
                <w:szCs w:val="24"/>
                <w:lang w:eastAsia="ko-KR"/>
              </w:rPr>
              <w:t xml:space="preserve"> agenda.</w:t>
            </w:r>
          </w:p>
        </w:tc>
      </w:tr>
      <w:tr w:rsidR="00720167" w14:paraId="4E17082C" w14:textId="77777777">
        <w:tc>
          <w:tcPr>
            <w:tcW w:w="2547" w:type="dxa"/>
          </w:tcPr>
          <w:p w14:paraId="05CDA500" w14:textId="77777777" w:rsidR="00720167" w:rsidRDefault="00351EEB">
            <w:pPr>
              <w:rPr>
                <w:lang w:val="en-GB"/>
              </w:rPr>
            </w:pPr>
            <w:r>
              <w:rPr>
                <w:rFonts w:eastAsia="SimSun" w:hint="eastAsia"/>
              </w:rPr>
              <w:t>ZTE</w:t>
            </w:r>
          </w:p>
        </w:tc>
        <w:tc>
          <w:tcPr>
            <w:tcW w:w="7080" w:type="dxa"/>
          </w:tcPr>
          <w:p w14:paraId="3D3FA7D9" w14:textId="77777777" w:rsidR="00720167" w:rsidRDefault="00351EEB">
            <w:pPr>
              <w:rPr>
                <w:lang w:val="en-GB"/>
              </w:rPr>
            </w:pPr>
            <w:r>
              <w:rPr>
                <w:rFonts w:eastAsia="SimSun" w:hint="eastAsia"/>
              </w:rPr>
              <w:t xml:space="preserve">It is recommended that the concept of </w:t>
            </w:r>
            <w:r>
              <w:rPr>
                <w:rFonts w:eastAsia="SimSun"/>
              </w:rPr>
              <w:t>‘</w:t>
            </w:r>
            <w:r>
              <w:rPr>
                <w:rFonts w:eastAsiaTheme="minorEastAsia"/>
                <w:szCs w:val="24"/>
                <w:lang w:eastAsia="ko-KR"/>
              </w:rPr>
              <w:t>intended UL-DL configuration</w:t>
            </w:r>
            <w:r>
              <w:rPr>
                <w:rFonts w:eastAsia="SimSun"/>
              </w:rPr>
              <w:t>’</w:t>
            </w:r>
            <w:r>
              <w:rPr>
                <w:rFonts w:eastAsia="SimSun" w:hint="eastAsia"/>
              </w:rPr>
              <w:t xml:space="preserve"> should be clarified</w:t>
            </w:r>
            <w:r>
              <w:rPr>
                <w:rFonts w:eastAsia="SimSun"/>
              </w:rPr>
              <w:t>. Usually, it refers to TDD slot format configuration, but it has been supported in Rel-16.</w:t>
            </w:r>
          </w:p>
        </w:tc>
      </w:tr>
      <w:tr w:rsidR="00720167" w14:paraId="2AB4FF1D" w14:textId="77777777">
        <w:tc>
          <w:tcPr>
            <w:tcW w:w="2547" w:type="dxa"/>
          </w:tcPr>
          <w:p w14:paraId="64A15FBE" w14:textId="77777777" w:rsidR="00720167" w:rsidRDefault="00351EEB">
            <w:pPr>
              <w:rPr>
                <w:lang w:val="en-GB"/>
              </w:rPr>
            </w:pPr>
            <w:r>
              <w:rPr>
                <w:rFonts w:eastAsia="SimSun"/>
                <w:lang w:val="en-GB"/>
              </w:rPr>
              <w:t>Huawei, Hisilicon</w:t>
            </w:r>
          </w:p>
        </w:tc>
        <w:tc>
          <w:tcPr>
            <w:tcW w:w="7080" w:type="dxa"/>
          </w:tcPr>
          <w:p w14:paraId="1DE2DB1C" w14:textId="77777777" w:rsidR="00720167" w:rsidRDefault="00351EEB">
            <w:pPr>
              <w:rPr>
                <w:rFonts w:eastAsia="SimSun"/>
                <w:lang w:val="en-GB"/>
              </w:rPr>
            </w:pPr>
            <w:r>
              <w:rPr>
                <w:rFonts w:eastAsia="SimSun"/>
                <w:lang w:val="en-GB"/>
              </w:rPr>
              <w:t>For coordinated scheduling between gNBs, in addition to the information exchange between gNBs, resource blanking</w:t>
            </w:r>
            <w:r>
              <w:rPr>
                <w:rFonts w:eastAsia="SimSun" w:hint="eastAsia"/>
                <w:lang w:val="en-GB"/>
              </w:rPr>
              <w:t>/</w:t>
            </w:r>
            <w:r>
              <w:rPr>
                <w:rFonts w:eastAsia="SimSun"/>
                <w:lang w:val="en-GB"/>
              </w:rPr>
              <w:t>muting schemes in various scenarios are also critical in order to facilit</w:t>
            </w:r>
            <w:r>
              <w:rPr>
                <w:rFonts w:eastAsia="SimSun" w:hint="eastAsia"/>
                <w:lang w:val="en-GB"/>
              </w:rPr>
              <w:t>ate</w:t>
            </w:r>
            <w:r>
              <w:rPr>
                <w:rFonts w:eastAsia="SimSun"/>
                <w:lang w:val="en-GB"/>
              </w:rPr>
              <w:t xml:space="preserve"> interference suppression</w:t>
            </w:r>
            <w:r>
              <w:rPr>
                <w:rFonts w:eastAsia="SimSun" w:hint="eastAsia"/>
                <w:lang w:val="en-GB"/>
              </w:rPr>
              <w:t>/avoidance</w:t>
            </w:r>
            <w:r>
              <w:rPr>
                <w:rFonts w:eastAsia="SimSun"/>
                <w:lang w:val="en-GB"/>
              </w:rPr>
              <w:t>. So we propose the following modification:</w:t>
            </w:r>
          </w:p>
          <w:p w14:paraId="22FC87E8" w14:textId="77777777" w:rsidR="00720167" w:rsidRDefault="00351EEB">
            <w:pPr>
              <w:pStyle w:val="Proposal2"/>
              <w:ind w:left="864" w:hanging="864"/>
              <w:rPr>
                <w:rFonts w:eastAsia="Yu Mincho"/>
              </w:rPr>
            </w:pPr>
            <w:r>
              <w:rPr>
                <w:rFonts w:eastAsia="Yu Mincho"/>
              </w:rPr>
              <w:t>Moderator Proposal #12-1</w:t>
            </w:r>
            <w:r>
              <w:rPr>
                <w:rFonts w:eastAsia="Yu Mincho"/>
                <w:highlight w:val="cyan"/>
              </w:rPr>
              <w:t xml:space="preserve"> </w:t>
            </w:r>
          </w:p>
          <w:p w14:paraId="4CF694BD" w14:textId="77777777" w:rsidR="00720167" w:rsidRDefault="00351EEB">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w:t>
            </w:r>
            <w:r>
              <w:rPr>
                <w:rFonts w:eastAsia="SimSun"/>
                <w:color w:val="FF0000"/>
                <w:lang w:val="en-GB"/>
              </w:rPr>
              <w:t>resource blanking/muting</w:t>
            </w:r>
            <w:r>
              <w:rPr>
                <w:rFonts w:eastAsiaTheme="minorEastAsia"/>
                <w:color w:val="FF0000"/>
                <w:szCs w:val="24"/>
                <w:lang w:eastAsia="ko-KR"/>
              </w:rPr>
              <w:t xml:space="preserve"> and</w:t>
            </w:r>
            <w:r>
              <w:rPr>
                <w:rFonts w:eastAsiaTheme="minorEastAsia"/>
                <w:szCs w:val="24"/>
                <w:lang w:eastAsia="ko-KR"/>
              </w:rPr>
              <w:t xml:space="preserve"> configurations exchanging between gNBs such as intended UL-DL configuration, intended SBFD symbol/RB position for considering both SBFD operation and TDD operation. </w:t>
            </w:r>
          </w:p>
        </w:tc>
      </w:tr>
      <w:tr w:rsidR="00720167" w14:paraId="443B05A4" w14:textId="77777777">
        <w:tc>
          <w:tcPr>
            <w:tcW w:w="2547" w:type="dxa"/>
          </w:tcPr>
          <w:p w14:paraId="7CABB6F3" w14:textId="77777777" w:rsidR="00720167" w:rsidRDefault="00351EEB">
            <w:pPr>
              <w:rPr>
                <w:rFonts w:eastAsia="SimSun"/>
              </w:rPr>
            </w:pPr>
            <w:r>
              <w:rPr>
                <w:rFonts w:eastAsia="SimSun" w:hint="eastAsia"/>
                <w:lang w:val="en-GB"/>
              </w:rPr>
              <w:t>v</w:t>
            </w:r>
            <w:r>
              <w:rPr>
                <w:rFonts w:eastAsia="SimSun"/>
                <w:lang w:val="en-GB"/>
              </w:rPr>
              <w:t>ivo</w:t>
            </w:r>
          </w:p>
        </w:tc>
        <w:tc>
          <w:tcPr>
            <w:tcW w:w="7080" w:type="dxa"/>
          </w:tcPr>
          <w:p w14:paraId="62968A0D" w14:textId="77777777" w:rsidR="00720167" w:rsidRDefault="00351EEB">
            <w:pPr>
              <w:rPr>
                <w:rFonts w:eastAsiaTheme="minorEastAsia"/>
                <w:szCs w:val="24"/>
                <w:lang w:eastAsia="ko-KR"/>
              </w:rPr>
            </w:pPr>
            <w:r>
              <w:rPr>
                <w:rFonts w:eastAsia="SimSun"/>
                <w:lang w:val="en-GB"/>
              </w:rPr>
              <w:t xml:space="preserve">We support to study the </w:t>
            </w:r>
            <w:r>
              <w:rPr>
                <w:rFonts w:eastAsiaTheme="minorEastAsia"/>
                <w:szCs w:val="24"/>
                <w:lang w:eastAsia="ko-KR"/>
              </w:rPr>
              <w:t xml:space="preserve">exchanging between gNBs such as intended UL-DL configuration, intended SBFD symbol/RB position for considering both SBFD </w:t>
            </w:r>
            <w:r>
              <w:rPr>
                <w:rFonts w:eastAsiaTheme="minorEastAsia"/>
                <w:szCs w:val="24"/>
                <w:lang w:eastAsia="ko-KR"/>
              </w:rPr>
              <w:lastRenderedPageBreak/>
              <w:t>operation and TDD operation. We are not clear how to enhance the configurations exchanging between gNBs for the intended UL-DL configuration.</w:t>
            </w:r>
          </w:p>
        </w:tc>
      </w:tr>
    </w:tbl>
    <w:p w14:paraId="27543427" w14:textId="77777777" w:rsidR="00720167" w:rsidRDefault="00720167"/>
    <w:p w14:paraId="64619242" w14:textId="77777777" w:rsidR="00720167" w:rsidRDefault="00720167">
      <w:pPr>
        <w:rPr>
          <w:rFonts w:eastAsia="SimSun"/>
        </w:rPr>
      </w:pPr>
    </w:p>
    <w:p w14:paraId="0E34E2DE" w14:textId="77777777" w:rsidR="00720167" w:rsidRDefault="00351EEB">
      <w:pPr>
        <w:pStyle w:val="3"/>
        <w:numPr>
          <w:ilvl w:val="2"/>
          <w:numId w:val="2"/>
        </w:numPr>
        <w:rPr>
          <w:rFonts w:eastAsiaTheme="minorEastAsia"/>
          <w:lang w:eastAsia="ko-KR"/>
        </w:rPr>
      </w:pPr>
      <w:r>
        <w:rPr>
          <w:rFonts w:eastAsiaTheme="minorEastAsia"/>
          <w:lang w:eastAsia="ko-KR"/>
        </w:rPr>
        <w:t>Spatial domain coordination method for gNB-to-gNB CLI handling</w:t>
      </w:r>
    </w:p>
    <w:p w14:paraId="1DF01FEA"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Summary</w:t>
      </w:r>
    </w:p>
    <w:p w14:paraId="20050F81"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w:t>
      </w:r>
      <w:r>
        <w:rPr>
          <w:rFonts w:eastAsiaTheme="minorEastAsia"/>
          <w:sz w:val="18"/>
          <w:szCs w:val="18"/>
          <w:lang w:eastAsia="ko-KR"/>
        </w:rPr>
        <w:t xml:space="preserve">Study the feasibility and performance of </w:t>
      </w:r>
      <w:r>
        <w:rPr>
          <w:rFonts w:eastAsiaTheme="minorEastAsia"/>
          <w:sz w:val="18"/>
          <w:szCs w:val="18"/>
          <w:highlight w:val="yellow"/>
          <w:lang w:eastAsia="ko-KR"/>
        </w:rPr>
        <w:t>beam nulling</w:t>
      </w:r>
      <w:r>
        <w:rPr>
          <w:rFonts w:eastAsiaTheme="minorEastAsia"/>
          <w:sz w:val="18"/>
          <w:szCs w:val="18"/>
          <w:lang w:eastAsia="ko-KR"/>
        </w:rPr>
        <w:t xml:space="preserve"> for gNB-to-gNB CLI suppression including how to obtain accurate channel measurement between gNBs.</w:t>
      </w:r>
      <w:r>
        <w:rPr>
          <w:rFonts w:eastAsiaTheme="minorEastAsia" w:hint="eastAsia"/>
          <w:sz w:val="18"/>
          <w:szCs w:val="18"/>
          <w:lang w:eastAsia="ko-KR"/>
        </w:rPr>
        <w:t xml:space="preserve"> </w:t>
      </w:r>
      <w:r>
        <w:rPr>
          <w:rFonts w:eastAsiaTheme="minorEastAsia"/>
          <w:sz w:val="18"/>
          <w:szCs w:val="18"/>
          <w:lang w:eastAsia="ko-KR"/>
        </w:rPr>
        <w:t xml:space="preserve">Study the performance of </w:t>
      </w:r>
      <w:r>
        <w:rPr>
          <w:rFonts w:eastAsiaTheme="minorEastAsia"/>
          <w:sz w:val="18"/>
          <w:szCs w:val="18"/>
          <w:highlight w:val="yellow"/>
          <w:lang w:eastAsia="ko-KR"/>
        </w:rPr>
        <w:t>beam coordination</w:t>
      </w:r>
      <w:r>
        <w:rPr>
          <w:rFonts w:eastAsiaTheme="minorEastAsia"/>
          <w:sz w:val="18"/>
          <w:szCs w:val="18"/>
          <w:lang w:eastAsia="ko-KR"/>
        </w:rPr>
        <w:t xml:space="preserve"> for gNB-to-gNB CLI suppression in FR2 and the solutions for gNB-to-gNB beam pairing considering the following; </w:t>
      </w:r>
      <w:r>
        <w:rPr>
          <w:rFonts w:eastAsiaTheme="minorEastAsia"/>
          <w:sz w:val="18"/>
          <w:szCs w:val="18"/>
          <w:highlight w:val="yellow"/>
          <w:lang w:eastAsia="ko-KR"/>
        </w:rPr>
        <w:t>CLI strength of beam pair</w:t>
      </w:r>
      <w:r>
        <w:rPr>
          <w:rFonts w:eastAsiaTheme="minorEastAsia"/>
          <w:sz w:val="18"/>
          <w:szCs w:val="18"/>
          <w:lang w:eastAsia="ko-KR"/>
        </w:rPr>
        <w:t xml:space="preserve"> over a threshold can be exchanged.</w:t>
      </w:r>
      <w:r>
        <w:rPr>
          <w:rFonts w:eastAsiaTheme="minorEastAsia" w:hint="eastAsia"/>
          <w:sz w:val="18"/>
          <w:szCs w:val="18"/>
          <w:lang w:eastAsia="ko-KR"/>
        </w:rPr>
        <w:t xml:space="preserve"> </w:t>
      </w:r>
      <w:r>
        <w:rPr>
          <w:rFonts w:eastAsiaTheme="minorEastAsia"/>
          <w:sz w:val="18"/>
          <w:szCs w:val="18"/>
          <w:highlight w:val="yellow"/>
          <w:lang w:eastAsia="ko-KR"/>
        </w:rPr>
        <w:t>Preferred Tx beams for each receive beam at the victim cell can be exchanged</w:t>
      </w:r>
      <w:r>
        <w:rPr>
          <w:rFonts w:eastAsiaTheme="minorEastAsia"/>
          <w:sz w:val="18"/>
          <w:szCs w:val="18"/>
          <w:lang w:eastAsia="ko-KR"/>
        </w:rPr>
        <w:t>.)</w:t>
      </w:r>
    </w:p>
    <w:p w14:paraId="7D3083E1"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 xml:space="preserve">NewH3C (The beam information exchange can be handled by a central controller. The information consists of </w:t>
      </w:r>
      <w:r>
        <w:rPr>
          <w:rFonts w:eastAsiaTheme="minorEastAsia"/>
          <w:b/>
          <w:sz w:val="18"/>
          <w:szCs w:val="18"/>
          <w:lang w:eastAsia="ko-KR"/>
        </w:rPr>
        <w:t>gNB ID+CLI measurement configuration</w:t>
      </w:r>
      <w:r>
        <w:rPr>
          <w:rFonts w:eastAsiaTheme="minorEastAsia"/>
          <w:sz w:val="18"/>
          <w:szCs w:val="18"/>
          <w:lang w:eastAsia="ko-KR"/>
        </w:rPr>
        <w:t>. For CSI-RS used for CLI measurement, a dedicated indication is introduced in the CSI-RS resource configuration to indicate the usage of this CSI-RS resource.</w:t>
      </w:r>
      <w:r>
        <w:rPr>
          <w:rFonts w:eastAsiaTheme="minorEastAsia" w:hint="eastAsia"/>
          <w:sz w:val="18"/>
          <w:szCs w:val="18"/>
          <w:lang w:eastAsia="ko-KR"/>
        </w:rPr>
        <w:t xml:space="preserve"> </w:t>
      </w:r>
      <w:r>
        <w:rPr>
          <w:rFonts w:eastAsiaTheme="minorEastAsia"/>
          <w:sz w:val="18"/>
          <w:szCs w:val="18"/>
          <w:lang w:eastAsia="ko-KR"/>
        </w:rPr>
        <w:t xml:space="preserve">All the CLI results of all beams should be reported in full report mode, while </w:t>
      </w:r>
      <w:r>
        <w:rPr>
          <w:rFonts w:eastAsiaTheme="minorEastAsia"/>
          <w:sz w:val="18"/>
          <w:szCs w:val="18"/>
          <w:highlight w:val="yellow"/>
          <w:lang w:eastAsia="ko-KR"/>
        </w:rPr>
        <w:t>preferred beam set and restricted beam set are reported</w:t>
      </w:r>
      <w:r>
        <w:rPr>
          <w:rFonts w:eastAsiaTheme="minorEastAsia"/>
          <w:sz w:val="18"/>
          <w:szCs w:val="18"/>
          <w:lang w:eastAsia="ko-KR"/>
        </w:rPr>
        <w:t xml:space="preserve"> in partial report mode. The periodic or event-triggered report can be also used for the beam based CLI report. The central </w:t>
      </w:r>
      <w:r>
        <w:rPr>
          <w:rFonts w:eastAsiaTheme="minorEastAsia"/>
          <w:sz w:val="18"/>
          <w:szCs w:val="18"/>
          <w:highlight w:val="yellow"/>
          <w:lang w:eastAsia="ko-KR"/>
        </w:rPr>
        <w:t>controller determines the restricted beam or preferred beam for aggressor</w:t>
      </w:r>
      <w:r>
        <w:rPr>
          <w:rFonts w:eastAsiaTheme="minorEastAsia"/>
          <w:sz w:val="18"/>
          <w:szCs w:val="18"/>
          <w:lang w:eastAsia="ko-KR"/>
        </w:rPr>
        <w:t xml:space="preserve"> gNB according to the dedicated algorithms. The number of the restricted beam for one aggressor gNB should not exceed a maximum number.</w:t>
      </w:r>
      <w:r>
        <w:rPr>
          <w:rFonts w:eastAsiaTheme="minorEastAsia" w:hint="eastAsia"/>
          <w:sz w:val="18"/>
          <w:szCs w:val="18"/>
          <w:lang w:eastAsia="ko-KR"/>
        </w:rPr>
        <w:t xml:space="preserve"> </w:t>
      </w:r>
      <w:r>
        <w:rPr>
          <w:rFonts w:eastAsiaTheme="minorEastAsia"/>
          <w:sz w:val="18"/>
          <w:szCs w:val="18"/>
          <w:highlight w:val="yellow"/>
          <w:lang w:eastAsia="ko-KR"/>
        </w:rPr>
        <w:t>A restriction window</w:t>
      </w:r>
      <w:r>
        <w:rPr>
          <w:rFonts w:eastAsiaTheme="minorEastAsia"/>
          <w:sz w:val="18"/>
          <w:szCs w:val="18"/>
          <w:lang w:eastAsia="ko-KR"/>
        </w:rPr>
        <w:t xml:space="preserve"> can be introduced, where the aggressor gNB cannot use the restricted beams, but the victim gNB can use any beam. Several restriction window can be configured, but only one is active. The measurement window is periodic, and determined by the length, periodicity and offset.</w:t>
      </w:r>
    </w:p>
    <w:p w14:paraId="49403B8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 xml:space="preserve">TCL (Consider </w:t>
      </w:r>
      <w:r>
        <w:rPr>
          <w:rFonts w:eastAsiaTheme="minorEastAsia"/>
          <w:sz w:val="18"/>
          <w:szCs w:val="18"/>
          <w:highlight w:val="yellow"/>
          <w:lang w:eastAsia="ko-KR"/>
        </w:rPr>
        <w:t>the information exchange of the preferred/restricted DL and UL beams of the aggressor and victim gNBs</w:t>
      </w:r>
      <w:r>
        <w:rPr>
          <w:rFonts w:eastAsiaTheme="minorEastAsia"/>
          <w:sz w:val="18"/>
          <w:szCs w:val="18"/>
          <w:lang w:eastAsia="ko-KR"/>
        </w:rPr>
        <w:t xml:space="preserve"> with each other, based on the beam ID and TCI state.)</w:t>
      </w:r>
    </w:p>
    <w:p w14:paraId="4038C6B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Spread (Information concerning preferred/non-preferred beams can be shared among gNBs.)</w:t>
      </w:r>
    </w:p>
    <w:p w14:paraId="5D2C536A"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InterDigital (Consider using spatial domain coordination for gNB-to-gNB co-channel CLI measurement and mitigation, where the victim gNB measures beam-swept CLI and sends, to the aggressor gNB, information on the SSB index or the CRI of the aggressor beams with the highest or lowest CLI in addition to the measured CLI.)</w:t>
      </w:r>
    </w:p>
    <w:p w14:paraId="0888E9CB"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 xml:space="preserve">ZTE (Spatial domain coordination can be considered by aggressor gNB for handling gNB-to-gNB CLI, e.g., </w:t>
      </w:r>
    </w:p>
    <w:p w14:paraId="077DD3E3"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Some spatial domain information related to interference channel can be exchanged from victim to aggressor, such as, index of high-interference beam, channel state information, </w:t>
      </w:r>
    </w:p>
    <w:p w14:paraId="0136555B"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Avoidance of high-interference beam in specific time/frequency domain resource, </w:t>
      </w:r>
    </w:p>
    <w:p w14:paraId="1C7525C7"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Adjusting the beamforming of the DL transmission by considering the channel state information of the interference channel, e.g., beam nulling.)</w:t>
      </w:r>
    </w:p>
    <w:p w14:paraId="5537131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vivo</w:t>
      </w:r>
      <w:r>
        <w:rPr>
          <w:rFonts w:eastAsiaTheme="minorEastAsia" w:hint="eastAsia"/>
          <w:sz w:val="18"/>
          <w:szCs w:val="18"/>
          <w:lang w:eastAsia="ko-KR"/>
        </w:rPr>
        <w:t xml:space="preserve"> ( </w:t>
      </w:r>
      <w:r>
        <w:rPr>
          <w:rFonts w:eastAsiaTheme="minorEastAsia"/>
          <w:sz w:val="18"/>
          <w:szCs w:val="18"/>
          <w:lang w:eastAsia="ko-KR"/>
        </w:rPr>
        <w:t>For spatial domain coordination, the SSB number or CSI-RS configuration can be exchanged among gNBs for CLI measurement/reporting and the corresponding time/frequency resources with the SSB number or CSI-RS configuration can be exchanged among gNBs for CLI management.)</w:t>
      </w:r>
    </w:p>
    <w:p w14:paraId="3CE44FDB"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(Each measurement resource associates with specific beam and measurement resource ID can be used for DL beam indication.</w:t>
      </w:r>
    </w:p>
    <w:p w14:paraId="1DD85555"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(Support reference signal configuration and inter-gNB signaling for aggressor gNB to inform other gNBs in the vicinity of beam-specific interference.</w:t>
      </w:r>
      <w:r>
        <w:rPr>
          <w:rFonts w:eastAsiaTheme="minorEastAsia" w:hint="eastAsia"/>
          <w:sz w:val="18"/>
          <w:szCs w:val="18"/>
          <w:lang w:eastAsia="ko-KR"/>
        </w:rPr>
        <w:t xml:space="preserve"> </w:t>
      </w:r>
      <w:r>
        <w:rPr>
          <w:rFonts w:eastAsiaTheme="minorEastAsia"/>
          <w:sz w:val="18"/>
          <w:szCs w:val="18"/>
          <w:lang w:eastAsia="ko-KR"/>
        </w:rPr>
        <w:t>Support aggressor gNB indicating restrictions on using high-interference beams to victim gNBs.</w:t>
      </w:r>
      <w:r>
        <w:rPr>
          <w:rFonts w:eastAsiaTheme="minorEastAsia" w:hint="eastAsia"/>
          <w:sz w:val="18"/>
          <w:szCs w:val="18"/>
          <w:lang w:eastAsia="ko-KR"/>
        </w:rPr>
        <w:t xml:space="preserve"> </w:t>
      </w:r>
      <w:r>
        <w:rPr>
          <w:rFonts w:eastAsiaTheme="minorEastAsia"/>
          <w:sz w:val="18"/>
          <w:szCs w:val="18"/>
          <w:lang w:eastAsia="ko-KR"/>
        </w:rPr>
        <w:t>Support victim gNB sending feedback to aggressor gNB on high-interference beams.</w:t>
      </w:r>
      <w:r>
        <w:rPr>
          <w:rFonts w:eastAsiaTheme="minorEastAsia" w:hint="eastAsia"/>
          <w:sz w:val="18"/>
          <w:szCs w:val="18"/>
          <w:lang w:eastAsia="ko-KR"/>
        </w:rPr>
        <w:t xml:space="preserve"> </w:t>
      </w:r>
      <w:r>
        <w:rPr>
          <w:rFonts w:eastAsiaTheme="minorEastAsia"/>
          <w:sz w:val="18"/>
          <w:szCs w:val="18"/>
          <w:lang w:eastAsia="ko-KR"/>
        </w:rPr>
        <w:t>Support victim gNB indicating preferred and high-priority Tx beams to the aggressor gNB.</w:t>
      </w:r>
    </w:p>
    <w:p w14:paraId="0F4E7061"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spatial domain coordination for gNB-to-gNB CLI mitigation, the intended Tx/DL beams or beam nulling information of aggressor gNB can be signalled from the aggressor gNB to the victim gNB.</w:t>
      </w:r>
      <w:r>
        <w:rPr>
          <w:rFonts w:eastAsiaTheme="minorEastAsia" w:hint="eastAsia"/>
          <w:sz w:val="18"/>
          <w:szCs w:val="18"/>
          <w:lang w:eastAsia="ko-KR"/>
        </w:rPr>
        <w:t xml:space="preserve"> </w:t>
      </w:r>
      <w:r>
        <w:rPr>
          <w:rFonts w:eastAsiaTheme="minorEastAsia"/>
          <w:sz w:val="18"/>
          <w:szCs w:val="18"/>
          <w:lang w:eastAsia="ko-KR"/>
        </w:rPr>
        <w:t>The preferred/not-preferred Tx/DL beams of the aggressor gNB can be signalled from victim gNB to the aggressor gNB.</w:t>
      </w:r>
    </w:p>
    <w:p w14:paraId="4F39EC30"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For spatial domain coordination for gNB-to-gNB CLI mitigation, Tx/DL beams can be defined by the QCL relationship of a CLI-RS resource and can be identified by reference to the CLI-RS resource that may include NZP CSI-RS or (N)CD-SSB of an aggressor gNB.)</w:t>
      </w:r>
    </w:p>
    <w:p w14:paraId="7C26DB0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LG</w:t>
      </w:r>
      <w:r>
        <w:rPr>
          <w:rFonts w:eastAsiaTheme="minorEastAsia" w:hint="eastAsia"/>
          <w:sz w:val="18"/>
          <w:szCs w:val="18"/>
          <w:lang w:eastAsia="ko-KR"/>
        </w:rPr>
        <w:t xml:space="preserve"> (</w:t>
      </w:r>
      <w:r>
        <w:rPr>
          <w:rFonts w:eastAsiaTheme="minorEastAsia"/>
          <w:sz w:val="18"/>
          <w:szCs w:val="18"/>
          <w:lang w:eastAsia="ko-KR"/>
        </w:rPr>
        <w:t>For spatial domain enhancement of gNB-to-gNB CLI handling, DL Tx beam information can be exchanged for consistency with A.I. 9.12.</w:t>
      </w:r>
      <w:r>
        <w:rPr>
          <w:rFonts w:eastAsiaTheme="minorEastAsia" w:hint="eastAsia"/>
          <w:sz w:val="18"/>
          <w:szCs w:val="18"/>
          <w:lang w:eastAsia="ko-KR"/>
        </w:rPr>
        <w:t xml:space="preserve"> </w:t>
      </w:r>
      <w:r>
        <w:rPr>
          <w:rFonts w:eastAsiaTheme="minorEastAsia"/>
          <w:sz w:val="18"/>
          <w:szCs w:val="18"/>
          <w:lang w:eastAsia="ko-KR"/>
        </w:rPr>
        <w:t>Reference signal ID can be used for beam information exchange between gNBs.</w:t>
      </w:r>
    </w:p>
    <w:p w14:paraId="79AE9E52"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It is desirable that beam information of gNB(s) is shared rather than provided from aggressor to victim or victim to aggressor gNB.</w:t>
      </w:r>
      <w:r>
        <w:rPr>
          <w:rFonts w:eastAsiaTheme="minorEastAsia" w:hint="eastAsia"/>
          <w:sz w:val="18"/>
          <w:szCs w:val="18"/>
          <w:lang w:eastAsia="ko-KR"/>
        </w:rPr>
        <w:t xml:space="preserve"> </w:t>
      </w:r>
      <w:r>
        <w:rPr>
          <w:rFonts w:eastAsiaTheme="minorEastAsia"/>
          <w:sz w:val="18"/>
          <w:szCs w:val="18"/>
          <w:lang w:eastAsia="ko-KR"/>
        </w:rPr>
        <w:t>Spatial domain information exchange of gNB-to-gNB CLI handling is targeting to CLI mitigation after gNB-to-gNB CLI occurrence rather than preventing.)</w:t>
      </w:r>
    </w:p>
    <w:p w14:paraId="3AFCA1E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to investigate schemes for inter-gNB CLI mitigation in dynamic/flexible TDD and SBFD to identify compatible inter-gNB beam pairs, which can be based on inter-gNB CLI measurement and reporting per candidate DL/UL beam pair. </w:t>
      </w:r>
    </w:p>
    <w:p w14:paraId="08DC0D56"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DL beam or DL beam indication can be represented via SSB index/ID with associated PCI sequence ID/cell ID info or via CSI-RS resource ID # with associated scrambling sequence ID/cell ID for inter-gNB co-channel CLI management.</w:t>
      </w:r>
    </w:p>
    <w:p w14:paraId="7CF85DBA"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lastRenderedPageBreak/>
        <w:t>If measurement CLI RS is configured with RS resource repetitions e.g. to allow victim gNB to scan different gNB Rx beams, then DL beam or DL beam indication can be represented via CSI-RS resource ID # plus repetition # with associated scrambling sequence ID / cell ID for inter-gNB co-channel CLI management.</w:t>
      </w:r>
    </w:p>
    <w:p w14:paraId="5F309F55"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Support RAN1 to prioritize the study of example 2 in spatial domain coordination agreement for inter-gNB co-channel CLI management.)</w:t>
      </w:r>
    </w:p>
    <w:p w14:paraId="675D55F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 xml:space="preserve">Support to investigate measurement periodic or event triggered report with contents of allowed/disallowed (recommended/restricted) beams. </w:t>
      </w:r>
    </w:p>
    <w:p w14:paraId="02B7FFFC"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Support to investigate related resources and corresponding required power backoff per allowed/disallowed beam. </w:t>
      </w:r>
    </w:p>
    <w:p w14:paraId="67E427CF"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gNB adopts a slot-specific DL codebook restrictions, where a subset of PMI codebook is restricted in slots where a neighboring gNB has a conflicting traffic direction.</w:t>
      </w:r>
    </w:p>
    <w:p w14:paraId="36D8120F"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Inter-gNB CLI can be mitigated by coordinating and configuring slot-specific DL/UL spatial parameters, e.g. beam or precoding matrix. For SBFD, spatial parameters configured for SBFD slots can be different from those configured for HD slots</w:t>
      </w:r>
      <w:r>
        <w:rPr>
          <w:rFonts w:eastAsiaTheme="minorEastAsia" w:hint="eastAsia"/>
          <w:sz w:val="18"/>
          <w:szCs w:val="18"/>
          <w:lang w:eastAsia="ko-KR"/>
        </w:rPr>
        <w:t xml:space="preserve">. </w:t>
      </w:r>
      <w:r>
        <w:rPr>
          <w:rFonts w:eastAsiaTheme="minorEastAsia"/>
          <w:sz w:val="18"/>
          <w:szCs w:val="18"/>
          <w:lang w:eastAsia="ko-KR"/>
        </w:rPr>
        <w:t>For dynamic TDD, spatial parameters configured for slots where the two cells have different traffic direction can be different from those configured for slots with aligned traffic directions in the two cells.</w:t>
      </w:r>
      <w:r>
        <w:rPr>
          <w:rFonts w:eastAsiaTheme="minorEastAsia" w:hint="eastAsia"/>
          <w:sz w:val="18"/>
          <w:szCs w:val="18"/>
          <w:lang w:eastAsia="ko-KR"/>
        </w:rPr>
        <w:t xml:space="preserve"> </w:t>
      </w:r>
      <w:r>
        <w:rPr>
          <w:rFonts w:eastAsiaTheme="minorEastAsia"/>
          <w:sz w:val="18"/>
          <w:szCs w:val="18"/>
          <w:lang w:eastAsia="ko-KR"/>
        </w:rPr>
        <w:t>Beam related coordination info can be sent between victim gNB and aggressor gNB</w:t>
      </w:r>
    </w:p>
    <w:p w14:paraId="1A399C79"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If the inter-gNB CLI RS is transmitted from aggressor gNB and measured by victim gNB, the coordination info can include allowed/disallowed aggressor gNB DL beam(s), corresponding Tx power backoff and time/frequency resources. If the inter-gNB CLI RS is transmitted from victim gNB and measured by aggressor gNB, the coordination info can include the intended victim gNB UL beam(s), corresponding intended time/frequency resources and max allowed caused interference level.)</w:t>
      </w:r>
    </w:p>
    <w:p w14:paraId="2F348B53" w14:textId="77777777" w:rsidR="00720167" w:rsidRDefault="00720167">
      <w:pPr>
        <w:spacing w:after="80"/>
        <w:rPr>
          <w:rFonts w:eastAsiaTheme="minorEastAsia"/>
          <w:b/>
          <w:sz w:val="18"/>
          <w:szCs w:val="18"/>
          <w:lang w:val="en-GB" w:eastAsia="ko-KR"/>
        </w:rPr>
      </w:pPr>
    </w:p>
    <w:p w14:paraId="0DD1BFEE" w14:textId="77777777" w:rsidR="00720167" w:rsidRDefault="00720167">
      <w:pPr>
        <w:spacing w:after="80"/>
        <w:rPr>
          <w:rFonts w:eastAsiaTheme="minorEastAsia"/>
          <w:b/>
          <w:sz w:val="18"/>
          <w:szCs w:val="18"/>
          <w:lang w:val="en-GB" w:eastAsia="ko-KR"/>
        </w:rPr>
      </w:pPr>
    </w:p>
    <w:p w14:paraId="42BCB998" w14:textId="77777777" w:rsidR="00720167" w:rsidRDefault="00351EEB">
      <w:pPr>
        <w:spacing w:after="80"/>
        <w:rPr>
          <w:rFonts w:eastAsiaTheme="minorEastAsia"/>
          <w:b/>
          <w:sz w:val="28"/>
          <w:szCs w:val="18"/>
          <w:lang w:val="en-GB" w:eastAsia="ko-KR"/>
        </w:rPr>
      </w:pPr>
      <w:r>
        <w:rPr>
          <w:rFonts w:eastAsiaTheme="minorEastAsia" w:hint="eastAsia"/>
          <w:b/>
          <w:sz w:val="28"/>
          <w:szCs w:val="18"/>
          <w:highlight w:val="cyan"/>
          <w:lang w:val="en-GB" w:eastAsia="ko-KR"/>
        </w:rPr>
        <w:t>Proposals</w:t>
      </w:r>
    </w:p>
    <w:p w14:paraId="5D28D588" w14:textId="77777777" w:rsidR="00720167" w:rsidRDefault="00351EEB">
      <w:pPr>
        <w:pStyle w:val="Proposal2"/>
        <w:ind w:left="864" w:hanging="864"/>
        <w:rPr>
          <w:rFonts w:eastAsia="Yu Mincho"/>
        </w:rPr>
      </w:pPr>
      <w:r>
        <w:rPr>
          <w:rFonts w:eastAsia="Yu Mincho"/>
        </w:rPr>
        <w:t>Moderator Proposal #13-1</w:t>
      </w:r>
      <w:r>
        <w:rPr>
          <w:rFonts w:eastAsia="Yu Mincho"/>
          <w:highlight w:val="cyan"/>
        </w:rPr>
        <w:t xml:space="preserve"> </w:t>
      </w:r>
    </w:p>
    <w:p w14:paraId="0294B008" w14:textId="77777777" w:rsidR="00720167" w:rsidRDefault="00351EEB">
      <w:pPr>
        <w:rPr>
          <w:lang w:val="en-GB"/>
        </w:rPr>
      </w:pPr>
      <w:r>
        <w:rPr>
          <w:rFonts w:eastAsiaTheme="minorEastAsia" w:cs="Times New Roman"/>
          <w:kern w:val="0"/>
          <w:sz w:val="18"/>
          <w:szCs w:val="18"/>
          <w:lang w:val="en-GB" w:eastAsia="ko-KR"/>
        </w:rPr>
        <w:t>For spatial domain enhancement of gNB-to-gNB CLI handling, DL Tx beam information of the gNB can be exchanged between gNBs.</w:t>
      </w:r>
      <w:r>
        <w:rPr>
          <w:rFonts w:eastAsiaTheme="minorEastAsia" w:hint="eastAsia"/>
          <w:sz w:val="18"/>
          <w:szCs w:val="18"/>
          <w:lang w:eastAsia="ko-KR"/>
        </w:rPr>
        <w:t xml:space="preserve"> </w:t>
      </w:r>
      <w:r>
        <w:rPr>
          <w:rFonts w:eastAsiaTheme="minorEastAsia" w:cs="Times New Roman"/>
          <w:kern w:val="0"/>
          <w:sz w:val="18"/>
          <w:szCs w:val="18"/>
          <w:lang w:val="en-GB" w:eastAsia="ko-KR"/>
        </w:rPr>
        <w:t>Reference signal ID can be used as beam information exchange between gNBs.</w:t>
      </w:r>
    </w:p>
    <w:p w14:paraId="1D31CC6B" w14:textId="77777777" w:rsidR="00720167" w:rsidRDefault="00720167">
      <w:pPr>
        <w:rPr>
          <w:lang w:val="en-GB"/>
        </w:rPr>
      </w:pPr>
    </w:p>
    <w:p w14:paraId="1A7BF07B"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7D66DB0F" w14:textId="77777777">
        <w:tc>
          <w:tcPr>
            <w:tcW w:w="2547" w:type="dxa"/>
            <w:shd w:val="clear" w:color="auto" w:fill="DBDBDB" w:themeFill="accent3" w:themeFillTint="66"/>
          </w:tcPr>
          <w:p w14:paraId="1FC54D5E" w14:textId="77777777" w:rsidR="00720167" w:rsidRDefault="00720167">
            <w:pPr>
              <w:jc w:val="center"/>
              <w:rPr>
                <w:lang w:val="en-GB"/>
              </w:rPr>
            </w:pPr>
          </w:p>
        </w:tc>
        <w:tc>
          <w:tcPr>
            <w:tcW w:w="7080" w:type="dxa"/>
            <w:shd w:val="clear" w:color="auto" w:fill="DBDBDB" w:themeFill="accent3" w:themeFillTint="66"/>
          </w:tcPr>
          <w:p w14:paraId="6F35C8D7" w14:textId="77777777" w:rsidR="00720167" w:rsidRDefault="00351EEB">
            <w:pPr>
              <w:jc w:val="center"/>
              <w:rPr>
                <w:lang w:val="en-GB"/>
              </w:rPr>
            </w:pPr>
            <w:r>
              <w:rPr>
                <w:rFonts w:eastAsia="SimSun" w:cs="Times New Roman"/>
                <w:b/>
              </w:rPr>
              <w:t>Companies</w:t>
            </w:r>
          </w:p>
        </w:tc>
      </w:tr>
      <w:tr w:rsidR="00720167" w14:paraId="44F5B0C9" w14:textId="77777777">
        <w:tc>
          <w:tcPr>
            <w:tcW w:w="2547" w:type="dxa"/>
          </w:tcPr>
          <w:p w14:paraId="6DEED17F"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7DE7E97F" w14:textId="77777777" w:rsidR="00720167" w:rsidRDefault="00351EEB">
            <w:pPr>
              <w:rPr>
                <w:rFonts w:eastAsia="MS Mincho"/>
                <w:lang w:val="en-GB" w:eastAsia="ja-JP"/>
              </w:rPr>
            </w:pPr>
            <w:r>
              <w:rPr>
                <w:rFonts w:eastAsia="SimSun" w:hint="eastAsia"/>
              </w:rPr>
              <w:t>New H3C</w:t>
            </w:r>
            <w:r>
              <w:rPr>
                <w:rFonts w:eastAsia="SimSun"/>
              </w:rPr>
              <w:t xml:space="preserve">, Samsung, Sony, Intel, Xiaomi, </w:t>
            </w:r>
            <w:r>
              <w:rPr>
                <w:rFonts w:eastAsia="MS Mincho"/>
                <w:lang w:val="en-GB" w:eastAsia="ja-JP"/>
              </w:rPr>
              <w:t>NTT DOCOMO</w:t>
            </w:r>
            <w:r>
              <w:rPr>
                <w:rFonts w:eastAsia="SimSun"/>
              </w:rPr>
              <w:t xml:space="preserve">, QC, </w:t>
            </w:r>
            <w:r>
              <w:rPr>
                <w:rFonts w:eastAsia="MS Mincho"/>
                <w:lang w:val="en-GB" w:eastAsia="ja-JP"/>
              </w:rPr>
              <w:t>Nokia/NSB, Lenovo, LG, TCL, IDC, ZTE,vivo</w:t>
            </w:r>
          </w:p>
        </w:tc>
      </w:tr>
      <w:tr w:rsidR="00720167" w14:paraId="17176985" w14:textId="77777777">
        <w:tc>
          <w:tcPr>
            <w:tcW w:w="2547" w:type="dxa"/>
          </w:tcPr>
          <w:p w14:paraId="208BEE68"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3345C806" w14:textId="77777777" w:rsidR="00720167" w:rsidRDefault="00351EEB">
            <w:r>
              <w:t>Huawei, HiSilicon</w:t>
            </w:r>
          </w:p>
        </w:tc>
      </w:tr>
    </w:tbl>
    <w:p w14:paraId="7837D6E6" w14:textId="77777777" w:rsidR="00720167" w:rsidRDefault="00720167">
      <w:pPr>
        <w:rPr>
          <w:rFonts w:eastAsia="SimSun" w:cs="Times New Roman"/>
          <w:b/>
        </w:rPr>
      </w:pPr>
    </w:p>
    <w:p w14:paraId="113C2F9E"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7D1491A6" w14:textId="77777777">
        <w:tc>
          <w:tcPr>
            <w:tcW w:w="2547" w:type="dxa"/>
            <w:shd w:val="clear" w:color="auto" w:fill="DBDBDB" w:themeFill="accent3" w:themeFillTint="66"/>
          </w:tcPr>
          <w:p w14:paraId="4CFB6FD4"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64FDF107" w14:textId="77777777" w:rsidR="00720167" w:rsidRDefault="00351EEB">
            <w:pPr>
              <w:jc w:val="center"/>
              <w:rPr>
                <w:lang w:val="en-GB"/>
              </w:rPr>
            </w:pPr>
            <w:r>
              <w:rPr>
                <w:rFonts w:eastAsia="SimSun" w:cs="Times New Roman"/>
                <w:b/>
              </w:rPr>
              <w:t>Views</w:t>
            </w:r>
          </w:p>
        </w:tc>
      </w:tr>
      <w:tr w:rsidR="00720167" w14:paraId="27F25E2D" w14:textId="77777777">
        <w:tc>
          <w:tcPr>
            <w:tcW w:w="2547" w:type="dxa"/>
          </w:tcPr>
          <w:p w14:paraId="19249407" w14:textId="77777777" w:rsidR="00720167" w:rsidRDefault="00351EEB">
            <w:pPr>
              <w:rPr>
                <w:lang w:val="en-GB"/>
              </w:rPr>
            </w:pPr>
            <w:r>
              <w:rPr>
                <w:rFonts w:eastAsia="SimSun" w:hint="eastAsia"/>
                <w:lang w:val="en-GB"/>
              </w:rPr>
              <w:t>S</w:t>
            </w:r>
            <w:r>
              <w:rPr>
                <w:rFonts w:eastAsia="SimSun"/>
                <w:lang w:val="en-GB"/>
              </w:rPr>
              <w:t>preadtrum</w:t>
            </w:r>
          </w:p>
        </w:tc>
        <w:tc>
          <w:tcPr>
            <w:tcW w:w="7080" w:type="dxa"/>
          </w:tcPr>
          <w:p w14:paraId="2B4F9ACC" w14:textId="77777777" w:rsidR="00720167" w:rsidRDefault="00351EEB">
            <w:pPr>
              <w:rPr>
                <w:lang w:val="en-GB"/>
              </w:rPr>
            </w:pPr>
            <w:r>
              <w:rPr>
                <w:lang w:val="en-GB"/>
              </w:rPr>
              <w:t>We want to confirm about the “reference signal ID”. NZP-CSI-RS resource ID is certainly a reference signal ID. Is SSB index also included?</w:t>
            </w:r>
          </w:p>
        </w:tc>
      </w:tr>
      <w:tr w:rsidR="00720167" w14:paraId="547CD9F4" w14:textId="77777777">
        <w:tc>
          <w:tcPr>
            <w:tcW w:w="2547" w:type="dxa"/>
          </w:tcPr>
          <w:p w14:paraId="1813A490" w14:textId="77777777" w:rsidR="00720167" w:rsidRDefault="00351EEB">
            <w:pPr>
              <w:rPr>
                <w:lang w:val="en-GB"/>
              </w:rPr>
            </w:pPr>
            <w:r>
              <w:rPr>
                <w:rFonts w:eastAsia="SimSun"/>
                <w:lang w:val="en-GB"/>
              </w:rPr>
              <w:t>Sony</w:t>
            </w:r>
          </w:p>
        </w:tc>
        <w:tc>
          <w:tcPr>
            <w:tcW w:w="7080" w:type="dxa"/>
          </w:tcPr>
          <w:p w14:paraId="449CF557" w14:textId="77777777" w:rsidR="00720167" w:rsidRDefault="00351EEB">
            <w:pPr>
              <w:rPr>
                <w:lang w:val="en-GB"/>
              </w:rPr>
            </w:pPr>
            <w:r>
              <w:rPr>
                <w:lang w:val="en-GB"/>
              </w:rPr>
              <w:t>Good to clarify the term “reference signal ID” as per Spreadtrum’s comment.</w:t>
            </w:r>
          </w:p>
        </w:tc>
      </w:tr>
      <w:tr w:rsidR="00720167" w14:paraId="6350E570" w14:textId="77777777">
        <w:tc>
          <w:tcPr>
            <w:tcW w:w="2547" w:type="dxa"/>
          </w:tcPr>
          <w:p w14:paraId="54C24D31" w14:textId="77777777" w:rsidR="00720167" w:rsidRDefault="00351EEB">
            <w:pPr>
              <w:rPr>
                <w:rFonts w:eastAsia="SimSun"/>
                <w:lang w:val="en-GB"/>
              </w:rPr>
            </w:pPr>
            <w:r>
              <w:rPr>
                <w:rFonts w:eastAsia="SimSun"/>
                <w:lang w:val="en-GB"/>
              </w:rPr>
              <w:t>QC</w:t>
            </w:r>
          </w:p>
        </w:tc>
        <w:tc>
          <w:tcPr>
            <w:tcW w:w="7080" w:type="dxa"/>
          </w:tcPr>
          <w:p w14:paraId="3D182BB0" w14:textId="77777777" w:rsidR="00720167" w:rsidRDefault="00351EEB">
            <w:pPr>
              <w:rPr>
                <w:lang w:val="en-GB"/>
              </w:rPr>
            </w:pPr>
            <w:r>
              <w:rPr>
                <w:lang w:val="en-GB"/>
              </w:rPr>
              <w:t>Same clarification as Spreadtrum.</w:t>
            </w:r>
          </w:p>
        </w:tc>
      </w:tr>
      <w:tr w:rsidR="00720167" w14:paraId="1D82E1C2" w14:textId="77777777">
        <w:tc>
          <w:tcPr>
            <w:tcW w:w="2547" w:type="dxa"/>
          </w:tcPr>
          <w:p w14:paraId="317EE61C" w14:textId="77777777" w:rsidR="00720167" w:rsidRDefault="00351EEB">
            <w:pPr>
              <w:rPr>
                <w:rFonts w:eastAsia="SimSun"/>
                <w:lang w:val="en-GB"/>
              </w:rPr>
            </w:pPr>
            <w:r>
              <w:rPr>
                <w:rFonts w:eastAsia="SimSun"/>
                <w:lang w:val="en-GB"/>
              </w:rPr>
              <w:t>Lenovo</w:t>
            </w:r>
          </w:p>
        </w:tc>
        <w:tc>
          <w:tcPr>
            <w:tcW w:w="7080" w:type="dxa"/>
          </w:tcPr>
          <w:p w14:paraId="6C4E93A4" w14:textId="77777777" w:rsidR="00720167" w:rsidRDefault="00351EEB">
            <w:pPr>
              <w:rPr>
                <w:lang w:val="en-GB"/>
              </w:rPr>
            </w:pPr>
            <w:r>
              <w:rPr>
                <w:lang w:val="en-GB"/>
              </w:rPr>
              <w:t>The concept of reference signal ID will be clarified once we have further agreements on the type of reference signals.</w:t>
            </w:r>
          </w:p>
        </w:tc>
      </w:tr>
      <w:tr w:rsidR="00720167" w14:paraId="713627AC" w14:textId="77777777">
        <w:tc>
          <w:tcPr>
            <w:tcW w:w="2547" w:type="dxa"/>
          </w:tcPr>
          <w:p w14:paraId="411B8799" w14:textId="77777777" w:rsidR="00720167" w:rsidRDefault="00351EEB">
            <w:pPr>
              <w:rPr>
                <w:rFonts w:eastAsia="SimSun"/>
                <w:lang w:val="en-GB"/>
              </w:rPr>
            </w:pPr>
            <w:r>
              <w:rPr>
                <w:rFonts w:eastAsiaTheme="minorEastAsia" w:hint="eastAsia"/>
                <w:lang w:val="en-GB" w:eastAsia="ko-KR"/>
              </w:rPr>
              <w:t>LG</w:t>
            </w:r>
          </w:p>
        </w:tc>
        <w:tc>
          <w:tcPr>
            <w:tcW w:w="7080" w:type="dxa"/>
          </w:tcPr>
          <w:p w14:paraId="582DD44B" w14:textId="77777777" w:rsidR="00720167" w:rsidRDefault="00351EEB">
            <w:pPr>
              <w:rPr>
                <w:lang w:val="en-GB"/>
              </w:rPr>
            </w:pPr>
            <w:r>
              <w:rPr>
                <w:rFonts w:eastAsiaTheme="minorEastAsia"/>
                <w:lang w:val="en-GB" w:eastAsia="ko-KR"/>
              </w:rPr>
              <w:t>Support the proposal. It is aligned with the conventional information exchange, i.e., intended TDD UL DL configuration, and only difference is domain change from time to spatial.</w:t>
            </w:r>
          </w:p>
        </w:tc>
      </w:tr>
      <w:tr w:rsidR="00720167" w14:paraId="56A154D6" w14:textId="77777777">
        <w:tc>
          <w:tcPr>
            <w:tcW w:w="2547" w:type="dxa"/>
          </w:tcPr>
          <w:p w14:paraId="459CD6F0" w14:textId="77777777" w:rsidR="00720167" w:rsidRDefault="00351EEB">
            <w:pPr>
              <w:rPr>
                <w:rFonts w:eastAsiaTheme="minorEastAsia"/>
                <w:lang w:val="en-GB" w:eastAsia="ko-KR"/>
              </w:rPr>
            </w:pPr>
            <w:r>
              <w:t>IDC</w:t>
            </w:r>
          </w:p>
        </w:tc>
        <w:tc>
          <w:tcPr>
            <w:tcW w:w="7080" w:type="dxa"/>
          </w:tcPr>
          <w:p w14:paraId="2CEE8CEE" w14:textId="77777777" w:rsidR="00720167" w:rsidRDefault="00351EEB">
            <w:pPr>
              <w:rPr>
                <w:rFonts w:eastAsiaTheme="minorEastAsia"/>
                <w:lang w:val="en-GB" w:eastAsia="ko-KR"/>
              </w:rPr>
            </w:pPr>
            <w:r>
              <w:t>Support the proposal to exchange CRI or SSB index as reference signals IDs for CSI-RS and SSB transmissions, respectively.</w:t>
            </w:r>
          </w:p>
        </w:tc>
      </w:tr>
      <w:tr w:rsidR="00720167" w14:paraId="39D2312E" w14:textId="77777777">
        <w:tc>
          <w:tcPr>
            <w:tcW w:w="2547" w:type="dxa"/>
          </w:tcPr>
          <w:p w14:paraId="06406F6F" w14:textId="77777777" w:rsidR="00720167" w:rsidRDefault="00351EEB">
            <w:r>
              <w:rPr>
                <w:rFonts w:eastAsia="SimSun" w:hint="eastAsia"/>
              </w:rPr>
              <w:t>ZTE</w:t>
            </w:r>
          </w:p>
        </w:tc>
        <w:tc>
          <w:tcPr>
            <w:tcW w:w="7080" w:type="dxa"/>
          </w:tcPr>
          <w:p w14:paraId="70FFB90F" w14:textId="77777777" w:rsidR="00720167" w:rsidRDefault="00351EEB">
            <w:pPr>
              <w:rPr>
                <w:lang w:val="en-GB"/>
              </w:rPr>
            </w:pPr>
            <w:r>
              <w:rPr>
                <w:lang w:val="en-GB"/>
              </w:rPr>
              <w:t>Overall, we are supportive about this proposal</w:t>
            </w:r>
            <w:r>
              <w:rPr>
                <w:rFonts w:hint="eastAsia"/>
                <w:lang w:val="en-GB"/>
              </w:rPr>
              <w:t>.</w:t>
            </w:r>
            <w:r>
              <w:rPr>
                <w:lang w:val="en-GB"/>
              </w:rPr>
              <w:t xml:space="preserve"> However, we think it is better to also clarify the overall procedure of this enhancement, e.g., what information needs to be reported and how to make use of these information.</w:t>
            </w:r>
          </w:p>
          <w:p w14:paraId="1D6B5615" w14:textId="77777777" w:rsidR="00720167" w:rsidRDefault="00720167"/>
        </w:tc>
      </w:tr>
      <w:tr w:rsidR="00720167" w14:paraId="6ED9A44C" w14:textId="77777777">
        <w:tc>
          <w:tcPr>
            <w:tcW w:w="2547" w:type="dxa"/>
          </w:tcPr>
          <w:p w14:paraId="4FB58B79" w14:textId="77777777" w:rsidR="00720167" w:rsidRDefault="00351EEB">
            <w:pPr>
              <w:rPr>
                <w:lang w:val="en-GB"/>
              </w:rPr>
            </w:pPr>
            <w:r>
              <w:rPr>
                <w:rFonts w:eastAsia="SimSun"/>
                <w:lang w:val="en-GB"/>
              </w:rPr>
              <w:t>Huawei, Hisilicon</w:t>
            </w:r>
          </w:p>
        </w:tc>
        <w:tc>
          <w:tcPr>
            <w:tcW w:w="7080" w:type="dxa"/>
          </w:tcPr>
          <w:p w14:paraId="02B49207" w14:textId="77777777" w:rsidR="00720167" w:rsidRDefault="00351EEB">
            <w:pPr>
              <w:rPr>
                <w:rFonts w:eastAsia="SimSun" w:cs="Times New Roman"/>
                <w:kern w:val="0"/>
                <w:sz w:val="18"/>
                <w:szCs w:val="18"/>
                <w:lang w:val="en-GB"/>
              </w:rPr>
            </w:pPr>
            <w:r>
              <w:rPr>
                <w:rFonts w:eastAsia="SimSun" w:cs="Times New Roman"/>
                <w:kern w:val="0"/>
                <w:sz w:val="18"/>
                <w:szCs w:val="18"/>
                <w:lang w:val="en-GB"/>
              </w:rPr>
              <w:t>We would like to have some further clarifications on the proposal. Does the “r</w:t>
            </w:r>
            <w:r>
              <w:rPr>
                <w:rFonts w:eastAsiaTheme="minorEastAsia" w:cs="Times New Roman"/>
                <w:kern w:val="0"/>
                <w:sz w:val="18"/>
                <w:szCs w:val="18"/>
                <w:lang w:val="en-GB" w:eastAsia="ko-KR"/>
              </w:rPr>
              <w:t>eference signal ID" correspond to a RS configuration ID or beam ID?</w:t>
            </w:r>
          </w:p>
          <w:p w14:paraId="6452CDB0" w14:textId="77777777" w:rsidR="00720167" w:rsidRDefault="00351EEB">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For spatial domain enhancement of gNB-to-gNB CLI handling, depending on different schemes, the measurement metric and information exchanged between gNBs may be different. </w:t>
            </w:r>
          </w:p>
          <w:p w14:paraId="57A9CD27" w14:textId="77777777" w:rsidR="00720167" w:rsidRDefault="00351EEB">
            <w:pPr>
              <w:rPr>
                <w:rFonts w:eastAsiaTheme="minorEastAsia" w:cs="Times New Roman"/>
                <w:kern w:val="0"/>
                <w:sz w:val="18"/>
                <w:szCs w:val="18"/>
                <w:lang w:val="en-GB" w:eastAsia="ko-KR"/>
              </w:rPr>
            </w:pPr>
            <w:r>
              <w:rPr>
                <w:rFonts w:eastAsiaTheme="minorEastAsia" w:cs="Times New Roman"/>
                <w:kern w:val="0"/>
                <w:sz w:val="18"/>
                <w:szCs w:val="18"/>
                <w:lang w:val="en-GB" w:eastAsia="ko-KR"/>
              </w:rPr>
              <w:t>For beam nulling, only beam ID exchange is not enough, accurate channel measurement is required, so how to obtain accurate channel measurement between gNBs needs to be studied.</w:t>
            </w:r>
          </w:p>
          <w:p w14:paraId="28303772" w14:textId="77777777" w:rsidR="00720167" w:rsidRDefault="00351EEB">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For beam paring, CLI strength of beam pair over a threshold and preferred Tx beams for each </w:t>
            </w:r>
            <w:r>
              <w:rPr>
                <w:rFonts w:eastAsiaTheme="minorEastAsia" w:cs="Times New Roman"/>
                <w:kern w:val="0"/>
                <w:sz w:val="18"/>
                <w:szCs w:val="18"/>
                <w:lang w:val="en-GB" w:eastAsia="ko-KR"/>
              </w:rPr>
              <w:lastRenderedPageBreak/>
              <w:t>receive beam at the victim cell can be exchanged. A beam can refer to a corresponding measurement reference signal resource ID, or a TCI state, or a logic beam ID.</w:t>
            </w:r>
          </w:p>
          <w:p w14:paraId="5CCBE7EE" w14:textId="77777777" w:rsidR="00720167" w:rsidRDefault="00720167">
            <w:pPr>
              <w:rPr>
                <w:rFonts w:eastAsiaTheme="minorEastAsia" w:cs="Times New Roman"/>
                <w:kern w:val="0"/>
                <w:sz w:val="18"/>
                <w:szCs w:val="18"/>
                <w:lang w:val="en-GB" w:eastAsia="ko-KR"/>
              </w:rPr>
            </w:pPr>
          </w:p>
          <w:p w14:paraId="158D754C" w14:textId="77777777" w:rsidR="00720167" w:rsidRDefault="00351EEB">
            <w:pPr>
              <w:rPr>
                <w:rFonts w:eastAsia="SimSun" w:cs="Times New Roman"/>
                <w:kern w:val="0"/>
                <w:sz w:val="18"/>
                <w:szCs w:val="18"/>
                <w:lang w:val="en-GB"/>
              </w:rPr>
            </w:pPr>
            <w:r>
              <w:rPr>
                <w:rFonts w:eastAsia="SimSun" w:cs="Times New Roman"/>
                <w:kern w:val="0"/>
                <w:sz w:val="18"/>
                <w:szCs w:val="18"/>
                <w:lang w:val="en-GB"/>
              </w:rPr>
              <w:t>In addition, in our view, before discussing the details of information exchange between gNBs, the framework of information exchange between gNBs should be studied firstly, for example, the information is exchanged through Xn directly or a separate central node. Different framework may affect the information exchange.</w:t>
            </w:r>
          </w:p>
        </w:tc>
      </w:tr>
    </w:tbl>
    <w:p w14:paraId="2E80E096" w14:textId="77777777" w:rsidR="00720167" w:rsidRDefault="00720167"/>
    <w:p w14:paraId="2134A067" w14:textId="77777777" w:rsidR="00720167" w:rsidRDefault="00351EEB">
      <w:pPr>
        <w:pStyle w:val="Proposal2"/>
        <w:ind w:left="864" w:hanging="864"/>
        <w:rPr>
          <w:rFonts w:eastAsia="Yu Mincho"/>
        </w:rPr>
      </w:pPr>
      <w:r>
        <w:rPr>
          <w:rFonts w:eastAsia="Yu Mincho"/>
        </w:rPr>
        <w:t>Moderator Proposal #13-2</w:t>
      </w:r>
      <w:r>
        <w:rPr>
          <w:rFonts w:eastAsia="Yu Mincho"/>
          <w:highlight w:val="cyan"/>
        </w:rPr>
        <w:t xml:space="preserve"> </w:t>
      </w:r>
    </w:p>
    <w:p w14:paraId="7AFA54F3" w14:textId="77777777" w:rsidR="00720167" w:rsidRDefault="00351EEB">
      <w:pPr>
        <w:rPr>
          <w:lang w:val="en-GB"/>
        </w:rPr>
      </w:pPr>
      <w:r>
        <w:rPr>
          <w:rFonts w:eastAsiaTheme="minorEastAsia" w:cs="Times New Roman"/>
          <w:kern w:val="0"/>
          <w:sz w:val="18"/>
          <w:szCs w:val="18"/>
          <w:lang w:val="en-GB" w:eastAsia="ko-KR"/>
        </w:rPr>
        <w:t>For spatial domain enhancement of gNB-to-gNB CLI handling, study the benefit and the procedure of the information exchange of the preferred/restricted DL and UL beams of the aggressor and victim gNBs with each other, based on the beam ID and TCI state</w:t>
      </w:r>
    </w:p>
    <w:p w14:paraId="7099DDB1" w14:textId="77777777" w:rsidR="00720167" w:rsidRDefault="00720167">
      <w:pPr>
        <w:rPr>
          <w:lang w:val="en-GB"/>
        </w:rPr>
      </w:pPr>
    </w:p>
    <w:p w14:paraId="59DAD366"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36A9C58E" w14:textId="77777777">
        <w:tc>
          <w:tcPr>
            <w:tcW w:w="2547" w:type="dxa"/>
            <w:shd w:val="clear" w:color="auto" w:fill="DBDBDB" w:themeFill="accent3" w:themeFillTint="66"/>
          </w:tcPr>
          <w:p w14:paraId="3AECD2E3" w14:textId="77777777" w:rsidR="00720167" w:rsidRDefault="00720167">
            <w:pPr>
              <w:jc w:val="center"/>
              <w:rPr>
                <w:lang w:val="en-GB"/>
              </w:rPr>
            </w:pPr>
          </w:p>
        </w:tc>
        <w:tc>
          <w:tcPr>
            <w:tcW w:w="7080" w:type="dxa"/>
            <w:shd w:val="clear" w:color="auto" w:fill="DBDBDB" w:themeFill="accent3" w:themeFillTint="66"/>
          </w:tcPr>
          <w:p w14:paraId="2A631859" w14:textId="77777777" w:rsidR="00720167" w:rsidRDefault="00351EEB">
            <w:pPr>
              <w:jc w:val="center"/>
              <w:rPr>
                <w:lang w:val="en-GB"/>
              </w:rPr>
            </w:pPr>
            <w:r>
              <w:rPr>
                <w:rFonts w:eastAsia="SimSun" w:cs="Times New Roman"/>
                <w:b/>
              </w:rPr>
              <w:t>Companies</w:t>
            </w:r>
          </w:p>
        </w:tc>
      </w:tr>
      <w:tr w:rsidR="00720167" w14:paraId="1D6C66C9" w14:textId="77777777">
        <w:tc>
          <w:tcPr>
            <w:tcW w:w="2547" w:type="dxa"/>
          </w:tcPr>
          <w:p w14:paraId="2A0CAD68"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436539EF" w14:textId="77777777" w:rsidR="00720167" w:rsidRDefault="00351EEB">
            <w:r>
              <w:t>New H3C, Samsung, Sony, NTT DOCOMO, QC, Nokia/NSB, Lenovo, LG, CATT, TCL, IDC, Huawei, HiSilicon</w:t>
            </w:r>
          </w:p>
        </w:tc>
      </w:tr>
      <w:tr w:rsidR="00720167" w14:paraId="1E77AD30" w14:textId="77777777">
        <w:tc>
          <w:tcPr>
            <w:tcW w:w="2547" w:type="dxa"/>
          </w:tcPr>
          <w:p w14:paraId="62AFE224"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108376F7" w14:textId="77777777" w:rsidR="00720167" w:rsidRDefault="00720167">
            <w:pPr>
              <w:rPr>
                <w:rFonts w:eastAsia="SimSun"/>
                <w:lang w:val="en-GB"/>
              </w:rPr>
            </w:pPr>
          </w:p>
        </w:tc>
      </w:tr>
    </w:tbl>
    <w:p w14:paraId="703BBA8A" w14:textId="77777777" w:rsidR="00720167" w:rsidRDefault="00720167">
      <w:pPr>
        <w:rPr>
          <w:rFonts w:eastAsia="SimSun" w:cs="Times New Roman"/>
          <w:b/>
        </w:rPr>
      </w:pPr>
    </w:p>
    <w:p w14:paraId="3E703180"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30C40F06" w14:textId="77777777">
        <w:tc>
          <w:tcPr>
            <w:tcW w:w="2547" w:type="dxa"/>
            <w:shd w:val="clear" w:color="auto" w:fill="DBDBDB" w:themeFill="accent3" w:themeFillTint="66"/>
          </w:tcPr>
          <w:p w14:paraId="7127CE98"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1F2D87EB" w14:textId="77777777" w:rsidR="00720167" w:rsidRDefault="00351EEB">
            <w:pPr>
              <w:jc w:val="center"/>
              <w:rPr>
                <w:lang w:val="en-GB"/>
              </w:rPr>
            </w:pPr>
            <w:r>
              <w:rPr>
                <w:rFonts w:eastAsia="SimSun" w:cs="Times New Roman"/>
                <w:b/>
              </w:rPr>
              <w:t>Views</w:t>
            </w:r>
          </w:p>
        </w:tc>
      </w:tr>
      <w:tr w:rsidR="00720167" w14:paraId="0416D50C" w14:textId="77777777">
        <w:tc>
          <w:tcPr>
            <w:tcW w:w="2547" w:type="dxa"/>
          </w:tcPr>
          <w:p w14:paraId="6C812C0C" w14:textId="77777777" w:rsidR="00720167" w:rsidRDefault="00351EEB">
            <w:pPr>
              <w:rPr>
                <w:lang w:val="en-GB"/>
              </w:rPr>
            </w:pPr>
            <w:r>
              <w:rPr>
                <w:lang w:val="en-GB"/>
              </w:rPr>
              <w:t>Intel</w:t>
            </w:r>
          </w:p>
        </w:tc>
        <w:tc>
          <w:tcPr>
            <w:tcW w:w="7080" w:type="dxa"/>
          </w:tcPr>
          <w:p w14:paraId="3283C484" w14:textId="77777777" w:rsidR="00720167" w:rsidRDefault="00351EEB">
            <w:pPr>
              <w:rPr>
                <w:lang w:val="en-GB"/>
              </w:rPr>
            </w:pPr>
            <w:r>
              <w:rPr>
                <w:lang w:val="en-GB"/>
              </w:rPr>
              <w:t xml:space="preserve">Does 13-2 a competitive solution to 13-1. To identify a beam between gNBs, CLI reference signal ID, beam ID or TCI state can be considered. however, we don’t need to support all options. </w:t>
            </w:r>
          </w:p>
        </w:tc>
      </w:tr>
      <w:tr w:rsidR="00720167" w14:paraId="5AFBDE9C" w14:textId="77777777">
        <w:tc>
          <w:tcPr>
            <w:tcW w:w="2547" w:type="dxa"/>
          </w:tcPr>
          <w:p w14:paraId="7AF7DFB5" w14:textId="77777777" w:rsidR="00720167" w:rsidRDefault="00351EEB">
            <w:pPr>
              <w:rPr>
                <w:lang w:val="en-GB"/>
              </w:rPr>
            </w:pPr>
            <w:r>
              <w:rPr>
                <w:lang w:val="en-GB"/>
              </w:rPr>
              <w:t>QC</w:t>
            </w:r>
          </w:p>
        </w:tc>
        <w:tc>
          <w:tcPr>
            <w:tcW w:w="7080" w:type="dxa"/>
          </w:tcPr>
          <w:p w14:paraId="124E255B" w14:textId="77777777" w:rsidR="00720167" w:rsidRDefault="00351EEB">
            <w:pPr>
              <w:rPr>
                <w:lang w:val="en-GB"/>
              </w:rPr>
            </w:pPr>
            <w:r>
              <w:rPr>
                <w:lang w:val="en-GB"/>
              </w:rPr>
              <w:t>May clarify the need for TCI state - besides the beam ID.</w:t>
            </w:r>
          </w:p>
        </w:tc>
      </w:tr>
      <w:tr w:rsidR="00720167" w14:paraId="2AB6A7BB" w14:textId="77777777">
        <w:tc>
          <w:tcPr>
            <w:tcW w:w="2547" w:type="dxa"/>
          </w:tcPr>
          <w:p w14:paraId="0B97FC9D" w14:textId="77777777" w:rsidR="00720167" w:rsidRDefault="00351EEB">
            <w:pPr>
              <w:rPr>
                <w:lang w:val="en-GB"/>
              </w:rPr>
            </w:pPr>
            <w:r>
              <w:rPr>
                <w:rFonts w:eastAsiaTheme="minorEastAsia" w:hint="eastAsia"/>
                <w:lang w:val="en-GB" w:eastAsia="ko-KR"/>
              </w:rPr>
              <w:t>LG</w:t>
            </w:r>
          </w:p>
        </w:tc>
        <w:tc>
          <w:tcPr>
            <w:tcW w:w="7080" w:type="dxa"/>
          </w:tcPr>
          <w:p w14:paraId="60C2C2C3" w14:textId="77777777" w:rsidR="00720167" w:rsidRDefault="00351EEB">
            <w:pPr>
              <w:rPr>
                <w:lang w:val="en-GB"/>
              </w:rPr>
            </w:pPr>
            <w:r>
              <w:rPr>
                <w:rFonts w:eastAsiaTheme="minorEastAsia"/>
                <w:lang w:val="en-GB" w:eastAsia="ko-KR"/>
              </w:rPr>
              <w:t>Although it is quite different with eIAB in terms of lack of parent/child node relationship, we think it is good starting point to discuss.</w:t>
            </w:r>
          </w:p>
        </w:tc>
      </w:tr>
      <w:tr w:rsidR="00720167" w14:paraId="0BAD0433" w14:textId="77777777">
        <w:tc>
          <w:tcPr>
            <w:tcW w:w="2547" w:type="dxa"/>
          </w:tcPr>
          <w:p w14:paraId="3C4D7232" w14:textId="77777777" w:rsidR="00720167" w:rsidRDefault="00351EEB">
            <w:pPr>
              <w:rPr>
                <w:rFonts w:eastAsiaTheme="minorEastAsia"/>
                <w:lang w:val="en-GB" w:eastAsia="ko-KR"/>
              </w:rPr>
            </w:pPr>
            <w:r>
              <w:t>IDC</w:t>
            </w:r>
          </w:p>
        </w:tc>
        <w:tc>
          <w:tcPr>
            <w:tcW w:w="7080" w:type="dxa"/>
          </w:tcPr>
          <w:p w14:paraId="0222CA06" w14:textId="77777777" w:rsidR="00720167" w:rsidRDefault="00351EEB">
            <w:pPr>
              <w:rPr>
                <w:rFonts w:eastAsiaTheme="minorEastAsia"/>
                <w:lang w:val="en-GB" w:eastAsia="ko-KR"/>
              </w:rPr>
            </w:pPr>
            <w:r>
              <w:t>Support the proposal in general. Exchanging the preferred and non-preferred beam-pairs and even the measured CLI at the victim and/or aggressor gNB can benefit the spatial domain coordination for CLI mitigation.</w:t>
            </w:r>
          </w:p>
        </w:tc>
      </w:tr>
      <w:tr w:rsidR="00720167" w14:paraId="6F167220" w14:textId="77777777">
        <w:tc>
          <w:tcPr>
            <w:tcW w:w="2547" w:type="dxa"/>
          </w:tcPr>
          <w:p w14:paraId="0786DEF7" w14:textId="77777777" w:rsidR="00720167" w:rsidRDefault="00351EEB">
            <w:r>
              <w:rPr>
                <w:rFonts w:eastAsia="SimSun" w:hint="eastAsia"/>
              </w:rPr>
              <w:t>ZTE</w:t>
            </w:r>
          </w:p>
        </w:tc>
        <w:tc>
          <w:tcPr>
            <w:tcW w:w="7080" w:type="dxa"/>
          </w:tcPr>
          <w:p w14:paraId="5C246A4F" w14:textId="77777777" w:rsidR="00720167" w:rsidRDefault="00351EEB">
            <w:pPr>
              <w:rPr>
                <w:lang w:val="en-GB"/>
              </w:rPr>
            </w:pPr>
            <w:r>
              <w:rPr>
                <w:lang w:val="en-GB"/>
              </w:rPr>
              <w:t xml:space="preserve">Maybe the relationship between proposal 13-1 and 13-2 needs further clarification. It seems proposal 13-1 is a high-level proposal while 13-2 is a more detailed solution. </w:t>
            </w:r>
          </w:p>
          <w:p w14:paraId="7C0F394E" w14:textId="77777777" w:rsidR="00720167" w:rsidRDefault="00351EEB">
            <w:r>
              <w:rPr>
                <w:rFonts w:eastAsia="SimSun"/>
                <w:lang w:val="en-GB"/>
              </w:rPr>
              <w:t>In addition, it is not clear how to represent UL beams at the victim side.</w:t>
            </w:r>
          </w:p>
        </w:tc>
      </w:tr>
      <w:tr w:rsidR="00720167" w14:paraId="420CF31F" w14:textId="77777777">
        <w:tc>
          <w:tcPr>
            <w:tcW w:w="2547" w:type="dxa"/>
          </w:tcPr>
          <w:p w14:paraId="4B251B27" w14:textId="77777777" w:rsidR="00720167" w:rsidRDefault="00351EEB">
            <w:pPr>
              <w:rPr>
                <w:lang w:val="en-GB"/>
              </w:rPr>
            </w:pPr>
            <w:r>
              <w:rPr>
                <w:rFonts w:eastAsia="SimSun"/>
                <w:lang w:val="en-GB"/>
              </w:rPr>
              <w:t>Huawei, Hisilicon</w:t>
            </w:r>
          </w:p>
        </w:tc>
        <w:tc>
          <w:tcPr>
            <w:tcW w:w="7080" w:type="dxa"/>
          </w:tcPr>
          <w:p w14:paraId="698F85CD" w14:textId="77777777" w:rsidR="00720167" w:rsidRDefault="00351EEB">
            <w:pPr>
              <w:rPr>
                <w:rFonts w:eastAsia="SimSun"/>
                <w:lang w:val="en-GB"/>
              </w:rPr>
            </w:pPr>
            <w:r>
              <w:rPr>
                <w:rFonts w:eastAsia="SimSun" w:hint="eastAsia"/>
                <w:lang w:val="en-GB"/>
              </w:rPr>
              <w:t>See</w:t>
            </w:r>
            <w:r>
              <w:rPr>
                <w:rFonts w:eastAsia="SimSun"/>
                <w:lang w:val="en-GB"/>
              </w:rPr>
              <w:t xml:space="preserve"> our </w:t>
            </w:r>
            <w:r>
              <w:rPr>
                <w:rFonts w:eastAsia="SimSun" w:hint="eastAsia"/>
                <w:lang w:val="en-GB"/>
              </w:rPr>
              <w:t>replies</w:t>
            </w:r>
            <w:r>
              <w:rPr>
                <w:rFonts w:eastAsia="SimSun"/>
                <w:lang w:val="en-GB"/>
              </w:rPr>
              <w:t xml:space="preserve"> for </w:t>
            </w:r>
            <w:r>
              <w:rPr>
                <w:rFonts w:eastAsia="Yu Mincho"/>
              </w:rPr>
              <w:t>moderator Proposal #13-1.</w:t>
            </w:r>
          </w:p>
        </w:tc>
      </w:tr>
      <w:tr w:rsidR="00720167" w14:paraId="04DA46F3" w14:textId="77777777">
        <w:tc>
          <w:tcPr>
            <w:tcW w:w="2547" w:type="dxa"/>
          </w:tcPr>
          <w:p w14:paraId="05D7CA73" w14:textId="77777777" w:rsidR="00720167" w:rsidRDefault="00351EEB">
            <w:pPr>
              <w:rPr>
                <w:rFonts w:eastAsia="SimSun"/>
              </w:rPr>
            </w:pPr>
            <w:r>
              <w:rPr>
                <w:rFonts w:eastAsia="SimSun" w:hint="eastAsia"/>
                <w:lang w:val="en-GB"/>
              </w:rPr>
              <w:t>v</w:t>
            </w:r>
            <w:r>
              <w:rPr>
                <w:rFonts w:eastAsia="SimSun"/>
                <w:lang w:val="en-GB"/>
              </w:rPr>
              <w:t>ivo</w:t>
            </w:r>
          </w:p>
        </w:tc>
        <w:tc>
          <w:tcPr>
            <w:tcW w:w="7080" w:type="dxa"/>
          </w:tcPr>
          <w:p w14:paraId="427E5D9E" w14:textId="77777777" w:rsidR="00720167" w:rsidRDefault="00351EEB">
            <w:pPr>
              <w:rPr>
                <w:lang w:val="en-GB"/>
              </w:rPr>
            </w:pPr>
            <w:r>
              <w:rPr>
                <w:rFonts w:eastAsiaTheme="minorEastAsia" w:cs="Times New Roman"/>
                <w:kern w:val="0"/>
                <w:sz w:val="18"/>
                <w:szCs w:val="18"/>
                <w:lang w:val="en-GB" w:eastAsia="ko-KR"/>
              </w:rPr>
              <w:t>In the proposal, ‘the preferred/restricted DL and UL beams of the aggressor and victim gNBs’ is not very clear to us. Does it mean ‘the preferred/restricted DL and UL beams of the aggressor’ and ‘the preferred/restricted DL and UL beams of the victim’, ‘the preferred/restricted UL beams of the aggressor’ and ‘the preferred/restricted DL beams of the victim’ may not be needed.</w:t>
            </w:r>
          </w:p>
        </w:tc>
      </w:tr>
    </w:tbl>
    <w:p w14:paraId="44E095DE" w14:textId="77777777" w:rsidR="00720167" w:rsidRDefault="00720167"/>
    <w:p w14:paraId="76E24B53" w14:textId="77777777" w:rsidR="00720167" w:rsidRDefault="00720167">
      <w:pPr>
        <w:rPr>
          <w:rFonts w:eastAsia="SimSun"/>
        </w:rPr>
      </w:pPr>
    </w:p>
    <w:p w14:paraId="62709BA6" w14:textId="77777777" w:rsidR="00720167" w:rsidRDefault="00720167">
      <w:pPr>
        <w:rPr>
          <w:rFonts w:eastAsiaTheme="minorEastAsia"/>
          <w:lang w:val="en-GB" w:eastAsia="ko-KR"/>
        </w:rPr>
      </w:pPr>
    </w:p>
    <w:p w14:paraId="151009BF" w14:textId="77777777" w:rsidR="00720167" w:rsidRDefault="00351EEB">
      <w:pPr>
        <w:pStyle w:val="3"/>
        <w:numPr>
          <w:ilvl w:val="2"/>
          <w:numId w:val="2"/>
        </w:numPr>
      </w:pPr>
      <w:r>
        <w:t xml:space="preserve">Advanced receiver </w:t>
      </w:r>
    </w:p>
    <w:p w14:paraId="2352A115" w14:textId="77777777" w:rsidR="00720167" w:rsidRDefault="00351EEB">
      <w:pPr>
        <w:spacing w:after="80"/>
        <w:rPr>
          <w:rFonts w:eastAsiaTheme="minorEastAsia"/>
          <w:b/>
          <w:sz w:val="28"/>
          <w:szCs w:val="18"/>
          <w:lang w:val="en-GB" w:eastAsia="ko-KR"/>
        </w:rPr>
      </w:pPr>
      <w:r>
        <w:rPr>
          <w:rFonts w:eastAsiaTheme="minorEastAsia"/>
          <w:b/>
          <w:sz w:val="28"/>
          <w:szCs w:val="18"/>
          <w:highlight w:val="cyan"/>
          <w:lang w:val="en-GB" w:eastAsia="ko-KR"/>
        </w:rPr>
        <w:t>Summary</w:t>
      </w:r>
    </w:p>
    <w:p w14:paraId="33FA5B0D" w14:textId="77777777" w:rsidR="00720167" w:rsidRDefault="00351EEB">
      <w:pPr>
        <w:spacing w:after="80"/>
        <w:rPr>
          <w:rFonts w:eastAsiaTheme="minorEastAsia"/>
          <w:b/>
          <w:u w:val="single"/>
          <w:lang w:val="en-GB" w:eastAsia="ko-KR"/>
        </w:rPr>
      </w:pPr>
      <w:r>
        <w:rPr>
          <w:rFonts w:eastAsiaTheme="minorEastAsia"/>
          <w:b/>
          <w:u w:val="single"/>
          <w:lang w:val="en-GB" w:eastAsia="ko-KR"/>
        </w:rPr>
        <w:t>Whether the study of advanced receiver is necessary</w:t>
      </w:r>
    </w:p>
    <w:p w14:paraId="2683D2F2" w14:textId="77777777" w:rsidR="00720167" w:rsidRDefault="00351EEB">
      <w:pPr>
        <w:spacing w:after="80"/>
        <w:rPr>
          <w:rFonts w:eastAsiaTheme="minorEastAsia"/>
          <w:lang w:val="en-GB" w:eastAsia="ko-KR"/>
        </w:rPr>
      </w:pPr>
      <w:r>
        <w:rPr>
          <w:rFonts w:eastAsiaTheme="minorEastAsia"/>
          <w:lang w:val="en-GB" w:eastAsia="ko-KR"/>
        </w:rPr>
        <w:t xml:space="preserve">Support: </w:t>
      </w:r>
    </w:p>
    <w:p w14:paraId="2A4063DC" w14:textId="77777777" w:rsidR="00720167" w:rsidRDefault="00351EEB">
      <w:pPr>
        <w:pStyle w:val="ListParagraph1"/>
        <w:numPr>
          <w:ilvl w:val="0"/>
          <w:numId w:val="12"/>
        </w:numPr>
        <w:spacing w:after="80"/>
        <w:rPr>
          <w:rFonts w:eastAsiaTheme="minorEastAsia"/>
          <w:b/>
          <w:sz w:val="18"/>
          <w:szCs w:val="18"/>
          <w:lang w:eastAsia="ko-KR"/>
        </w:rPr>
      </w:pPr>
      <w:r>
        <w:rPr>
          <w:rFonts w:eastAsiaTheme="minorEastAsia"/>
          <w:b/>
          <w:sz w:val="18"/>
          <w:szCs w:val="18"/>
          <w:lang w:eastAsia="ko-KR"/>
        </w:rPr>
        <w:t xml:space="preserve">NOKIA: </w:t>
      </w:r>
      <w:r>
        <w:rPr>
          <w:sz w:val="18"/>
          <w:szCs w:val="18"/>
          <w:highlight w:val="yellow"/>
        </w:rPr>
        <w:t>E-LMMSE-IRC</w:t>
      </w:r>
      <w:r>
        <w:rPr>
          <w:sz w:val="18"/>
          <w:szCs w:val="18"/>
        </w:rPr>
        <w:t xml:space="preserve"> should be considered as a possible solution for CLI mitigation</w:t>
      </w:r>
    </w:p>
    <w:p w14:paraId="0343AF84" w14:textId="77777777" w:rsidR="00720167" w:rsidRDefault="00720167">
      <w:pPr>
        <w:rPr>
          <w:rFonts w:eastAsia="SimSun"/>
          <w:lang w:val="en-GB"/>
        </w:rPr>
      </w:pPr>
    </w:p>
    <w:p w14:paraId="56B0FE18" w14:textId="77777777" w:rsidR="00720167" w:rsidRDefault="00720167">
      <w:pPr>
        <w:rPr>
          <w:rFonts w:eastAsia="SimSun"/>
          <w:lang w:val="en-GB"/>
        </w:rPr>
      </w:pPr>
    </w:p>
    <w:p w14:paraId="5F10BFD4" w14:textId="77777777" w:rsidR="00720167" w:rsidRDefault="00351EEB">
      <w:pPr>
        <w:pStyle w:val="3"/>
        <w:numPr>
          <w:ilvl w:val="2"/>
          <w:numId w:val="2"/>
        </w:numPr>
      </w:pPr>
      <w:r>
        <w:t xml:space="preserve">UE and gNB transmission and reception timing </w:t>
      </w:r>
    </w:p>
    <w:p w14:paraId="209C0215" w14:textId="77777777" w:rsidR="00720167" w:rsidRDefault="00351EEB">
      <w:pPr>
        <w:spacing w:after="80"/>
        <w:rPr>
          <w:rFonts w:eastAsiaTheme="minorEastAsia"/>
          <w:b/>
          <w:sz w:val="28"/>
          <w:szCs w:val="18"/>
          <w:lang w:val="en-GB" w:eastAsia="ko-KR"/>
        </w:rPr>
      </w:pPr>
      <w:r>
        <w:rPr>
          <w:rFonts w:eastAsiaTheme="minorEastAsia"/>
          <w:b/>
          <w:sz w:val="28"/>
          <w:szCs w:val="18"/>
          <w:highlight w:val="cyan"/>
          <w:lang w:val="en-GB" w:eastAsia="ko-KR"/>
        </w:rPr>
        <w:t>Summary</w:t>
      </w:r>
    </w:p>
    <w:p w14:paraId="1C089FD8" w14:textId="77777777" w:rsidR="00720167" w:rsidRDefault="00351EEB">
      <w:pPr>
        <w:spacing w:after="80"/>
        <w:rPr>
          <w:rFonts w:eastAsiaTheme="minorEastAsia"/>
          <w:b/>
          <w:u w:val="single"/>
          <w:lang w:val="en-GB" w:eastAsia="ko-KR"/>
        </w:rPr>
      </w:pPr>
      <w:r>
        <w:rPr>
          <w:rFonts w:eastAsiaTheme="minorEastAsia"/>
          <w:b/>
          <w:u w:val="single"/>
          <w:lang w:val="en-GB" w:eastAsia="ko-KR"/>
        </w:rPr>
        <w:t>Whether study is necessary</w:t>
      </w:r>
    </w:p>
    <w:p w14:paraId="11E8EE80" w14:textId="77777777" w:rsidR="00720167" w:rsidRDefault="00351EEB">
      <w:pPr>
        <w:spacing w:after="80"/>
        <w:rPr>
          <w:rFonts w:eastAsiaTheme="minorEastAsia"/>
          <w:lang w:val="en-GB" w:eastAsia="ko-KR"/>
        </w:rPr>
      </w:pPr>
      <w:r>
        <w:rPr>
          <w:rFonts w:eastAsiaTheme="minorEastAsia"/>
          <w:lang w:val="en-GB" w:eastAsia="ko-KR"/>
        </w:rPr>
        <w:t xml:space="preserve">Support: </w:t>
      </w:r>
    </w:p>
    <w:p w14:paraId="30124D7D"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hint="eastAsia"/>
          <w:sz w:val="18"/>
          <w:szCs w:val="18"/>
          <w:lang w:eastAsia="ko-KR"/>
        </w:rPr>
        <w:lastRenderedPageBreak/>
        <w:t>Z</w:t>
      </w:r>
      <w:r>
        <w:rPr>
          <w:rFonts w:eastAsiaTheme="minorEastAsia"/>
          <w:sz w:val="18"/>
          <w:szCs w:val="18"/>
          <w:lang w:eastAsia="ko-KR"/>
        </w:rPr>
        <w:t>TE (</w:t>
      </w:r>
      <w:r>
        <w:rPr>
          <w:rFonts w:eastAsia="Microsoft YaHei"/>
          <w:iCs/>
          <w:color w:val="000000" w:themeColor="text1"/>
          <w:kern w:val="24"/>
          <w:lang w:eastAsia="zh-CN"/>
        </w:rPr>
        <w:t xml:space="preserve">It is clear that </w:t>
      </w:r>
      <w:r>
        <w:rPr>
          <w:rFonts w:eastAsia="Microsoft YaHei"/>
          <w:iCs/>
          <w:color w:val="000000" w:themeColor="text1"/>
          <w:kern w:val="24"/>
          <w:highlight w:val="yellow"/>
          <w:lang w:eastAsia="zh-CN"/>
        </w:rPr>
        <w:t>the signal is not aligned with the symbol boundary of the victim base station and the gap is larger than the cyclic prefix</w:t>
      </w:r>
      <w:r>
        <w:rPr>
          <w:rFonts w:eastAsia="Microsoft YaHei"/>
          <w:iCs/>
          <w:color w:val="000000" w:themeColor="text1"/>
          <w:kern w:val="24"/>
          <w:lang w:eastAsia="zh-CN"/>
        </w:rPr>
        <w:t>.</w:t>
      </w:r>
      <w:r>
        <w:rPr>
          <w:rFonts w:eastAsiaTheme="minorEastAsia"/>
          <w:sz w:val="18"/>
          <w:szCs w:val="18"/>
          <w:lang w:eastAsia="ko-KR"/>
        </w:rPr>
        <w:t xml:space="preserve">) </w:t>
      </w:r>
    </w:p>
    <w:p w14:paraId="49337599"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vivo </w:t>
      </w:r>
      <w:r>
        <w:rPr>
          <w:rFonts w:eastAsiaTheme="minorEastAsia"/>
          <w:sz w:val="18"/>
          <w:szCs w:val="18"/>
          <w:lang w:eastAsia="ko-KR"/>
        </w:rPr>
        <w:t xml:space="preserve">(Accurately estimate interference. </w:t>
      </w:r>
      <w:r>
        <w:rPr>
          <w:rFonts w:eastAsiaTheme="minorEastAsia"/>
          <w:sz w:val="18"/>
          <w:szCs w:val="18"/>
          <w:highlight w:val="yellow"/>
          <w:lang w:eastAsia="ko-KR"/>
        </w:rPr>
        <w:t>Negative TA</w:t>
      </w:r>
      <w:r>
        <w:rPr>
          <w:rFonts w:eastAsiaTheme="minorEastAsia"/>
          <w:sz w:val="18"/>
          <w:szCs w:val="18"/>
          <w:lang w:eastAsia="ko-KR"/>
        </w:rPr>
        <w:t xml:space="preserve"> can be configured for UE. RS configuration)</w:t>
      </w:r>
    </w:p>
    <w:p w14:paraId="56334978"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w:t>
      </w:r>
      <w:r>
        <w:rPr>
          <w:sz w:val="21"/>
          <w:szCs w:val="21"/>
          <w:highlight w:val="yellow"/>
        </w:rPr>
        <w:t xml:space="preserve">The zero </w:t>
      </w:r>
      <m:oMath>
        <m:sSub>
          <m:sSubPr>
            <m:ctrlPr>
              <w:rPr>
                <w:rFonts w:ascii="Cambria Math" w:hAnsi="Cambria Math"/>
                <w:sz w:val="21"/>
                <w:szCs w:val="21"/>
                <w:highlight w:val="yellow"/>
              </w:rPr>
            </m:ctrlPr>
          </m:sSubPr>
          <m:e>
            <m:r>
              <w:rPr>
                <w:rFonts w:ascii="Cambria Math" w:hAnsi="Cambria Math"/>
                <w:sz w:val="21"/>
                <w:szCs w:val="21"/>
                <w:highlight w:val="yellow"/>
              </w:rPr>
              <m:t>N</m:t>
            </m:r>
          </m:e>
          <m:sub>
            <m:r>
              <m:rPr>
                <m:sty m:val="p"/>
              </m:rPr>
              <w:rPr>
                <w:rFonts w:ascii="Cambria Math" w:hAnsi="Cambria Math"/>
                <w:sz w:val="21"/>
                <w:szCs w:val="21"/>
                <w:highlight w:val="yellow"/>
              </w:rPr>
              <m:t>TA, offset</m:t>
            </m:r>
          </m:sub>
        </m:sSub>
      </m:oMath>
      <w:r>
        <w:rPr>
          <w:sz w:val="21"/>
          <w:szCs w:val="21"/>
        </w:rPr>
        <w:t xml:space="preserve"> is sufficient for the timing alignment of UL data and CLI RS reception.</w:t>
      </w:r>
      <w:r>
        <w:rPr>
          <w:rFonts w:eastAsiaTheme="minorEastAsia"/>
          <w:sz w:val="18"/>
          <w:szCs w:val="18"/>
          <w:lang w:eastAsia="ko-KR"/>
        </w:rPr>
        <w:t xml:space="preserve"> </w:t>
      </w:r>
    </w:p>
    <w:p w14:paraId="08966719"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SONY </w:t>
      </w:r>
      <w:r>
        <w:rPr>
          <w:rFonts w:eastAsiaTheme="minorEastAsia"/>
          <w:sz w:val="18"/>
          <w:szCs w:val="18"/>
          <w:lang w:eastAsia="ko-KR"/>
        </w:rPr>
        <w:t>(</w:t>
      </w:r>
      <w:r>
        <w:rPr>
          <w:bCs/>
        </w:rPr>
        <w:t xml:space="preserve">Add a time alignment offset TUL to the overall timing advance, </w:t>
      </w:r>
      <w:r>
        <w:rPr>
          <w:bCs/>
          <w:i/>
          <w:iCs/>
        </w:rPr>
        <w:t>T</w:t>
      </w:r>
      <w:r>
        <w:rPr>
          <w:bCs/>
          <w:i/>
          <w:iCs/>
          <w:vertAlign w:val="subscript"/>
        </w:rPr>
        <w:t>TA</w:t>
      </w:r>
      <w:r>
        <w:rPr>
          <w:bCs/>
        </w:rPr>
        <w:t xml:space="preserve"> = </w:t>
      </w:r>
      <w:r>
        <w:rPr>
          <w:bCs/>
          <w:i/>
          <w:iCs/>
        </w:rPr>
        <w:t>N</w:t>
      </w:r>
      <w:r>
        <w:rPr>
          <w:bCs/>
          <w:i/>
          <w:iCs/>
          <w:vertAlign w:val="subscript"/>
        </w:rPr>
        <w:t>TA</w:t>
      </w:r>
      <w:r>
        <w:rPr>
          <w:bCs/>
        </w:rPr>
        <w:t xml:space="preserve"> + </w:t>
      </w:r>
      <w:r>
        <w:rPr>
          <w:bCs/>
          <w:i/>
          <w:iCs/>
        </w:rPr>
        <w:t>N</w:t>
      </w:r>
      <w:r>
        <w:rPr>
          <w:bCs/>
          <w:i/>
          <w:iCs/>
          <w:vertAlign w:val="subscript"/>
        </w:rPr>
        <w:t>TA,offset</w:t>
      </w:r>
      <w:r>
        <w:rPr>
          <w:bCs/>
        </w:rPr>
        <w:t xml:space="preserve"> + </w:t>
      </w:r>
      <w:r>
        <w:rPr>
          <w:bCs/>
          <w:i/>
          <w:iCs/>
        </w:rPr>
        <w:t>T</w:t>
      </w:r>
      <w:r>
        <w:rPr>
          <w:bCs/>
          <w:i/>
          <w:iCs/>
          <w:vertAlign w:val="subscript"/>
        </w:rPr>
        <w:t>UL</w:t>
      </w:r>
      <w:r>
        <w:rPr>
          <w:bCs/>
        </w:rPr>
        <w:t xml:space="preserve"> for UL transmissions so that </w:t>
      </w:r>
      <w:r>
        <w:rPr>
          <w:bCs/>
          <w:highlight w:val="yellow"/>
        </w:rPr>
        <w:t>the UL transmission is OFDM symbol aligned with any inter gNB DL CLI at the victim gNB’s receiver</w:t>
      </w:r>
      <w:r>
        <w:rPr>
          <w:bCs/>
        </w:rPr>
        <w:t>)</w:t>
      </w:r>
    </w:p>
    <w:p w14:paraId="0CFDF025"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Intel </w:t>
      </w:r>
      <w:r>
        <w:rPr>
          <w:rFonts w:eastAsiaTheme="minorEastAsia"/>
          <w:sz w:val="18"/>
          <w:szCs w:val="18"/>
          <w:lang w:eastAsia="ko-KR"/>
        </w:rPr>
        <w:t>(</w:t>
      </w:r>
      <w:r>
        <w:rPr>
          <w:sz w:val="18"/>
          <w:szCs w:val="18"/>
        </w:rPr>
        <w:t xml:space="preserve">study </w:t>
      </w:r>
      <w:r>
        <w:rPr>
          <w:sz w:val="18"/>
          <w:szCs w:val="18"/>
          <w:highlight w:val="yellow"/>
        </w:rPr>
        <w:t>timing synchronization assistance information exchange between gNBs</w:t>
      </w:r>
      <w:r>
        <w:rPr>
          <w:sz w:val="18"/>
          <w:szCs w:val="18"/>
        </w:rPr>
        <w:t xml:space="preserve"> to enable improved estimation of timing offsets between neighboring gNBs its management.)</w:t>
      </w:r>
    </w:p>
    <w:p w14:paraId="04F2688D"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CMCC </w:t>
      </w:r>
      <w:r>
        <w:rPr>
          <w:rFonts w:eastAsiaTheme="minorEastAsia"/>
          <w:sz w:val="18"/>
          <w:szCs w:val="18"/>
          <w:lang w:eastAsia="ko-KR"/>
        </w:rPr>
        <w:t>(</w:t>
      </w:r>
      <w:r>
        <w:rPr>
          <w:rFonts w:eastAsiaTheme="minorEastAsia"/>
          <w:bCs/>
          <w:sz w:val="18"/>
          <w:szCs w:val="18"/>
        </w:rPr>
        <w:t>UE and gNB transmission and reception timing alignment</w:t>
      </w:r>
      <w:r>
        <w:rPr>
          <w:bCs/>
          <w:sz w:val="18"/>
          <w:szCs w:val="18"/>
        </w:rPr>
        <w:t xml:space="preserve"> can be further studied, </w:t>
      </w:r>
      <w:r>
        <w:rPr>
          <w:rFonts w:eastAsiaTheme="minorEastAsia"/>
          <w:bCs/>
          <w:sz w:val="18"/>
          <w:szCs w:val="18"/>
          <w:highlight w:val="yellow"/>
        </w:rPr>
        <w:t xml:space="preserve">e.g., set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bCs/>
          <w:sz w:val="18"/>
          <w:szCs w:val="18"/>
          <w:highlight w:val="yellow"/>
        </w:rPr>
        <w:t xml:space="preserve"> via information n-TimingAdvanceOffset or define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bCs/>
          <w:sz w:val="18"/>
          <w:szCs w:val="18"/>
          <w:highlight w:val="yellow"/>
        </w:rPr>
        <w:t>.</w:t>
      </w:r>
      <w:r>
        <w:rPr>
          <w:rFonts w:eastAsiaTheme="minorEastAsia"/>
          <w:bCs/>
          <w:sz w:val="18"/>
          <w:szCs w:val="18"/>
        </w:rPr>
        <w:t>)</w:t>
      </w:r>
    </w:p>
    <w:p w14:paraId="62A1AA09"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Investigate </w:t>
      </w:r>
      <w:r>
        <w:rPr>
          <w:sz w:val="18"/>
          <w:szCs w:val="18"/>
        </w:rPr>
        <w:t>how to determine inter-gNB CLI RS Tx/Rx timing for accurate inter-gNB CLI measurement</w:t>
      </w:r>
      <w:r>
        <w:rPr>
          <w:iCs/>
          <w:sz w:val="18"/>
          <w:szCs w:val="18"/>
          <w:lang w:eastAsia="ko-KR"/>
        </w:rPr>
        <w:t xml:space="preserve">. Inter-gNB CLI can be mitigated by coordinating and configuring slot-specific TA. Simultaneous UL reception and inter-gNB CLI measurement can be achieved by configuring UE with </w:t>
      </w:r>
      <w:r>
        <w:rPr>
          <w:iCs/>
          <w:sz w:val="18"/>
          <w:szCs w:val="18"/>
          <w:highlight w:val="yellow"/>
          <w:lang w:eastAsia="ko-KR"/>
        </w:rPr>
        <w:t>zero or negative TA</w:t>
      </w:r>
      <w:r>
        <w:rPr>
          <w:iCs/>
          <w:sz w:val="18"/>
          <w:szCs w:val="18"/>
          <w:lang w:eastAsia="ko-KR"/>
        </w:rPr>
        <w:t>.)</w:t>
      </w:r>
    </w:p>
    <w:p w14:paraId="6F04F9AD" w14:textId="77777777" w:rsidR="00720167" w:rsidRDefault="00351EEB">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NOKIA </w:t>
      </w:r>
      <w:r>
        <w:rPr>
          <w:rFonts w:eastAsiaTheme="minorEastAsia"/>
          <w:sz w:val="18"/>
          <w:szCs w:val="18"/>
          <w:lang w:eastAsia="ko-KR"/>
        </w:rPr>
        <w:t>(</w:t>
      </w:r>
      <w:r>
        <w:rPr>
          <w:bCs/>
          <w:sz w:val="18"/>
          <w:szCs w:val="18"/>
        </w:rPr>
        <w:t xml:space="preserve">Study </w:t>
      </w:r>
      <w:r>
        <w:rPr>
          <w:bCs/>
          <w:sz w:val="18"/>
          <w:szCs w:val="18"/>
          <w:highlight w:val="yellow"/>
        </w:rPr>
        <w:t>the limitations and trade-offs of adjusting the TA offset</w:t>
      </w:r>
      <w:r>
        <w:rPr>
          <w:bCs/>
          <w:sz w:val="18"/>
          <w:szCs w:val="18"/>
        </w:rPr>
        <w:t xml:space="preserve"> including the potential backward compatibility problems between legacy UEs and Rel-18 UEs.)</w:t>
      </w:r>
    </w:p>
    <w:p w14:paraId="2CEB5CF5" w14:textId="77777777" w:rsidR="00720167" w:rsidRDefault="00351EEB">
      <w:pPr>
        <w:spacing w:after="80"/>
        <w:rPr>
          <w:rFonts w:eastAsiaTheme="minorEastAsia"/>
          <w:lang w:val="en-GB" w:eastAsia="ko-KR"/>
        </w:rPr>
      </w:pPr>
      <w:r>
        <w:rPr>
          <w:rFonts w:eastAsiaTheme="minorEastAsia"/>
          <w:lang w:val="en-GB" w:eastAsia="ko-KR"/>
        </w:rPr>
        <w:t>Not support/Deprioritize:</w:t>
      </w:r>
    </w:p>
    <w:p w14:paraId="5C59E743" w14:textId="77777777" w:rsidR="00720167" w:rsidRDefault="00351EEB">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In current specification</w:t>
      </w:r>
      <w:r>
        <w:rPr>
          <w:rFonts w:eastAsiaTheme="minorEastAsia"/>
          <w:sz w:val="18"/>
          <w:szCs w:val="18"/>
          <w:lang w:eastAsia="ko-KR"/>
        </w:rPr>
        <w:t xml:space="preserve">, the UL signal can be aligned with downlink interference when </w:t>
      </w:r>
      <w:r>
        <w:rPr>
          <w:rFonts w:eastAsiaTheme="minorEastAsia"/>
          <w:sz w:val="18"/>
          <w:szCs w:val="18"/>
          <w:highlight w:val="yellow"/>
          <w:lang w:eastAsia="ko-KR"/>
        </w:rPr>
        <w:t>proper TAoffset and TA command</w:t>
      </w:r>
      <w:r>
        <w:rPr>
          <w:rFonts w:eastAsiaTheme="minorEastAsia"/>
          <w:sz w:val="18"/>
          <w:szCs w:val="18"/>
          <w:lang w:eastAsia="ko-KR"/>
        </w:rPr>
        <w:t xml:space="preserve"> are configured/indicated)</w:t>
      </w:r>
    </w:p>
    <w:p w14:paraId="0009E164" w14:textId="77777777" w:rsidR="00720167" w:rsidRDefault="00720167">
      <w:pPr>
        <w:spacing w:after="80"/>
        <w:rPr>
          <w:rFonts w:eastAsiaTheme="minorEastAsia"/>
          <w:b/>
          <w:sz w:val="28"/>
          <w:szCs w:val="18"/>
          <w:lang w:val="en-GB" w:eastAsia="ko-KR"/>
        </w:rPr>
      </w:pPr>
    </w:p>
    <w:p w14:paraId="161869F6"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Proposals</w:t>
      </w:r>
    </w:p>
    <w:p w14:paraId="41A5B16C" w14:textId="77777777" w:rsidR="00720167" w:rsidRDefault="00351EEB">
      <w:pPr>
        <w:pStyle w:val="Proposal2"/>
        <w:ind w:left="864" w:hanging="864"/>
        <w:rPr>
          <w:rFonts w:eastAsia="Yu Mincho"/>
        </w:rPr>
      </w:pPr>
      <w:r>
        <w:rPr>
          <w:rFonts w:eastAsia="Yu Mincho"/>
        </w:rPr>
        <w:t>Moderator Proposal #15-1</w:t>
      </w:r>
      <w:r>
        <w:rPr>
          <w:rFonts w:eastAsia="Yu Mincho"/>
          <w:highlight w:val="cyan"/>
        </w:rPr>
        <w:t xml:space="preserve"> </w:t>
      </w:r>
    </w:p>
    <w:p w14:paraId="0C94666E" w14:textId="77777777" w:rsidR="00720167" w:rsidRDefault="00351EEB">
      <w:pPr>
        <w:rPr>
          <w:lang w:val="en-GB"/>
        </w:rPr>
      </w:pPr>
      <w:r>
        <w:rPr>
          <w:rFonts w:eastAsia="Microsoft YaHei"/>
          <w:iCs/>
          <w:color w:val="000000" w:themeColor="text1"/>
          <w:kern w:val="24"/>
        </w:rPr>
        <w:t>Discusses the potential issue and solution for the timing difference observed between the symbol boundary and the arrival time of the reference signal received at the victim for gNB-to-gNB co-channel CLI measurement and/or channel measurement.</w:t>
      </w:r>
    </w:p>
    <w:p w14:paraId="342A4455" w14:textId="77777777" w:rsidR="00720167" w:rsidRDefault="00720167">
      <w:pPr>
        <w:rPr>
          <w:lang w:val="en-GB"/>
        </w:rPr>
      </w:pPr>
    </w:p>
    <w:p w14:paraId="548C3776"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7D55ED14" w14:textId="77777777">
        <w:tc>
          <w:tcPr>
            <w:tcW w:w="2547" w:type="dxa"/>
            <w:shd w:val="clear" w:color="auto" w:fill="DBDBDB" w:themeFill="accent3" w:themeFillTint="66"/>
          </w:tcPr>
          <w:p w14:paraId="223887C1" w14:textId="77777777" w:rsidR="00720167" w:rsidRDefault="00720167">
            <w:pPr>
              <w:jc w:val="center"/>
              <w:rPr>
                <w:lang w:val="en-GB"/>
              </w:rPr>
            </w:pPr>
          </w:p>
        </w:tc>
        <w:tc>
          <w:tcPr>
            <w:tcW w:w="7080" w:type="dxa"/>
            <w:shd w:val="clear" w:color="auto" w:fill="DBDBDB" w:themeFill="accent3" w:themeFillTint="66"/>
          </w:tcPr>
          <w:p w14:paraId="6DBCC171" w14:textId="77777777" w:rsidR="00720167" w:rsidRDefault="00351EEB">
            <w:pPr>
              <w:jc w:val="center"/>
              <w:rPr>
                <w:lang w:val="en-GB"/>
              </w:rPr>
            </w:pPr>
            <w:r>
              <w:rPr>
                <w:rFonts w:eastAsia="SimSun" w:cs="Times New Roman"/>
                <w:b/>
              </w:rPr>
              <w:t>Companies</w:t>
            </w:r>
          </w:p>
        </w:tc>
      </w:tr>
      <w:tr w:rsidR="00720167" w14:paraId="3A483648" w14:textId="77777777">
        <w:tc>
          <w:tcPr>
            <w:tcW w:w="2547" w:type="dxa"/>
          </w:tcPr>
          <w:p w14:paraId="64752128"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7C85F656" w14:textId="77777777" w:rsidR="00720167" w:rsidRDefault="00351EEB">
            <w:pPr>
              <w:rPr>
                <w:rFonts w:eastAsia="MS Mincho"/>
                <w:lang w:val="en-GB" w:eastAsia="ja-JP"/>
              </w:rPr>
            </w:pPr>
            <w:r>
              <w:rPr>
                <w:rFonts w:eastAsia="SimSun" w:hint="eastAsia"/>
              </w:rPr>
              <w:t>New H3C</w:t>
            </w:r>
            <w:r>
              <w:rPr>
                <w:rFonts w:eastAsia="SimSun"/>
              </w:rPr>
              <w:t>, Samsung</w:t>
            </w:r>
            <w:r>
              <w:rPr>
                <w:rFonts w:eastAsia="SimSun" w:hint="eastAsia"/>
              </w:rPr>
              <w:t>,</w:t>
            </w:r>
            <w:r>
              <w:rPr>
                <w:rFonts w:eastAsia="SimSun"/>
              </w:rPr>
              <w:t xml:space="preserve"> Spreadtrum, Sony, Intel, Xiaomi, </w:t>
            </w:r>
            <w:r>
              <w:rPr>
                <w:rFonts w:eastAsia="MS Mincho"/>
                <w:lang w:val="en-GB" w:eastAsia="ja-JP"/>
              </w:rPr>
              <w:t>Nokia/NSB</w:t>
            </w:r>
            <w:r>
              <w:rPr>
                <w:rFonts w:eastAsia="SimSun"/>
              </w:rPr>
              <w:t>, QC, TCL, IDC, ZTE</w:t>
            </w:r>
          </w:p>
        </w:tc>
      </w:tr>
      <w:tr w:rsidR="00720167" w14:paraId="26CFB88C" w14:textId="77777777">
        <w:tc>
          <w:tcPr>
            <w:tcW w:w="2547" w:type="dxa"/>
          </w:tcPr>
          <w:p w14:paraId="7F573780"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4FF9376A" w14:textId="77777777" w:rsidR="00720167" w:rsidRDefault="00351EEB">
            <w:r>
              <w:t>LG, Huawei, HiSilicon</w:t>
            </w:r>
          </w:p>
        </w:tc>
      </w:tr>
    </w:tbl>
    <w:p w14:paraId="09E7A0F0" w14:textId="77777777" w:rsidR="00720167" w:rsidRDefault="00720167">
      <w:pPr>
        <w:rPr>
          <w:rFonts w:eastAsia="SimSun" w:cs="Times New Roman"/>
          <w:b/>
        </w:rPr>
      </w:pPr>
    </w:p>
    <w:p w14:paraId="1615D502"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14303CE8" w14:textId="77777777">
        <w:tc>
          <w:tcPr>
            <w:tcW w:w="2547" w:type="dxa"/>
            <w:shd w:val="clear" w:color="auto" w:fill="DBDBDB" w:themeFill="accent3" w:themeFillTint="66"/>
          </w:tcPr>
          <w:p w14:paraId="5E995B95"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3C5B4343" w14:textId="77777777" w:rsidR="00720167" w:rsidRDefault="00351EEB">
            <w:pPr>
              <w:jc w:val="center"/>
              <w:rPr>
                <w:lang w:val="en-GB"/>
              </w:rPr>
            </w:pPr>
            <w:r>
              <w:rPr>
                <w:rFonts w:eastAsia="SimSun" w:cs="Times New Roman"/>
                <w:b/>
              </w:rPr>
              <w:t>Views</w:t>
            </w:r>
          </w:p>
        </w:tc>
      </w:tr>
      <w:tr w:rsidR="00720167" w14:paraId="241F882A" w14:textId="77777777">
        <w:tc>
          <w:tcPr>
            <w:tcW w:w="2547" w:type="dxa"/>
          </w:tcPr>
          <w:p w14:paraId="199D4269" w14:textId="77777777" w:rsidR="00720167" w:rsidRDefault="00351EEB">
            <w:pPr>
              <w:rPr>
                <w:rFonts w:eastAsia="SimSun"/>
                <w:lang w:val="en-GB"/>
              </w:rPr>
            </w:pPr>
            <w:r>
              <w:rPr>
                <w:rFonts w:eastAsia="SimSun" w:hint="eastAsia"/>
                <w:lang w:val="en-GB"/>
              </w:rPr>
              <w:t>X</w:t>
            </w:r>
            <w:r>
              <w:rPr>
                <w:rFonts w:eastAsia="SimSun"/>
                <w:lang w:val="en-GB"/>
              </w:rPr>
              <w:t>iaomi</w:t>
            </w:r>
          </w:p>
        </w:tc>
        <w:tc>
          <w:tcPr>
            <w:tcW w:w="7080" w:type="dxa"/>
          </w:tcPr>
          <w:p w14:paraId="41097D7A" w14:textId="77777777" w:rsidR="00720167" w:rsidRDefault="00351EEB">
            <w:pPr>
              <w:rPr>
                <w:lang w:val="en-GB"/>
              </w:rPr>
            </w:pPr>
            <w:r>
              <w:rPr>
                <w:rFonts w:eastAsia="SimSun"/>
                <w:lang w:val="en-GB"/>
              </w:rPr>
              <w:t xml:space="preserve">We support the proposal. The time difference mentioned above may make the misalignment between UL timing and CLI-RS timing exceed the CP duration in most scenarios. In this case, simultaneous reception of UL data and CLI RS may suffer severe </w:t>
            </w:r>
            <w:r>
              <w:rPr>
                <w:rFonts w:eastAsiaTheme="minorEastAsia"/>
                <w:color w:val="000000"/>
                <w:sz w:val="21"/>
                <w:szCs w:val="21"/>
              </w:rPr>
              <w:t>inter-symbol interference</w:t>
            </w:r>
            <w:r>
              <w:rPr>
                <w:rFonts w:eastAsiaTheme="minorEastAsia"/>
                <w:sz w:val="21"/>
                <w:szCs w:val="21"/>
              </w:rPr>
              <w:t xml:space="preserve"> (ISI)</w:t>
            </w:r>
            <w:r>
              <w:rPr>
                <w:rFonts w:eastAsia="SimSun"/>
                <w:lang w:val="en-GB"/>
              </w:rPr>
              <w:t>. Solutions for the reception enhancement need further discussion.</w:t>
            </w:r>
          </w:p>
        </w:tc>
      </w:tr>
      <w:tr w:rsidR="00720167" w14:paraId="4A61734A" w14:textId="77777777">
        <w:tc>
          <w:tcPr>
            <w:tcW w:w="2547" w:type="dxa"/>
          </w:tcPr>
          <w:p w14:paraId="68B77ABD" w14:textId="77777777" w:rsidR="00720167" w:rsidRDefault="00351EEB">
            <w:pPr>
              <w:rPr>
                <w:rFonts w:eastAsia="SimSun"/>
                <w:lang w:val="en-GB"/>
              </w:rPr>
            </w:pPr>
            <w:r>
              <w:rPr>
                <w:rFonts w:eastAsiaTheme="minorEastAsia" w:hint="eastAsia"/>
                <w:lang w:val="en-GB" w:eastAsia="ko-KR"/>
              </w:rPr>
              <w:t>LG</w:t>
            </w:r>
          </w:p>
        </w:tc>
        <w:tc>
          <w:tcPr>
            <w:tcW w:w="7080" w:type="dxa"/>
          </w:tcPr>
          <w:p w14:paraId="61EC8970" w14:textId="77777777" w:rsidR="00720167" w:rsidRDefault="00351EEB">
            <w:pPr>
              <w:rPr>
                <w:rFonts w:eastAsia="SimSun"/>
                <w:lang w:val="en-GB"/>
              </w:rPr>
            </w:pPr>
            <w:r>
              <w:rPr>
                <w:rFonts w:eastAsiaTheme="minorEastAsia"/>
                <w:lang w:val="en-GB" w:eastAsia="ko-KR"/>
              </w:rPr>
              <w:t>It is our understanding that the timing offset for zero or even negative is originated from the idea that the reception time of signal from aggressor gNB and UEs should be aligned for victim gNB to enable interference elimination. However we think it is only valid if all of UEs served by victim gNB is Rel-18 UE.</w:t>
            </w:r>
          </w:p>
        </w:tc>
      </w:tr>
      <w:tr w:rsidR="00720167" w14:paraId="1107E913" w14:textId="77777777">
        <w:tc>
          <w:tcPr>
            <w:tcW w:w="2547" w:type="dxa"/>
          </w:tcPr>
          <w:p w14:paraId="1790C36A" w14:textId="77777777" w:rsidR="00720167" w:rsidRDefault="00351EEB">
            <w:pPr>
              <w:rPr>
                <w:lang w:val="en-GB"/>
              </w:rPr>
            </w:pPr>
            <w:r>
              <w:rPr>
                <w:rFonts w:eastAsia="SimSun"/>
                <w:lang w:val="en-GB"/>
              </w:rPr>
              <w:t>Huawei, Hisilicon</w:t>
            </w:r>
          </w:p>
        </w:tc>
        <w:tc>
          <w:tcPr>
            <w:tcW w:w="7080" w:type="dxa"/>
          </w:tcPr>
          <w:p w14:paraId="27A571B5" w14:textId="77777777" w:rsidR="00720167" w:rsidRDefault="00351EEB">
            <w:pPr>
              <w:rPr>
                <w:lang w:val="en-GB"/>
              </w:rPr>
            </w:pPr>
            <w:r>
              <w:rPr>
                <w:rFonts w:eastAsia="SimSun"/>
                <w:lang w:val="en-GB"/>
              </w:rPr>
              <w:t>In current specification, the UL signal and downlink interference can be aligned (within CP) when proper TAoffset is configured and/or proper overall timing of victim cell is applied. The necessity of further enhancement of UE and gNB transmission and reception timing is not clear.</w:t>
            </w:r>
          </w:p>
        </w:tc>
      </w:tr>
    </w:tbl>
    <w:p w14:paraId="778539D8" w14:textId="77777777" w:rsidR="00720167" w:rsidRDefault="00720167"/>
    <w:p w14:paraId="4D08F94C" w14:textId="77777777" w:rsidR="00720167" w:rsidRDefault="00720167">
      <w:pPr>
        <w:rPr>
          <w:rFonts w:eastAsia="SimSun"/>
          <w:lang w:val="en-GB"/>
        </w:rPr>
      </w:pPr>
    </w:p>
    <w:p w14:paraId="6C50ACC0" w14:textId="77777777" w:rsidR="00720167" w:rsidRDefault="00351EEB">
      <w:pPr>
        <w:pStyle w:val="3"/>
        <w:numPr>
          <w:ilvl w:val="2"/>
          <w:numId w:val="2"/>
        </w:numPr>
      </w:pPr>
      <w:r>
        <w:t xml:space="preserve">Power control based solution </w:t>
      </w:r>
    </w:p>
    <w:p w14:paraId="6E004147"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Summary</w:t>
      </w:r>
    </w:p>
    <w:p w14:paraId="1AD520A1" w14:textId="77777777" w:rsidR="00720167" w:rsidRDefault="00351EEB">
      <w:pPr>
        <w:spacing w:after="80"/>
        <w:rPr>
          <w:rFonts w:eastAsiaTheme="minorEastAsia"/>
          <w:b/>
          <w:u w:val="single"/>
          <w:lang w:val="en-GB" w:eastAsia="ko-KR"/>
        </w:rPr>
      </w:pPr>
      <w:r>
        <w:rPr>
          <w:rFonts w:eastAsiaTheme="minorEastAsia"/>
          <w:b/>
          <w:u w:val="single"/>
          <w:lang w:val="en-GB" w:eastAsia="ko-KR"/>
        </w:rPr>
        <w:lastRenderedPageBreak/>
        <w:t>Whether study of gNB DL Tx power control is necessary</w:t>
      </w:r>
    </w:p>
    <w:p w14:paraId="7D518040" w14:textId="77777777" w:rsidR="00720167" w:rsidRDefault="00351EEB">
      <w:pPr>
        <w:spacing w:after="80"/>
        <w:rPr>
          <w:rFonts w:eastAsiaTheme="minorEastAsia"/>
          <w:lang w:val="en-GB" w:eastAsia="ko-KR"/>
        </w:rPr>
      </w:pPr>
      <w:r>
        <w:rPr>
          <w:rFonts w:eastAsiaTheme="minorEastAsia"/>
          <w:lang w:val="en-GB" w:eastAsia="ko-KR"/>
        </w:rPr>
        <w:t xml:space="preserve">Support: </w:t>
      </w:r>
    </w:p>
    <w:p w14:paraId="3AB20732"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Xiaomi </w:t>
      </w:r>
      <w:r>
        <w:rPr>
          <w:rFonts w:eastAsiaTheme="minorEastAsia"/>
          <w:sz w:val="18"/>
          <w:szCs w:val="18"/>
          <w:lang w:eastAsia="ko-KR"/>
        </w:rPr>
        <w:t>(</w:t>
      </w:r>
      <w:r>
        <w:rPr>
          <w:rFonts w:eastAsiaTheme="minorEastAsia"/>
          <w:sz w:val="18"/>
          <w:szCs w:val="18"/>
          <w:highlight w:val="yellow"/>
          <w:lang w:eastAsia="ko-KR"/>
        </w:rPr>
        <w:t>The aggressor gNB adjust its DL transmission power to reduce</w:t>
      </w:r>
      <w:r>
        <w:rPr>
          <w:rFonts w:eastAsiaTheme="minorEastAsia"/>
          <w:sz w:val="18"/>
          <w:szCs w:val="18"/>
          <w:lang w:eastAsia="ko-KR"/>
        </w:rPr>
        <w:t xml:space="preserve"> the interference level. The power adaptation schemes to alleviate the CLI issue can be further studied.)</w:t>
      </w:r>
    </w:p>
    <w:p w14:paraId="5ACACB06"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Support of </w:t>
      </w:r>
      <w:r>
        <w:rPr>
          <w:iCs/>
          <w:sz w:val="18"/>
          <w:szCs w:val="18"/>
          <w:highlight w:val="yellow"/>
          <w:lang w:eastAsia="ko-KR"/>
        </w:rPr>
        <w:t>gNB requesting another gNB to have X dB power backoff</w:t>
      </w:r>
      <w:r>
        <w:rPr>
          <w:iCs/>
          <w:sz w:val="18"/>
          <w:szCs w:val="18"/>
          <w:lang w:eastAsia="ko-KR"/>
        </w:rPr>
        <w:t xml:space="preserve"> on time/frequency/spatial resources to mitigate inter-gNB CLI. Inter-gNB CLI can be mitigated by coordinating and configuring </w:t>
      </w:r>
      <w:r>
        <w:rPr>
          <w:iCs/>
          <w:sz w:val="18"/>
          <w:szCs w:val="18"/>
          <w:highlight w:val="yellow"/>
          <w:lang w:eastAsia="ko-KR"/>
        </w:rPr>
        <w:t>slot-specific power control parameters</w:t>
      </w:r>
      <w:r>
        <w:rPr>
          <w:iCs/>
          <w:sz w:val="18"/>
          <w:szCs w:val="18"/>
          <w:lang w:eastAsia="ko-KR"/>
        </w:rPr>
        <w:t>.)</w:t>
      </w:r>
    </w:p>
    <w:p w14:paraId="30DB986C"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NOKIA </w:t>
      </w:r>
      <w:r>
        <w:rPr>
          <w:rFonts w:eastAsiaTheme="minorEastAsia"/>
          <w:sz w:val="18"/>
          <w:szCs w:val="18"/>
          <w:lang w:eastAsia="ko-KR"/>
        </w:rPr>
        <w:t>(</w:t>
      </w:r>
      <w:r>
        <w:rPr>
          <w:bCs/>
          <w:sz w:val="18"/>
          <w:szCs w:val="18"/>
          <w:highlight w:val="yellow"/>
        </w:rPr>
        <w:t>The IAB concepts of Desired DL Tx power adjustment</w:t>
      </w:r>
      <w:r>
        <w:rPr>
          <w:bCs/>
          <w:sz w:val="18"/>
          <w:szCs w:val="18"/>
        </w:rPr>
        <w:t xml:space="preserve"> and DL Tx power adjustment can be used as a starting point.</w:t>
      </w:r>
      <w:r>
        <w:rPr>
          <w:rFonts w:eastAsiaTheme="minorEastAsia"/>
          <w:sz w:val="18"/>
          <w:szCs w:val="18"/>
          <w:lang w:eastAsia="ko-KR"/>
        </w:rPr>
        <w:t>)</w:t>
      </w:r>
    </w:p>
    <w:p w14:paraId="737328A5" w14:textId="77777777" w:rsidR="00720167" w:rsidRDefault="00351EEB">
      <w:pPr>
        <w:spacing w:after="80"/>
        <w:rPr>
          <w:rFonts w:eastAsiaTheme="minorEastAsia"/>
          <w:lang w:val="en-GB" w:eastAsia="ko-KR"/>
        </w:rPr>
      </w:pPr>
      <w:r>
        <w:rPr>
          <w:rFonts w:eastAsiaTheme="minorEastAsia"/>
          <w:lang w:val="en-GB" w:eastAsia="ko-KR"/>
        </w:rPr>
        <w:t>Not support/Deprioritize:</w:t>
      </w:r>
    </w:p>
    <w:p w14:paraId="23EB31BD" w14:textId="77777777" w:rsidR="00720167" w:rsidRDefault="00351EEB">
      <w:pPr>
        <w:pStyle w:val="ListParagraph1"/>
        <w:numPr>
          <w:ilvl w:val="0"/>
          <w:numId w:val="14"/>
        </w:numPr>
        <w:spacing w:after="80"/>
        <w:rPr>
          <w:rFonts w:eastAsiaTheme="minorEastAsia"/>
          <w:b/>
          <w:sz w:val="18"/>
          <w:szCs w:val="18"/>
          <w:lang w:eastAsia="ko-KR"/>
        </w:rPr>
      </w:pPr>
      <w:r>
        <w:rPr>
          <w:rFonts w:eastAsiaTheme="minorEastAsia"/>
          <w:b/>
          <w:sz w:val="18"/>
          <w:szCs w:val="18"/>
          <w:lang w:eastAsia="ko-KR"/>
        </w:rPr>
        <w:t>Huawei (</w:t>
      </w:r>
      <w:r>
        <w:rPr>
          <w:sz w:val="18"/>
          <w:szCs w:val="18"/>
        </w:rPr>
        <w:t>to reduce the gNB transmission power will also affect the downlink throughput of the aggressor cell</w:t>
      </w:r>
      <w:r>
        <w:rPr>
          <w:rFonts w:eastAsiaTheme="minorEastAsia"/>
          <w:b/>
          <w:sz w:val="18"/>
          <w:szCs w:val="18"/>
          <w:lang w:eastAsia="ko-KR"/>
        </w:rPr>
        <w:t>)</w:t>
      </w:r>
    </w:p>
    <w:p w14:paraId="10DFD370" w14:textId="77777777" w:rsidR="00720167" w:rsidRDefault="00720167">
      <w:pPr>
        <w:spacing w:after="80"/>
        <w:rPr>
          <w:rFonts w:eastAsiaTheme="minorEastAsia"/>
          <w:b/>
          <w:sz w:val="18"/>
          <w:lang w:val="en-GB" w:eastAsia="ko-KR"/>
        </w:rPr>
      </w:pPr>
    </w:p>
    <w:p w14:paraId="75BF36DE" w14:textId="77777777" w:rsidR="00720167" w:rsidRDefault="00351EEB">
      <w:pPr>
        <w:spacing w:after="80"/>
        <w:rPr>
          <w:rFonts w:eastAsiaTheme="minorEastAsia"/>
          <w:b/>
          <w:u w:val="single"/>
          <w:lang w:val="en-GB" w:eastAsia="ko-KR"/>
        </w:rPr>
      </w:pPr>
      <w:r>
        <w:rPr>
          <w:rFonts w:eastAsiaTheme="minorEastAsia"/>
          <w:b/>
          <w:u w:val="single"/>
          <w:lang w:val="en-GB" w:eastAsia="ko-KR"/>
        </w:rPr>
        <w:t>Whether study of UE UL Tx power control is necessary</w:t>
      </w:r>
    </w:p>
    <w:p w14:paraId="43A8D1EB" w14:textId="77777777" w:rsidR="00720167" w:rsidRDefault="00351EEB">
      <w:pPr>
        <w:spacing w:after="80"/>
        <w:rPr>
          <w:rFonts w:eastAsiaTheme="minorEastAsia"/>
          <w:lang w:val="en-GB" w:eastAsia="ko-KR"/>
        </w:rPr>
      </w:pPr>
      <w:r>
        <w:rPr>
          <w:rFonts w:eastAsiaTheme="minorEastAsia"/>
          <w:lang w:val="en-GB" w:eastAsia="ko-KR"/>
        </w:rPr>
        <w:t xml:space="preserve">Support: </w:t>
      </w:r>
    </w:p>
    <w:p w14:paraId="3E89F42C" w14:textId="77777777" w:rsidR="00720167" w:rsidRDefault="00351EEB">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v</w:t>
      </w:r>
      <w:r>
        <w:rPr>
          <w:rFonts w:eastAsiaTheme="minorEastAsia"/>
          <w:b/>
          <w:sz w:val="18"/>
          <w:szCs w:val="18"/>
          <w:lang w:eastAsia="ko-KR"/>
        </w:rPr>
        <w:t>ivo</w:t>
      </w:r>
      <w:r>
        <w:rPr>
          <w:rFonts w:eastAsiaTheme="minorEastAsia"/>
          <w:sz w:val="18"/>
          <w:szCs w:val="18"/>
          <w:lang w:eastAsia="ko-KR"/>
        </w:rPr>
        <w:t xml:space="preserve"> (</w:t>
      </w:r>
      <w:r>
        <w:rPr>
          <w:rFonts w:eastAsiaTheme="minorEastAsia"/>
          <w:i/>
          <w:sz w:val="18"/>
          <w:szCs w:val="18"/>
          <w:highlight w:val="yellow"/>
          <w:lang w:eastAsia="zh-CN"/>
        </w:rPr>
        <w:t>enhanced UL power control</w:t>
      </w:r>
      <w:r>
        <w:rPr>
          <w:rFonts w:eastAsiaTheme="minorEastAsia"/>
          <w:i/>
          <w:sz w:val="18"/>
          <w:szCs w:val="18"/>
          <w:lang w:eastAsia="zh-CN"/>
        </w:rPr>
        <w:t xml:space="preserve"> can be considered, e.g., </w:t>
      </w:r>
      <w:r>
        <w:rPr>
          <w:rFonts w:eastAsiaTheme="minorEastAsia"/>
          <w:i/>
          <w:sz w:val="18"/>
          <w:szCs w:val="18"/>
          <w:highlight w:val="yellow"/>
          <w:lang w:eastAsia="zh-CN"/>
        </w:rPr>
        <w:t>different power control parameters</w:t>
      </w:r>
      <w:r>
        <w:rPr>
          <w:rFonts w:eastAsiaTheme="minorEastAsia"/>
          <w:i/>
          <w:sz w:val="18"/>
          <w:szCs w:val="18"/>
          <w:lang w:eastAsia="zh-CN"/>
        </w:rPr>
        <w:t xml:space="preserve"> can be used depending on resource allocation or the existence/strength of the CLI.)</w:t>
      </w:r>
    </w:p>
    <w:p w14:paraId="4D69009E" w14:textId="77777777" w:rsidR="00720167" w:rsidRDefault="00351EEB">
      <w:pPr>
        <w:pStyle w:val="ListParagraph1"/>
        <w:numPr>
          <w:ilvl w:val="0"/>
          <w:numId w:val="13"/>
        </w:numPr>
        <w:spacing w:after="80"/>
        <w:rPr>
          <w:rFonts w:eastAsiaTheme="minorEastAsia"/>
          <w:sz w:val="18"/>
          <w:lang w:eastAsia="ko-KR"/>
        </w:rPr>
      </w:pPr>
      <w:r>
        <w:rPr>
          <w:rFonts w:eastAsiaTheme="minorEastAsia"/>
          <w:b/>
          <w:sz w:val="18"/>
          <w:lang w:eastAsia="ko-KR"/>
        </w:rPr>
        <w:t xml:space="preserve">OPPO </w:t>
      </w:r>
      <w:r>
        <w:rPr>
          <w:rFonts w:eastAsiaTheme="minorEastAsia"/>
          <w:sz w:val="18"/>
          <w:lang w:eastAsia="ko-KR"/>
        </w:rPr>
        <w:t xml:space="preserve">(Two values of Po for PUSCH transmission in Rel-16 URLLC can be a starting point. Study whether </w:t>
      </w:r>
      <w:r>
        <w:rPr>
          <w:rFonts w:eastAsiaTheme="minorEastAsia"/>
          <w:sz w:val="18"/>
          <w:highlight w:val="yellow"/>
          <w:lang w:eastAsia="ko-KR"/>
        </w:rPr>
        <w:t>PUCCH power control</w:t>
      </w:r>
      <w:r>
        <w:rPr>
          <w:rFonts w:eastAsiaTheme="minorEastAsia"/>
          <w:sz w:val="18"/>
          <w:lang w:eastAsia="ko-KR"/>
        </w:rPr>
        <w:t xml:space="preserve"> needs to be enhanced.)</w:t>
      </w:r>
    </w:p>
    <w:p w14:paraId="504995EC" w14:textId="77777777" w:rsidR="00720167" w:rsidRDefault="00351EEB">
      <w:pPr>
        <w:pStyle w:val="ListParagraph1"/>
        <w:numPr>
          <w:ilvl w:val="0"/>
          <w:numId w:val="13"/>
        </w:numPr>
        <w:spacing w:after="80"/>
        <w:rPr>
          <w:rFonts w:eastAsiaTheme="minorEastAsia"/>
          <w:sz w:val="18"/>
          <w:lang w:eastAsia="ko-KR"/>
        </w:rPr>
      </w:pPr>
      <w:r>
        <w:rPr>
          <w:rFonts w:eastAsiaTheme="minorEastAsia"/>
          <w:b/>
          <w:sz w:val="18"/>
          <w:lang w:eastAsia="ko-KR"/>
        </w:rPr>
        <w:t xml:space="preserve">Intel </w:t>
      </w:r>
      <w:r>
        <w:rPr>
          <w:rFonts w:eastAsiaTheme="minorEastAsia"/>
          <w:sz w:val="18"/>
          <w:lang w:eastAsia="ko-KR"/>
        </w:rPr>
        <w:t xml:space="preserve">(Power control enhancement can be studied, e.g., </w:t>
      </w:r>
      <w:r>
        <w:rPr>
          <w:rFonts w:eastAsiaTheme="minorEastAsia"/>
          <w:sz w:val="18"/>
          <w:highlight w:val="yellow"/>
          <w:lang w:eastAsia="ko-KR"/>
        </w:rPr>
        <w:t>separate open-loop power control parameter</w:t>
      </w:r>
      <w:r>
        <w:rPr>
          <w:rFonts w:eastAsiaTheme="minorEastAsia"/>
          <w:sz w:val="18"/>
          <w:lang w:eastAsia="ko-KR"/>
        </w:rPr>
        <w:t xml:space="preserve"> can be configured for different UL transmissions)</w:t>
      </w:r>
    </w:p>
    <w:p w14:paraId="3209677C" w14:textId="77777777" w:rsidR="00720167" w:rsidRDefault="00351EEB">
      <w:pPr>
        <w:pStyle w:val="ListParagraph1"/>
        <w:numPr>
          <w:ilvl w:val="0"/>
          <w:numId w:val="13"/>
        </w:numPr>
        <w:spacing w:after="80"/>
        <w:rPr>
          <w:rFonts w:eastAsiaTheme="minorEastAsia"/>
          <w:sz w:val="18"/>
          <w:lang w:eastAsia="ko-KR"/>
        </w:rPr>
      </w:pPr>
      <w:r>
        <w:rPr>
          <w:rFonts w:eastAsiaTheme="minorEastAsia"/>
          <w:b/>
          <w:sz w:val="18"/>
          <w:lang w:eastAsia="ko-KR"/>
        </w:rPr>
        <w:t>Xiaomi (</w:t>
      </w:r>
      <w:r>
        <w:rPr>
          <w:rFonts w:eastAsiaTheme="minorEastAsia"/>
          <w:sz w:val="18"/>
          <w:lang w:eastAsia="ko-KR"/>
        </w:rPr>
        <w:t xml:space="preserve">The victim UE adjust its </w:t>
      </w:r>
      <w:r>
        <w:rPr>
          <w:rFonts w:eastAsiaTheme="minorEastAsia"/>
          <w:sz w:val="18"/>
          <w:highlight w:val="yellow"/>
          <w:lang w:eastAsia="ko-KR"/>
        </w:rPr>
        <w:t>UL transmission power to boost its signal strength</w:t>
      </w:r>
      <w:r>
        <w:rPr>
          <w:rFonts w:eastAsiaTheme="minorEastAsia"/>
          <w:sz w:val="18"/>
          <w:lang w:eastAsia="ko-KR"/>
        </w:rPr>
        <w:t>.</w:t>
      </w:r>
      <w:r>
        <w:rPr>
          <w:rFonts w:eastAsiaTheme="minorEastAsia"/>
          <w:sz w:val="18"/>
          <w:szCs w:val="18"/>
          <w:lang w:eastAsia="ko-KR"/>
        </w:rPr>
        <w:t xml:space="preserve"> The power adaptation schemes to alleviate the CLI issue can be further studied.)</w:t>
      </w:r>
    </w:p>
    <w:p w14:paraId="2DD3D757" w14:textId="77777777" w:rsidR="00720167" w:rsidRDefault="00351EEB">
      <w:pPr>
        <w:pStyle w:val="ListParagraph1"/>
        <w:numPr>
          <w:ilvl w:val="0"/>
          <w:numId w:val="13"/>
        </w:numPr>
        <w:spacing w:after="80"/>
        <w:rPr>
          <w:rFonts w:eastAsiaTheme="minorEastAsia"/>
          <w:sz w:val="18"/>
          <w:lang w:eastAsia="ko-KR"/>
        </w:rPr>
      </w:pPr>
      <w:r>
        <w:rPr>
          <w:rFonts w:eastAsiaTheme="minorEastAsia"/>
          <w:b/>
          <w:sz w:val="18"/>
          <w:lang w:eastAsia="ko-KR"/>
        </w:rPr>
        <w:t>MediaTek</w:t>
      </w:r>
      <w:r>
        <w:rPr>
          <w:rFonts w:eastAsiaTheme="minorEastAsia"/>
          <w:sz w:val="18"/>
          <w:lang w:eastAsia="ko-KR"/>
        </w:rPr>
        <w:t xml:space="preserve"> (</w:t>
      </w:r>
      <w:r>
        <w:rPr>
          <w:rFonts w:eastAsiaTheme="minorEastAsia"/>
          <w:sz w:val="18"/>
          <w:highlight w:val="yellow"/>
          <w:lang w:eastAsia="ko-KR"/>
        </w:rPr>
        <w:t>UL power boosting</w:t>
      </w:r>
      <w:r>
        <w:rPr>
          <w:rFonts w:eastAsiaTheme="minorEastAsia"/>
          <w:sz w:val="18"/>
          <w:lang w:eastAsia="ko-KR"/>
        </w:rPr>
        <w:t xml:space="preserve"> can be an efficient approach for inter-gNB CLI mitigation. </w:t>
      </w:r>
      <w:r>
        <w:rPr>
          <w:rFonts w:eastAsiaTheme="minorEastAsia"/>
          <w:sz w:val="18"/>
          <w:szCs w:val="18"/>
          <w:lang w:eastAsia="ko-KR"/>
        </w:rPr>
        <w:t xml:space="preserve">Proactive-based interference mitigation schemes such as </w:t>
      </w:r>
      <w:r>
        <w:rPr>
          <w:rFonts w:eastAsiaTheme="minorEastAsia"/>
          <w:sz w:val="18"/>
          <w:szCs w:val="18"/>
          <w:highlight w:val="yellow"/>
          <w:lang w:eastAsia="ko-KR"/>
        </w:rPr>
        <w:t>power control and analog beamforming</w:t>
      </w:r>
      <w:r>
        <w:rPr>
          <w:rFonts w:eastAsiaTheme="minorEastAsia"/>
          <w:sz w:val="18"/>
          <w:szCs w:val="18"/>
          <w:lang w:eastAsia="ko-KR"/>
        </w:rPr>
        <w:t xml:space="preserve"> could be considered in RAN1. S</w:t>
      </w:r>
      <w:r>
        <w:rPr>
          <w:iCs/>
          <w:sz w:val="18"/>
          <w:szCs w:val="18"/>
        </w:rPr>
        <w:t xml:space="preserve">tudy the feasibility of </w:t>
      </w:r>
      <w:r>
        <w:rPr>
          <w:iCs/>
          <w:sz w:val="18"/>
          <w:szCs w:val="18"/>
          <w:highlight w:val="yellow"/>
        </w:rPr>
        <w:t>enabling two UL power control loops</w:t>
      </w:r>
      <w:r>
        <w:rPr>
          <w:iCs/>
          <w:sz w:val="18"/>
          <w:szCs w:val="18"/>
        </w:rPr>
        <w:t xml:space="preserve"> for inter-gNB CLI handling.</w:t>
      </w:r>
      <w:r>
        <w:rPr>
          <w:i/>
          <w:iCs/>
          <w:sz w:val="18"/>
          <w:szCs w:val="18"/>
        </w:rPr>
        <w:t xml:space="preserve"> </w:t>
      </w:r>
      <w:r>
        <w:rPr>
          <w:iCs/>
          <w:sz w:val="18"/>
          <w:szCs w:val="18"/>
        </w:rPr>
        <w:t xml:space="preserve">Support </w:t>
      </w:r>
      <w:r>
        <w:rPr>
          <w:iCs/>
          <w:sz w:val="18"/>
          <w:szCs w:val="18"/>
          <w:highlight w:val="yellow"/>
        </w:rPr>
        <w:t>the use of a bitmap for slot indication</w:t>
      </w:r>
      <w:r>
        <w:rPr>
          <w:iCs/>
          <w:sz w:val="18"/>
          <w:szCs w:val="18"/>
        </w:rPr>
        <w:t xml:space="preserve"> to the UE when two UL power control loops are enabled.</w:t>
      </w:r>
      <w:r>
        <w:rPr>
          <w:rFonts w:eastAsiaTheme="minorEastAsia"/>
          <w:sz w:val="18"/>
          <w:lang w:eastAsia="ko-KR"/>
        </w:rPr>
        <w:t>)</w:t>
      </w:r>
    </w:p>
    <w:p w14:paraId="32F8EF89" w14:textId="77777777" w:rsidR="00720167" w:rsidRDefault="00351EEB">
      <w:pPr>
        <w:pStyle w:val="ListParagraph1"/>
        <w:numPr>
          <w:ilvl w:val="0"/>
          <w:numId w:val="13"/>
        </w:numPr>
        <w:spacing w:after="80"/>
        <w:rPr>
          <w:rFonts w:eastAsiaTheme="minorEastAsia"/>
          <w:sz w:val="18"/>
          <w:lang w:eastAsia="ko-KR"/>
        </w:rPr>
      </w:pPr>
      <w:r>
        <w:rPr>
          <w:rFonts w:eastAsiaTheme="minorEastAsia"/>
          <w:b/>
          <w:sz w:val="18"/>
          <w:szCs w:val="18"/>
          <w:lang w:eastAsia="ko-KR"/>
        </w:rPr>
        <w:t xml:space="preserve">Qualcomm </w:t>
      </w:r>
      <w:r>
        <w:rPr>
          <w:rFonts w:eastAsiaTheme="minorEastAsia"/>
          <w:sz w:val="18"/>
          <w:lang w:eastAsia="ko-KR"/>
        </w:rPr>
        <w:t xml:space="preserve">(Inter-gNB CLI can be mitigated by coordinating and configuring </w:t>
      </w:r>
      <w:r>
        <w:rPr>
          <w:rFonts w:eastAsiaTheme="minorEastAsia"/>
          <w:sz w:val="18"/>
          <w:highlight w:val="yellow"/>
          <w:lang w:eastAsia="ko-KR"/>
        </w:rPr>
        <w:t>slot-specific power control parameters</w:t>
      </w:r>
      <w:r>
        <w:rPr>
          <w:rFonts w:eastAsiaTheme="minorEastAsia"/>
          <w:sz w:val="18"/>
          <w:lang w:eastAsia="ko-KR"/>
        </w:rPr>
        <w:t>)</w:t>
      </w:r>
    </w:p>
    <w:p w14:paraId="130A26D3" w14:textId="77777777" w:rsidR="00720167" w:rsidRDefault="00720167">
      <w:pPr>
        <w:spacing w:after="80"/>
        <w:rPr>
          <w:rFonts w:eastAsiaTheme="minorEastAsia"/>
          <w:b/>
          <w:sz w:val="18"/>
          <w:lang w:val="en-GB" w:eastAsia="ko-KR"/>
        </w:rPr>
      </w:pPr>
    </w:p>
    <w:p w14:paraId="07802E25" w14:textId="77777777" w:rsidR="00720167" w:rsidRDefault="00720167">
      <w:pPr>
        <w:rPr>
          <w:rFonts w:eastAsia="SimSun"/>
        </w:rPr>
      </w:pPr>
    </w:p>
    <w:p w14:paraId="5B76EB7A" w14:textId="77777777" w:rsidR="00720167" w:rsidRDefault="00720167">
      <w:pPr>
        <w:rPr>
          <w:rFonts w:eastAsia="SimSun"/>
        </w:rPr>
      </w:pPr>
    </w:p>
    <w:p w14:paraId="7C347D56" w14:textId="77777777" w:rsidR="00720167" w:rsidRDefault="00351EEB">
      <w:pPr>
        <w:pStyle w:val="3"/>
        <w:numPr>
          <w:ilvl w:val="2"/>
          <w:numId w:val="2"/>
        </w:numPr>
      </w:pPr>
      <w:r>
        <w:t xml:space="preserve">Others </w:t>
      </w:r>
    </w:p>
    <w:p w14:paraId="04B93A2A"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Summary</w:t>
      </w:r>
    </w:p>
    <w:p w14:paraId="50F922B7" w14:textId="77777777" w:rsidR="00720167" w:rsidRDefault="00351EEB">
      <w:pPr>
        <w:pStyle w:val="ListParagraph1"/>
        <w:numPr>
          <w:ilvl w:val="0"/>
          <w:numId w:val="15"/>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Study enhancements in beam failure detection and recovery, in case the beam failure is caused by UE-to-UE CLI.</w:t>
      </w:r>
    </w:p>
    <w:p w14:paraId="00B5AEEF" w14:textId="77777777" w:rsidR="00720167" w:rsidRDefault="00351EEB">
      <w:pPr>
        <w:pStyle w:val="ListParagraph1"/>
        <w:numPr>
          <w:ilvl w:val="1"/>
          <w:numId w:val="15"/>
        </w:numPr>
        <w:spacing w:after="80"/>
        <w:rPr>
          <w:rFonts w:eastAsiaTheme="minorEastAsia"/>
          <w:sz w:val="18"/>
          <w:szCs w:val="18"/>
          <w:lang w:eastAsia="ko-KR"/>
        </w:rPr>
      </w:pPr>
      <w:r>
        <w:rPr>
          <w:rFonts w:eastAsiaTheme="minorEastAsia"/>
          <w:sz w:val="18"/>
          <w:szCs w:val="18"/>
          <w:lang w:eastAsia="ko-KR"/>
        </w:rPr>
        <w:t xml:space="preserve">Consider panel switching mechanism as part of beam failure recovery procedure due to the nature of the UE-to-UE CLI. </w:t>
      </w:r>
    </w:p>
    <w:p w14:paraId="5504C23E" w14:textId="77777777" w:rsidR="00720167" w:rsidRDefault="00351EEB">
      <w:pPr>
        <w:pStyle w:val="ListParagraph1"/>
        <w:numPr>
          <w:ilvl w:val="0"/>
          <w:numId w:val="15"/>
        </w:numPr>
        <w:spacing w:after="80"/>
        <w:rPr>
          <w:rFonts w:eastAsiaTheme="minorEastAsia"/>
          <w:sz w:val="18"/>
          <w:szCs w:val="18"/>
          <w:lang w:eastAsia="ko-KR"/>
        </w:rPr>
      </w:pPr>
      <w:r>
        <w:rPr>
          <w:rFonts w:eastAsiaTheme="minorEastAsia" w:hint="eastAsia"/>
          <w:b/>
          <w:sz w:val="18"/>
          <w:szCs w:val="18"/>
          <w:lang w:eastAsia="ko-KR"/>
        </w:rPr>
        <w:t>NEC</w:t>
      </w:r>
      <w:r>
        <w:rPr>
          <w:rFonts w:eastAsiaTheme="minorEastAsia"/>
          <w:sz w:val="18"/>
          <w:szCs w:val="18"/>
          <w:lang w:eastAsia="ko-KR"/>
        </w:rPr>
        <w:t>: Differentiation the BFR caused by CLI with the beam blockage is needed.</w:t>
      </w:r>
    </w:p>
    <w:p w14:paraId="329C9FF0" w14:textId="77777777" w:rsidR="00720167" w:rsidRDefault="00351EEB">
      <w:pPr>
        <w:pStyle w:val="ListParagraph1"/>
        <w:numPr>
          <w:ilvl w:val="1"/>
          <w:numId w:val="15"/>
        </w:numPr>
        <w:spacing w:after="80"/>
        <w:rPr>
          <w:rFonts w:eastAsiaTheme="minorEastAsia"/>
          <w:sz w:val="18"/>
          <w:szCs w:val="18"/>
          <w:lang w:eastAsia="ko-KR"/>
        </w:rPr>
      </w:pPr>
      <w:r>
        <w:rPr>
          <w:rFonts w:eastAsiaTheme="minorEastAsia"/>
          <w:sz w:val="18"/>
          <w:szCs w:val="18"/>
          <w:lang w:eastAsia="ko-KR"/>
        </w:rPr>
        <w:t>Eliminate the effect of the CLI to BFR for BFD and NBI should be considered.</w:t>
      </w:r>
    </w:p>
    <w:p w14:paraId="3DB09035" w14:textId="77777777" w:rsidR="00720167" w:rsidRDefault="00351EEB">
      <w:pPr>
        <w:pStyle w:val="ListParagraph1"/>
        <w:numPr>
          <w:ilvl w:val="0"/>
          <w:numId w:val="15"/>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Enhancement for the flexible symbols allocation can be studied, such as:</w:t>
      </w:r>
    </w:p>
    <w:p w14:paraId="399908D0" w14:textId="77777777" w:rsidR="00720167" w:rsidRDefault="00351EEB">
      <w:pPr>
        <w:pStyle w:val="ListParagraph1"/>
        <w:numPr>
          <w:ilvl w:val="1"/>
          <w:numId w:val="15"/>
        </w:numPr>
        <w:spacing w:after="80"/>
        <w:rPr>
          <w:rFonts w:eastAsiaTheme="minorEastAsia"/>
          <w:sz w:val="18"/>
          <w:szCs w:val="18"/>
          <w:lang w:eastAsia="ko-KR"/>
        </w:rPr>
      </w:pPr>
      <w:r>
        <w:rPr>
          <w:rFonts w:eastAsiaTheme="minorEastAsia"/>
          <w:sz w:val="18"/>
          <w:szCs w:val="18"/>
          <w:lang w:eastAsia="ko-KR"/>
        </w:rPr>
        <w:t>Methods to achieve different UE interpretation different slot format for flexible symbols can be studied.</w:t>
      </w:r>
    </w:p>
    <w:p w14:paraId="3EF3D8F2" w14:textId="77777777" w:rsidR="00720167" w:rsidRDefault="00351EEB">
      <w:pPr>
        <w:pStyle w:val="ListParagraph1"/>
        <w:numPr>
          <w:ilvl w:val="1"/>
          <w:numId w:val="15"/>
        </w:numPr>
        <w:spacing w:after="80"/>
        <w:rPr>
          <w:rFonts w:eastAsiaTheme="minorEastAsia"/>
          <w:sz w:val="18"/>
          <w:szCs w:val="18"/>
          <w:lang w:eastAsia="ko-KR"/>
        </w:rPr>
      </w:pPr>
      <w:r>
        <w:rPr>
          <w:rFonts w:eastAsiaTheme="minorEastAsia"/>
          <w:sz w:val="18"/>
          <w:szCs w:val="18"/>
          <w:lang w:eastAsia="ko-KR"/>
        </w:rPr>
        <w:t>LBT scheme can be applied to determine the flexible symbols used for DL or UL transmission.</w:t>
      </w:r>
    </w:p>
    <w:p w14:paraId="2BD69D66" w14:textId="77777777" w:rsidR="00720167" w:rsidRDefault="00720167">
      <w:pPr>
        <w:rPr>
          <w:rFonts w:eastAsia="SimSun"/>
        </w:rPr>
      </w:pPr>
    </w:p>
    <w:p w14:paraId="63611198" w14:textId="77777777" w:rsidR="00720167" w:rsidRDefault="00720167">
      <w:pPr>
        <w:rPr>
          <w:rFonts w:eastAsia="SimSun"/>
        </w:rPr>
      </w:pPr>
    </w:p>
    <w:p w14:paraId="1DECCF42" w14:textId="77777777" w:rsidR="00720167" w:rsidRDefault="00351EEB">
      <w:pPr>
        <w:pStyle w:val="2"/>
        <w:numPr>
          <w:ilvl w:val="1"/>
          <w:numId w:val="2"/>
        </w:numPr>
        <w:ind w:left="578" w:hanging="578"/>
      </w:pPr>
      <w:r>
        <w:t>2</w:t>
      </w:r>
      <w:r>
        <w:rPr>
          <w:vertAlign w:val="superscript"/>
        </w:rPr>
        <w:t>nd</w:t>
      </w:r>
      <w:r>
        <w:t xml:space="preserve"> Round Discussion</w:t>
      </w:r>
    </w:p>
    <w:p w14:paraId="20D7E50E" w14:textId="77777777" w:rsidR="00720167" w:rsidRDefault="00351EEB">
      <w:pPr>
        <w:pStyle w:val="3"/>
        <w:numPr>
          <w:ilvl w:val="2"/>
          <w:numId w:val="2"/>
        </w:numPr>
      </w:pPr>
      <w:r>
        <w:t>[Open] gNB-to-gNB co-channel CLI measurement for gNB-to-gNB CLI handling</w:t>
      </w:r>
    </w:p>
    <w:p w14:paraId="157B07E8" w14:textId="77777777" w:rsidR="00720167" w:rsidRDefault="00720167">
      <w:pPr>
        <w:spacing w:after="80"/>
        <w:rPr>
          <w:rFonts w:eastAsiaTheme="minorEastAsia"/>
          <w:b/>
          <w:lang w:eastAsia="ko-KR"/>
        </w:rPr>
      </w:pPr>
    </w:p>
    <w:p w14:paraId="2BEAFD24" w14:textId="77777777" w:rsidR="00720167" w:rsidRDefault="00351EEB">
      <w:pPr>
        <w:spacing w:after="80"/>
        <w:rPr>
          <w:rFonts w:eastAsia="맑은 고딕"/>
          <w:lang w:eastAsia="ko-KR"/>
        </w:rPr>
      </w:pPr>
      <w:r>
        <w:rPr>
          <w:rFonts w:eastAsia="맑은 고딕"/>
          <w:lang w:eastAsia="ko-KR"/>
        </w:rPr>
        <w:t xml:space="preserve">Discussion Topic#1: Reference signal for CLI Measurement </w:t>
      </w:r>
    </w:p>
    <w:p w14:paraId="70FE07D8" w14:textId="77777777" w:rsidR="00720167" w:rsidRDefault="00351EEB">
      <w:pPr>
        <w:pStyle w:val="afa"/>
        <w:numPr>
          <w:ilvl w:val="0"/>
          <w:numId w:val="16"/>
        </w:numPr>
        <w:spacing w:after="80"/>
        <w:ind w:firstLineChars="0"/>
        <w:rPr>
          <w:rFonts w:eastAsia="맑은 고딕"/>
          <w:lang w:eastAsia="ko-KR"/>
        </w:rPr>
      </w:pPr>
      <w:r>
        <w:rPr>
          <w:rFonts w:eastAsia="맑은 고딕"/>
          <w:lang w:eastAsia="ko-KR"/>
        </w:rPr>
        <w:t>Whether SSB is CD-SSB or NCD-SSB.</w:t>
      </w:r>
    </w:p>
    <w:p w14:paraId="5C7FEB65" w14:textId="77777777" w:rsidR="00720167" w:rsidRDefault="00351EEB">
      <w:pPr>
        <w:spacing w:after="80"/>
        <w:rPr>
          <w:rFonts w:eastAsia="맑은 고딕"/>
          <w:lang w:eastAsia="ko-KR"/>
        </w:rPr>
      </w:pPr>
      <w:r>
        <w:rPr>
          <w:rFonts w:eastAsia="맑은 고딕"/>
          <w:lang w:eastAsia="ko-KR"/>
        </w:rPr>
        <w:t xml:space="preserve">Discussion Topic#2: Resource for RSSI-likely CLI measurement </w:t>
      </w:r>
    </w:p>
    <w:p w14:paraId="32765A55" w14:textId="77777777" w:rsidR="00720167" w:rsidRDefault="00351EEB">
      <w:pPr>
        <w:pStyle w:val="afa"/>
        <w:numPr>
          <w:ilvl w:val="0"/>
          <w:numId w:val="16"/>
        </w:numPr>
        <w:spacing w:after="80"/>
        <w:ind w:firstLineChars="0"/>
        <w:rPr>
          <w:rFonts w:eastAsia="맑은 고딕"/>
          <w:lang w:eastAsia="ko-KR"/>
        </w:rPr>
      </w:pPr>
      <w:r>
        <w:rPr>
          <w:rFonts w:eastAsia="맑은 고딕"/>
          <w:lang w:eastAsia="ko-KR"/>
        </w:rPr>
        <w:lastRenderedPageBreak/>
        <w:t>DL Resource muting from aggressor gNB</w:t>
      </w:r>
    </w:p>
    <w:p w14:paraId="01744427" w14:textId="77777777" w:rsidR="00720167" w:rsidRDefault="00351EEB">
      <w:pPr>
        <w:spacing w:after="80"/>
        <w:rPr>
          <w:rFonts w:eastAsia="맑은 고딕"/>
          <w:lang w:eastAsia="ko-KR"/>
        </w:rPr>
      </w:pPr>
      <w:r>
        <w:rPr>
          <w:rFonts w:eastAsia="맑은 고딕"/>
          <w:lang w:eastAsia="ko-KR"/>
        </w:rPr>
        <w:t xml:space="preserve">Discussion Topic#3: Transmission timing at aggressor gNB and Reception timing at victim gNB </w:t>
      </w:r>
    </w:p>
    <w:p w14:paraId="64673467" w14:textId="77777777" w:rsidR="00720167" w:rsidRDefault="00351EEB">
      <w:pPr>
        <w:pStyle w:val="afa"/>
        <w:numPr>
          <w:ilvl w:val="0"/>
          <w:numId w:val="16"/>
        </w:numPr>
        <w:spacing w:after="80"/>
        <w:ind w:firstLineChars="0"/>
        <w:rPr>
          <w:rFonts w:eastAsia="맑은 고딕"/>
          <w:lang w:eastAsia="ko-KR"/>
        </w:rPr>
      </w:pPr>
      <w:r>
        <w:rPr>
          <w:rFonts w:eastAsia="맑은 고딕"/>
          <w:lang w:eastAsia="ko-KR"/>
        </w:rPr>
        <w:t>Measurement window for reception at victim gNB</w:t>
      </w:r>
    </w:p>
    <w:p w14:paraId="66524203" w14:textId="77777777" w:rsidR="00720167" w:rsidRDefault="00351EEB">
      <w:pPr>
        <w:pStyle w:val="afa"/>
        <w:numPr>
          <w:ilvl w:val="0"/>
          <w:numId w:val="16"/>
        </w:numPr>
        <w:spacing w:after="80"/>
        <w:ind w:firstLineChars="0"/>
        <w:rPr>
          <w:rFonts w:eastAsia="맑은 고딕"/>
          <w:lang w:eastAsia="ko-KR"/>
        </w:rPr>
      </w:pPr>
      <w:r>
        <w:rPr>
          <w:rFonts w:eastAsia="맑은 고딕"/>
          <w:lang w:eastAsia="ko-KR"/>
        </w:rPr>
        <w:t xml:space="preserve">Window for transmission at aggressor gNB </w:t>
      </w:r>
    </w:p>
    <w:p w14:paraId="7CBB5649" w14:textId="77777777" w:rsidR="00720167" w:rsidRDefault="00351EEB">
      <w:pPr>
        <w:spacing w:after="80"/>
        <w:rPr>
          <w:rFonts w:eastAsia="맑은 고딕"/>
          <w:lang w:eastAsia="ko-KR"/>
        </w:rPr>
      </w:pPr>
      <w:r>
        <w:rPr>
          <w:rFonts w:eastAsia="맑은 고딕"/>
          <w:lang w:eastAsia="ko-KR"/>
        </w:rPr>
        <w:t xml:space="preserve">Discussion Topic#4: Measurement accuracy enhancement </w:t>
      </w:r>
    </w:p>
    <w:p w14:paraId="39EA2F9F" w14:textId="77777777" w:rsidR="00720167" w:rsidRDefault="00351EEB">
      <w:pPr>
        <w:pStyle w:val="afa"/>
        <w:numPr>
          <w:ilvl w:val="0"/>
          <w:numId w:val="16"/>
        </w:numPr>
        <w:spacing w:after="80"/>
        <w:ind w:firstLineChars="0"/>
        <w:rPr>
          <w:rFonts w:eastAsiaTheme="minorEastAsia"/>
          <w:lang w:eastAsia="ko-KR"/>
        </w:rPr>
      </w:pPr>
      <w:r>
        <w:rPr>
          <w:rFonts w:eastAsia="맑은 고딕"/>
          <w:lang w:eastAsia="ko-KR"/>
        </w:rPr>
        <w:t>UL Resource muting at victim gNB and UE</w:t>
      </w:r>
    </w:p>
    <w:p w14:paraId="6831BF66" w14:textId="77777777" w:rsidR="00720167" w:rsidRDefault="00720167">
      <w:pPr>
        <w:spacing w:after="80"/>
        <w:rPr>
          <w:rFonts w:eastAsiaTheme="minorEastAsia"/>
          <w:lang w:eastAsia="ko-KR"/>
        </w:rPr>
      </w:pPr>
    </w:p>
    <w:p w14:paraId="5788A7AF" w14:textId="77777777" w:rsidR="00720167" w:rsidRDefault="00720167">
      <w:pPr>
        <w:spacing w:after="80"/>
        <w:rPr>
          <w:rFonts w:eastAsiaTheme="minorEastAsia"/>
          <w:b/>
          <w:lang w:eastAsia="ko-KR"/>
        </w:rPr>
      </w:pPr>
    </w:p>
    <w:p w14:paraId="3095D98A" w14:textId="77777777" w:rsidR="00720167" w:rsidRDefault="00351EEB">
      <w:pPr>
        <w:spacing w:after="80"/>
        <w:rPr>
          <w:rFonts w:eastAsia="맑은 고딕"/>
          <w:lang w:eastAsia="ko-KR"/>
        </w:rPr>
      </w:pPr>
      <w:r>
        <w:rPr>
          <w:rFonts w:eastAsia="맑은 고딕"/>
          <w:lang w:eastAsia="ko-KR"/>
        </w:rPr>
        <w:t xml:space="preserve">For discussion Topic#1 (Reference signal for CLI Measurement), one point is agreed. Let’s continue to discuss reference signal for CLI measurement in April meeting.  </w:t>
      </w:r>
    </w:p>
    <w:tbl>
      <w:tblPr>
        <w:tblStyle w:val="ae"/>
        <w:tblW w:w="0" w:type="auto"/>
        <w:tblLook w:val="04A0" w:firstRow="1" w:lastRow="0" w:firstColumn="1" w:lastColumn="0" w:noHBand="0" w:noVBand="1"/>
      </w:tblPr>
      <w:tblGrid>
        <w:gridCol w:w="9628"/>
      </w:tblGrid>
      <w:tr w:rsidR="00720167" w14:paraId="59242D25" w14:textId="77777777">
        <w:tc>
          <w:tcPr>
            <w:tcW w:w="9628" w:type="dxa"/>
          </w:tcPr>
          <w:p w14:paraId="7FC74B5C" w14:textId="77777777" w:rsidR="00720167" w:rsidRDefault="00351EEB">
            <w:pPr>
              <w:rPr>
                <w:highlight w:val="green"/>
                <w:lang w:eastAsia="ko-KR"/>
              </w:rPr>
            </w:pPr>
            <w:r>
              <w:rPr>
                <w:highlight w:val="green"/>
                <w:lang w:eastAsia="ko-KR"/>
              </w:rPr>
              <w:t>Agreement</w:t>
            </w:r>
          </w:p>
          <w:p w14:paraId="1BA30C86" w14:textId="77777777" w:rsidR="00720167" w:rsidRDefault="00351EEB">
            <w:pPr>
              <w:rPr>
                <w:rFonts w:eastAsia="맑은 고딕"/>
                <w:lang w:eastAsia="ko-KR"/>
              </w:rPr>
            </w:pPr>
            <w:r>
              <w:rPr>
                <w:rFonts w:eastAsia="맑은 고딕" w:hint="eastAsia"/>
                <w:lang w:eastAsia="ko-KR"/>
              </w:rPr>
              <w:t xml:space="preserve">For the study of gNB-to-gNB co-channel interference </w:t>
            </w:r>
            <w:r>
              <w:rPr>
                <w:rFonts w:eastAsia="맑은 고딕"/>
                <w:lang w:eastAsia="ko-KR"/>
              </w:rPr>
              <w:t>measurement</w:t>
            </w:r>
            <w:r>
              <w:rPr>
                <w:rFonts w:eastAsia="맑은 고딕" w:hint="eastAsia"/>
                <w:lang w:eastAsia="ko-KR"/>
              </w:rPr>
              <w:t xml:space="preserve">, </w:t>
            </w:r>
            <w:r>
              <w:rPr>
                <w:rFonts w:eastAsia="맑은 고딕"/>
                <w:lang w:eastAsia="ko-KR"/>
              </w:rPr>
              <w:t xml:space="preserve">it is assumed that </w:t>
            </w:r>
            <w:r>
              <w:rPr>
                <w:rFonts w:eastAsia="맑은 고딕" w:hint="eastAsia"/>
                <w:lang w:eastAsia="ko-KR"/>
              </w:rPr>
              <w:t xml:space="preserve">both </w:t>
            </w:r>
            <w:r>
              <w:rPr>
                <w:rFonts w:eastAsia="맑은 고딕"/>
                <w:lang w:eastAsia="ko-KR"/>
              </w:rPr>
              <w:t>CD-SSB and NCD-SSB can be used for gNB-to-gNB CLI measurement.</w:t>
            </w:r>
          </w:p>
        </w:tc>
      </w:tr>
    </w:tbl>
    <w:p w14:paraId="5BE4D4AF" w14:textId="77777777" w:rsidR="00720167" w:rsidRDefault="00720167">
      <w:pPr>
        <w:spacing w:after="80"/>
        <w:rPr>
          <w:rFonts w:eastAsiaTheme="minorEastAsia"/>
          <w:b/>
          <w:lang w:eastAsia="ko-KR"/>
        </w:rPr>
      </w:pPr>
    </w:p>
    <w:p w14:paraId="74C01B28" w14:textId="77777777" w:rsidR="00720167" w:rsidRDefault="00351EEB">
      <w:pPr>
        <w:rPr>
          <w:rFonts w:eastAsia="맑은 고딕"/>
          <w:lang w:eastAsia="ko-KR"/>
        </w:rPr>
      </w:pPr>
      <w:r>
        <w:rPr>
          <w:rFonts w:eastAsia="맑은 고딕"/>
          <w:lang w:eastAsia="ko-KR"/>
        </w:rPr>
        <w:t>For discussion Topic#2 (Resource for RSSI-like CLI measurement), it seems better to continue this discussion in this meeting.</w:t>
      </w:r>
    </w:p>
    <w:p w14:paraId="08DEC8B8" w14:textId="77777777" w:rsidR="00720167" w:rsidRDefault="00720167">
      <w:pPr>
        <w:rPr>
          <w:rFonts w:eastAsia="맑은 고딕"/>
          <w:lang w:eastAsia="ko-KR"/>
        </w:rPr>
      </w:pPr>
    </w:p>
    <w:p w14:paraId="65C6DFA2" w14:textId="77777777" w:rsidR="00720167" w:rsidRDefault="00351EEB">
      <w:pPr>
        <w:rPr>
          <w:rFonts w:eastAsia="맑은 고딕"/>
          <w:lang w:eastAsia="ko-KR"/>
        </w:rPr>
      </w:pPr>
      <w:r>
        <w:rPr>
          <w:rFonts w:eastAsia="맑은 고딕"/>
          <w:lang w:eastAsia="ko-KR"/>
        </w:rPr>
        <w:t xml:space="preserve">For discussion Topic#3 (Transmission timing at aggressor gNB and Reception timing at victim gNB), technical discussion for understanding the motivation is necessary. </w:t>
      </w:r>
    </w:p>
    <w:p w14:paraId="197E2AD0" w14:textId="77777777" w:rsidR="00720167" w:rsidRDefault="00720167">
      <w:pPr>
        <w:rPr>
          <w:rFonts w:eastAsia="맑은 고딕"/>
          <w:lang w:eastAsia="ko-KR"/>
        </w:rPr>
      </w:pPr>
    </w:p>
    <w:p w14:paraId="183D22B0" w14:textId="77777777" w:rsidR="00720167" w:rsidRDefault="00351EEB">
      <w:pPr>
        <w:rPr>
          <w:rFonts w:eastAsiaTheme="minorEastAsia"/>
          <w:lang w:eastAsia="ko-KR"/>
        </w:rPr>
      </w:pPr>
      <w:r>
        <w:rPr>
          <w:rFonts w:eastAsia="맑은 고딕"/>
          <w:lang w:eastAsia="ko-KR"/>
        </w:rPr>
        <w:t xml:space="preserve">For discussion Topic#4 (Measurement accuracy enhancement), the motivation need to be clarified. For example, performance comparison between assumptions with/without UL resource muting, specification impact can be discusses. </w:t>
      </w:r>
    </w:p>
    <w:p w14:paraId="7C688B75" w14:textId="77777777" w:rsidR="00720167" w:rsidRDefault="00720167">
      <w:pPr>
        <w:rPr>
          <w:rFonts w:eastAsiaTheme="minorEastAsia"/>
          <w:lang w:eastAsia="ko-KR"/>
        </w:rPr>
      </w:pPr>
    </w:p>
    <w:p w14:paraId="51BAF952" w14:textId="77777777" w:rsidR="00720167" w:rsidRDefault="00720167">
      <w:pPr>
        <w:spacing w:after="80"/>
        <w:rPr>
          <w:rFonts w:eastAsiaTheme="minorEastAsia"/>
          <w:b/>
          <w:lang w:eastAsia="ko-KR"/>
        </w:rPr>
      </w:pPr>
    </w:p>
    <w:p w14:paraId="0CFB9556" w14:textId="77777777" w:rsidR="00720167" w:rsidRDefault="00351EEB">
      <w:pPr>
        <w:pStyle w:val="Proposal2"/>
        <w:ind w:left="864" w:hanging="864"/>
        <w:rPr>
          <w:rFonts w:eastAsia="Yu Mincho"/>
        </w:rPr>
      </w:pPr>
      <w:r>
        <w:rPr>
          <w:rFonts w:eastAsia="Yu Mincho"/>
        </w:rPr>
        <w:t>Moderator Proposal #11-2</w:t>
      </w:r>
      <w:r>
        <w:rPr>
          <w:rFonts w:eastAsia="Yu Mincho"/>
          <w:highlight w:val="cyan"/>
        </w:rPr>
        <w:t xml:space="preserve"> </w:t>
      </w:r>
    </w:p>
    <w:p w14:paraId="2A9CAFDA" w14:textId="77777777" w:rsidR="00720167" w:rsidRDefault="00351EEB">
      <w:pPr>
        <w:rPr>
          <w:rFonts w:eastAsiaTheme="minorEastAsia"/>
          <w:lang w:val="en-GB" w:eastAsia="ko-KR"/>
        </w:rPr>
      </w:pPr>
      <w:r>
        <w:rPr>
          <w:rFonts w:eastAsiaTheme="minorEastAsia" w:hint="eastAsia"/>
          <w:lang w:val="en-GB" w:eastAsia="ko-KR"/>
        </w:rPr>
        <w:t xml:space="preserve">For </w:t>
      </w:r>
      <w:r>
        <w:rPr>
          <w:rFonts w:eastAsia="맑은 고딕"/>
          <w:color w:val="FF0000"/>
          <w:lang w:eastAsia="ko-KR"/>
        </w:rPr>
        <w:t xml:space="preserve">RSSI-like </w:t>
      </w:r>
      <w:r>
        <w:rPr>
          <w:rFonts w:eastAsiaTheme="minorEastAsia" w:hint="eastAsia"/>
          <w:lang w:val="en-GB" w:eastAsia="ko-KR"/>
        </w:rPr>
        <w:t xml:space="preserve">gNB-to-gNB co-channel interference </w:t>
      </w:r>
      <w:r>
        <w:rPr>
          <w:rFonts w:eastAsiaTheme="minorEastAsia"/>
          <w:lang w:val="en-GB" w:eastAsia="ko-KR"/>
        </w:rPr>
        <w:t xml:space="preserve">measurement </w:t>
      </w:r>
      <w:r>
        <w:rPr>
          <w:rFonts w:eastAsiaTheme="minorEastAsia"/>
          <w:color w:val="FF0000"/>
          <w:lang w:val="en-GB" w:eastAsia="ko-KR"/>
        </w:rPr>
        <w:t>at victim gNB</w:t>
      </w:r>
      <w:r>
        <w:rPr>
          <w:rFonts w:eastAsiaTheme="minorEastAsia" w:hint="eastAsia"/>
          <w:lang w:val="en-GB" w:eastAsia="ko-KR"/>
        </w:rPr>
        <w:t xml:space="preserve">, </w:t>
      </w:r>
      <w:r>
        <w:rPr>
          <w:rFonts w:eastAsiaTheme="minorEastAsia"/>
          <w:color w:val="FF0000"/>
          <w:lang w:val="en-GB" w:eastAsia="ko-KR"/>
        </w:rPr>
        <w:t xml:space="preserve">the information of muted time/frequency resource in downlink at aggressor gNB </w:t>
      </w:r>
      <w:r>
        <w:rPr>
          <w:rFonts w:eastAsiaTheme="minorEastAsia"/>
          <w:lang w:val="en-GB" w:eastAsia="ko-KR"/>
        </w:rPr>
        <w:t>can be exchanged between gNBs.</w:t>
      </w:r>
    </w:p>
    <w:p w14:paraId="58130D18" w14:textId="77777777" w:rsidR="00720167" w:rsidRDefault="00720167">
      <w:pPr>
        <w:rPr>
          <w:lang w:val="en-GB"/>
        </w:rPr>
      </w:pPr>
    </w:p>
    <w:p w14:paraId="6DEA35D2"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4C7E990B" w14:textId="77777777">
        <w:tc>
          <w:tcPr>
            <w:tcW w:w="2547" w:type="dxa"/>
            <w:shd w:val="clear" w:color="auto" w:fill="DBDBDB" w:themeFill="accent3" w:themeFillTint="66"/>
          </w:tcPr>
          <w:p w14:paraId="4D1FACE7" w14:textId="77777777" w:rsidR="00720167" w:rsidRDefault="00720167">
            <w:pPr>
              <w:jc w:val="center"/>
              <w:rPr>
                <w:lang w:val="en-GB"/>
              </w:rPr>
            </w:pPr>
          </w:p>
        </w:tc>
        <w:tc>
          <w:tcPr>
            <w:tcW w:w="7080" w:type="dxa"/>
            <w:shd w:val="clear" w:color="auto" w:fill="DBDBDB" w:themeFill="accent3" w:themeFillTint="66"/>
          </w:tcPr>
          <w:p w14:paraId="5338FE3F" w14:textId="77777777" w:rsidR="00720167" w:rsidRDefault="00351EEB">
            <w:pPr>
              <w:jc w:val="center"/>
              <w:rPr>
                <w:lang w:val="en-GB"/>
              </w:rPr>
            </w:pPr>
            <w:r>
              <w:rPr>
                <w:rFonts w:eastAsia="SimSun" w:cs="Times New Roman"/>
                <w:b/>
              </w:rPr>
              <w:t>Companies</w:t>
            </w:r>
          </w:p>
        </w:tc>
      </w:tr>
      <w:tr w:rsidR="00720167" w14:paraId="251C25BE" w14:textId="77777777">
        <w:tc>
          <w:tcPr>
            <w:tcW w:w="2547" w:type="dxa"/>
          </w:tcPr>
          <w:p w14:paraId="2FC212E3"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435B6AC7" w14:textId="1FECB902" w:rsidR="00720167" w:rsidRPr="00184852" w:rsidRDefault="00351EEB">
            <w:pPr>
              <w:rPr>
                <w:rFonts w:eastAsia="SimSun"/>
              </w:rPr>
            </w:pPr>
            <w:r>
              <w:rPr>
                <w:rFonts w:eastAsia="SimSun" w:hint="eastAsia"/>
              </w:rPr>
              <w:t>New H3C</w:t>
            </w:r>
            <w:r>
              <w:rPr>
                <w:rFonts w:eastAsia="SimSun"/>
              </w:rPr>
              <w:t>, ZTE</w:t>
            </w:r>
            <w:r w:rsidR="00695246">
              <w:rPr>
                <w:rFonts w:eastAsia="SimSun"/>
              </w:rPr>
              <w:t>, TCL</w:t>
            </w:r>
            <w:r w:rsidR="00264B46">
              <w:rPr>
                <w:rFonts w:eastAsia="SimSun"/>
              </w:rPr>
              <w:t>, Sony</w:t>
            </w:r>
            <w:r w:rsidR="00C015FA">
              <w:rPr>
                <w:rFonts w:eastAsia="SimSun"/>
              </w:rPr>
              <w:t>, Spreadtrum</w:t>
            </w:r>
            <w:r w:rsidR="00184852">
              <w:rPr>
                <w:rFonts w:eastAsia="SimSun"/>
              </w:rPr>
              <w:t>, LG</w:t>
            </w:r>
            <w:ins w:id="4" w:author="고현수/책임연구원/미래기술센터 C&amp;M표준(연)5G무선통신표준Task(hyunsoo.ko@lge.com)" w:date="2023-03-01T10:40:00Z">
              <w:r w:rsidR="002A7A82">
                <w:rPr>
                  <w:rFonts w:eastAsia="SimSun"/>
                </w:rPr>
                <w:t>, IDC</w:t>
              </w:r>
            </w:ins>
          </w:p>
        </w:tc>
      </w:tr>
      <w:tr w:rsidR="00720167" w14:paraId="40679B8E" w14:textId="77777777">
        <w:tc>
          <w:tcPr>
            <w:tcW w:w="2547" w:type="dxa"/>
          </w:tcPr>
          <w:p w14:paraId="43E0AE82"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1D938BD1" w14:textId="77777777" w:rsidR="00720167" w:rsidRDefault="00720167">
            <w:pPr>
              <w:rPr>
                <w:rFonts w:eastAsia="MS Mincho"/>
                <w:lang w:val="en-GB" w:eastAsia="ja-JP"/>
              </w:rPr>
            </w:pPr>
          </w:p>
        </w:tc>
      </w:tr>
    </w:tbl>
    <w:p w14:paraId="61C76D20" w14:textId="77777777" w:rsidR="00720167" w:rsidRDefault="00720167">
      <w:pPr>
        <w:rPr>
          <w:rFonts w:eastAsia="SimSun" w:cs="Times New Roman"/>
          <w:b/>
        </w:rPr>
      </w:pPr>
    </w:p>
    <w:p w14:paraId="3AB25CF6"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0ADDEE74" w14:textId="77777777">
        <w:tc>
          <w:tcPr>
            <w:tcW w:w="2547" w:type="dxa"/>
            <w:shd w:val="clear" w:color="auto" w:fill="DBDBDB" w:themeFill="accent3" w:themeFillTint="66"/>
          </w:tcPr>
          <w:p w14:paraId="67A51844"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43A0CCCF" w14:textId="77777777" w:rsidR="00720167" w:rsidRDefault="00351EEB">
            <w:pPr>
              <w:jc w:val="center"/>
              <w:rPr>
                <w:lang w:val="en-GB"/>
              </w:rPr>
            </w:pPr>
            <w:r>
              <w:rPr>
                <w:rFonts w:eastAsia="SimSun" w:cs="Times New Roman"/>
                <w:b/>
              </w:rPr>
              <w:t>Views</w:t>
            </w:r>
          </w:p>
        </w:tc>
      </w:tr>
      <w:tr w:rsidR="004010E3" w14:paraId="2FCC50CF" w14:textId="77777777">
        <w:tc>
          <w:tcPr>
            <w:tcW w:w="2547" w:type="dxa"/>
          </w:tcPr>
          <w:p w14:paraId="7F119607" w14:textId="0822DE03" w:rsidR="004010E3" w:rsidRDefault="004010E3" w:rsidP="004010E3">
            <w:pPr>
              <w:rPr>
                <w:rFonts w:eastAsiaTheme="minorEastAsia"/>
                <w:lang w:val="en-GB" w:eastAsia="ko-KR"/>
              </w:rPr>
            </w:pPr>
            <w:r>
              <w:rPr>
                <w:rFonts w:eastAsia="SimSun" w:hint="eastAsia"/>
                <w:lang w:val="en-GB"/>
              </w:rPr>
              <w:t>X</w:t>
            </w:r>
            <w:r>
              <w:rPr>
                <w:rFonts w:eastAsia="SimSun"/>
                <w:lang w:val="en-GB"/>
              </w:rPr>
              <w:t>iaomi</w:t>
            </w:r>
          </w:p>
        </w:tc>
        <w:tc>
          <w:tcPr>
            <w:tcW w:w="7080" w:type="dxa"/>
          </w:tcPr>
          <w:p w14:paraId="60B58C18" w14:textId="3CABC2AD" w:rsidR="004010E3" w:rsidRDefault="004010E3" w:rsidP="004010E3">
            <w:pPr>
              <w:rPr>
                <w:rFonts w:eastAsiaTheme="minorEastAsia"/>
                <w:lang w:val="en-GB" w:eastAsia="ko-KR"/>
              </w:rPr>
            </w:pPr>
            <w:r>
              <w:rPr>
                <w:rFonts w:eastAsia="SimSun"/>
                <w:lang w:val="en-GB"/>
              </w:rPr>
              <w:t>We have one question that needs to be clarified. The RSSI is not able to identify the aggressor gNB. Does it mean that all the target aggressor gNBs need to exchange the information of muted resources with victim gNB? If the muted resources of different aggressor gNBs are different, how the victim gNB determines the measurement resources for RSSI?</w:t>
            </w:r>
          </w:p>
        </w:tc>
      </w:tr>
      <w:tr w:rsidR="00184852" w14:paraId="3654740E" w14:textId="77777777">
        <w:tc>
          <w:tcPr>
            <w:tcW w:w="2547" w:type="dxa"/>
          </w:tcPr>
          <w:p w14:paraId="24CC82C9" w14:textId="4B1058F6" w:rsidR="00184852" w:rsidRDefault="00184852" w:rsidP="00184852">
            <w:pPr>
              <w:rPr>
                <w:rFonts w:eastAsia="SimSun"/>
                <w:lang w:val="en-GB"/>
              </w:rPr>
            </w:pPr>
            <w:r>
              <w:rPr>
                <w:rFonts w:eastAsiaTheme="minorEastAsia" w:hint="eastAsia"/>
                <w:lang w:val="en-GB" w:eastAsia="ko-KR"/>
              </w:rPr>
              <w:t>LG</w:t>
            </w:r>
          </w:p>
        </w:tc>
        <w:tc>
          <w:tcPr>
            <w:tcW w:w="7080" w:type="dxa"/>
          </w:tcPr>
          <w:p w14:paraId="54C2200D" w14:textId="4D31B1C1" w:rsidR="00184852" w:rsidRDefault="00184852" w:rsidP="00184852">
            <w:pPr>
              <w:rPr>
                <w:rFonts w:eastAsia="SimSun"/>
                <w:lang w:val="en-GB"/>
              </w:rPr>
            </w:pPr>
            <w:r>
              <w:rPr>
                <w:rFonts w:eastAsiaTheme="minorEastAsia"/>
                <w:lang w:val="en-GB" w:eastAsia="ko-KR"/>
              </w:rPr>
              <w:t>Although the performance of it might be inferior to directly measurement of the interference or channel from aggressor and victim, it can be used to identify the dominated aggressor among the potential aggressors in victim gNB perspective. In addition, it is our understanding that how frequent the information exchange is the matter for Xn interface in reality rather than the amount of the information. In that aspect, it can be one of the enabler for identifying the dominated potential aggressor.</w:t>
            </w:r>
          </w:p>
        </w:tc>
      </w:tr>
      <w:tr w:rsidR="008F5205" w14:paraId="2ABCF806" w14:textId="77777777">
        <w:tc>
          <w:tcPr>
            <w:tcW w:w="2547" w:type="dxa"/>
          </w:tcPr>
          <w:p w14:paraId="57E0BF3E" w14:textId="68C328EC" w:rsidR="008F5205" w:rsidRPr="008F5205" w:rsidRDefault="008F5205" w:rsidP="00184852">
            <w:pPr>
              <w:rPr>
                <w:rFonts w:eastAsia="SimSun"/>
                <w:lang w:val="en-GB"/>
              </w:rPr>
            </w:pPr>
            <w:r>
              <w:rPr>
                <w:rFonts w:eastAsia="SimSun" w:hint="eastAsia"/>
                <w:lang w:val="en-GB"/>
              </w:rPr>
              <w:t>N</w:t>
            </w:r>
            <w:r>
              <w:rPr>
                <w:rFonts w:eastAsia="SimSun"/>
                <w:lang w:val="en-GB"/>
              </w:rPr>
              <w:t>EC</w:t>
            </w:r>
          </w:p>
        </w:tc>
        <w:tc>
          <w:tcPr>
            <w:tcW w:w="7080" w:type="dxa"/>
          </w:tcPr>
          <w:p w14:paraId="64159333" w14:textId="2205DD52" w:rsidR="008F5205" w:rsidRDefault="008F5205" w:rsidP="00184852">
            <w:pPr>
              <w:rPr>
                <w:rFonts w:eastAsiaTheme="minorEastAsia"/>
                <w:lang w:val="en-GB" w:eastAsia="ko-KR"/>
              </w:rPr>
            </w:pPr>
            <w:r>
              <w:rPr>
                <w:rFonts w:eastAsiaTheme="minorEastAsia"/>
                <w:lang w:val="en-GB" w:eastAsia="ko-KR"/>
              </w:rPr>
              <w:t>We don’t understand the clear motivation of this proposal. Also as mentioned during online discussion by other companies that this may involve complex coordination between different gNBs where apparent benefits may be insubstantial. Hence, in this meeting it is perhaps better to only discuss the issue being resolved and the overall mechanism for this before agreeing on this.</w:t>
            </w:r>
          </w:p>
        </w:tc>
      </w:tr>
      <w:tr w:rsidR="002A7A82" w14:paraId="1B4364D5" w14:textId="77777777" w:rsidTr="002A7A82">
        <w:tc>
          <w:tcPr>
            <w:tcW w:w="2547" w:type="dxa"/>
          </w:tcPr>
          <w:p w14:paraId="18070B86" w14:textId="77777777" w:rsidR="002A7A82" w:rsidRDefault="002A7A82" w:rsidP="002A7A82">
            <w:pPr>
              <w:rPr>
                <w:ins w:id="5" w:author="고현수/책임연구원/미래기술센터 C&amp;M표준(연)5G무선통신표준Task(hyunsoo.ko@lge.com)" w:date="2023-03-01T10:40:00Z"/>
                <w:rFonts w:eastAsiaTheme="minorEastAsia"/>
                <w:lang w:val="en-GB" w:eastAsia="ko-KR"/>
              </w:rPr>
            </w:pPr>
            <w:ins w:id="6" w:author="고현수/책임연구원/미래기술센터 C&amp;M표준(연)5G무선통신표준Task(hyunsoo.ko@lge.com)" w:date="2023-03-01T10:40:00Z">
              <w:r w:rsidRPr="00C2216D">
                <w:t>IDC</w:t>
              </w:r>
            </w:ins>
          </w:p>
        </w:tc>
        <w:tc>
          <w:tcPr>
            <w:tcW w:w="7080" w:type="dxa"/>
          </w:tcPr>
          <w:p w14:paraId="6151D41E" w14:textId="77777777" w:rsidR="002A7A82" w:rsidRDefault="002A7A82" w:rsidP="002A7A82">
            <w:pPr>
              <w:rPr>
                <w:ins w:id="7" w:author="고현수/책임연구원/미래기술센터 C&amp;M표준(연)5G무선통신표준Task(hyunsoo.ko@lge.com)" w:date="2023-03-01T10:40:00Z"/>
                <w:rFonts w:eastAsiaTheme="minorEastAsia"/>
                <w:lang w:val="en-GB" w:eastAsia="ko-KR"/>
              </w:rPr>
            </w:pPr>
            <w:ins w:id="8" w:author="고현수/책임연구원/미래기술센터 C&amp;M표준(연)5G무선통신표준Task(hyunsoo.ko@lge.com)" w:date="2023-03-01T10:40:00Z">
              <w:r w:rsidRPr="00C2216D">
                <w:t>Support the proposal. Accessing to information on muted resources at the aggressor gNB can result in a more accurate estimation of the CLI.</w:t>
              </w:r>
            </w:ins>
          </w:p>
        </w:tc>
      </w:tr>
      <w:tr w:rsidR="002A7A82" w14:paraId="236DD5E0" w14:textId="77777777" w:rsidTr="002A7A82">
        <w:tc>
          <w:tcPr>
            <w:tcW w:w="2547" w:type="dxa"/>
          </w:tcPr>
          <w:p w14:paraId="2EEA8931" w14:textId="66397824" w:rsidR="002A7A82" w:rsidRPr="002A7A82" w:rsidRDefault="002A7A82" w:rsidP="002A7A82">
            <w:pPr>
              <w:rPr>
                <w:rFonts w:eastAsiaTheme="minorEastAsia"/>
                <w:lang w:eastAsia="ko-KR"/>
              </w:rPr>
            </w:pPr>
            <w:r>
              <w:rPr>
                <w:rFonts w:eastAsiaTheme="minorEastAsia" w:hint="eastAsia"/>
                <w:lang w:eastAsia="ko-KR"/>
              </w:rPr>
              <w:lastRenderedPageBreak/>
              <w:t>FL</w:t>
            </w:r>
          </w:p>
        </w:tc>
        <w:tc>
          <w:tcPr>
            <w:tcW w:w="7080" w:type="dxa"/>
          </w:tcPr>
          <w:p w14:paraId="1E5D9B26" w14:textId="77777777" w:rsidR="00877359" w:rsidRDefault="00877359" w:rsidP="00877359">
            <w:pPr>
              <w:rPr>
                <w:rFonts w:eastAsiaTheme="minorEastAsia"/>
                <w:lang w:eastAsia="ko-KR"/>
              </w:rPr>
            </w:pPr>
            <w:r>
              <w:rPr>
                <w:rFonts w:eastAsiaTheme="minorEastAsia" w:hint="eastAsia"/>
                <w:lang w:eastAsia="ko-KR"/>
              </w:rPr>
              <w:t>Thanks for the good comment and suggestion.</w:t>
            </w:r>
          </w:p>
          <w:p w14:paraId="0815C24C" w14:textId="77777777" w:rsidR="00877359" w:rsidRDefault="00877359" w:rsidP="00877359">
            <w:pPr>
              <w:rPr>
                <w:rFonts w:eastAsiaTheme="minorEastAsia"/>
                <w:lang w:eastAsia="ko-KR"/>
              </w:rPr>
            </w:pPr>
          </w:p>
          <w:p w14:paraId="2C1F9AF6" w14:textId="36CD7FEF" w:rsidR="00877359" w:rsidRDefault="00877359" w:rsidP="00877359">
            <w:pPr>
              <w:rPr>
                <w:rFonts w:eastAsiaTheme="minorEastAsia"/>
                <w:lang w:eastAsia="ko-KR"/>
              </w:rPr>
            </w:pPr>
            <w:r>
              <w:rPr>
                <w:rFonts w:eastAsiaTheme="minorEastAsia"/>
                <w:lang w:eastAsia="ko-KR"/>
              </w:rPr>
              <w:t>Let me clarify the coordination issue.</w:t>
            </w:r>
          </w:p>
          <w:p w14:paraId="1FAFEE3F" w14:textId="339101DF" w:rsidR="00877359" w:rsidRDefault="00877359" w:rsidP="00877359">
            <w:pPr>
              <w:rPr>
                <w:rFonts w:eastAsiaTheme="minorEastAsia"/>
                <w:lang w:eastAsia="ko-KR"/>
              </w:rPr>
            </w:pPr>
            <w:r>
              <w:rPr>
                <w:rFonts w:eastAsiaTheme="minorEastAsia"/>
                <w:lang w:eastAsia="ko-KR"/>
              </w:rPr>
              <w:t>‘</w:t>
            </w:r>
            <w:r>
              <w:rPr>
                <w:rFonts w:eastAsiaTheme="minorEastAsia" w:hint="eastAsia"/>
                <w:lang w:eastAsia="ko-KR"/>
              </w:rPr>
              <w:t>Requiring coordination between gNBs</w:t>
            </w:r>
            <w:r>
              <w:rPr>
                <w:rFonts w:eastAsiaTheme="minorEastAsia"/>
                <w:lang w:eastAsia="ko-KR"/>
              </w:rPr>
              <w:t xml:space="preserve">’ for inter-gNB CLI measurement is an issue to be considered not only </w:t>
            </w:r>
            <w:r w:rsidR="00CF4AC3">
              <w:rPr>
                <w:rFonts w:eastAsiaTheme="minorEastAsia"/>
                <w:lang w:eastAsia="ko-KR"/>
              </w:rPr>
              <w:t xml:space="preserve">for </w:t>
            </w:r>
            <w:r>
              <w:rPr>
                <w:rFonts w:eastAsiaTheme="minorEastAsia"/>
                <w:lang w:eastAsia="ko-KR"/>
              </w:rPr>
              <w:t xml:space="preserve">RSSI-like inter-gNB CLI measurement but also </w:t>
            </w:r>
            <w:r w:rsidR="00CF4AC3">
              <w:rPr>
                <w:rFonts w:eastAsiaTheme="minorEastAsia"/>
                <w:lang w:eastAsia="ko-KR"/>
              </w:rPr>
              <w:t xml:space="preserve">for </w:t>
            </w:r>
            <w:r>
              <w:rPr>
                <w:rFonts w:eastAsiaTheme="minorEastAsia"/>
                <w:lang w:eastAsia="ko-KR"/>
              </w:rPr>
              <w:t>RSRP-like inter-gNB CLI measurement.</w:t>
            </w:r>
          </w:p>
          <w:p w14:paraId="3A4118EE" w14:textId="77777777" w:rsidR="00877359" w:rsidRDefault="00877359" w:rsidP="002A7A82">
            <w:pPr>
              <w:rPr>
                <w:rFonts w:eastAsiaTheme="minorEastAsia"/>
                <w:lang w:eastAsia="ko-KR"/>
              </w:rPr>
            </w:pPr>
          </w:p>
          <w:p w14:paraId="034C4896" w14:textId="5A91C3BE" w:rsidR="002A7A82" w:rsidRDefault="002A7A82" w:rsidP="002A7A82">
            <w:pPr>
              <w:rPr>
                <w:rFonts w:eastAsiaTheme="minorEastAsia"/>
                <w:lang w:eastAsia="ko-KR"/>
              </w:rPr>
            </w:pPr>
            <w:r>
              <w:rPr>
                <w:rFonts w:eastAsiaTheme="minorEastAsia"/>
                <w:lang w:eastAsia="ko-KR"/>
              </w:rPr>
              <w:t xml:space="preserve">For example, in case of RSRP-like inter-gNB CLI measurement, </w:t>
            </w:r>
            <w:r w:rsidR="00CF4AC3">
              <w:rPr>
                <w:rFonts w:eastAsiaTheme="minorEastAsia"/>
                <w:lang w:eastAsia="ko-KR"/>
              </w:rPr>
              <w:t xml:space="preserve">there is </w:t>
            </w:r>
            <w:r>
              <w:rPr>
                <w:rFonts w:eastAsiaTheme="minorEastAsia"/>
                <w:lang w:eastAsia="ko-KR"/>
              </w:rPr>
              <w:t xml:space="preserve">one issue </w:t>
            </w:r>
            <w:r w:rsidR="00CF4AC3">
              <w:rPr>
                <w:rFonts w:eastAsiaTheme="minorEastAsia"/>
                <w:lang w:eastAsia="ko-KR"/>
              </w:rPr>
              <w:t>that</w:t>
            </w:r>
            <w:r>
              <w:rPr>
                <w:rFonts w:eastAsiaTheme="minorEastAsia"/>
                <w:lang w:eastAsia="ko-KR"/>
              </w:rPr>
              <w:t xml:space="preserve"> transmission timing of </w:t>
            </w:r>
            <w:r w:rsidR="00877359">
              <w:rPr>
                <w:rFonts w:eastAsiaTheme="minorEastAsia"/>
                <w:lang w:eastAsia="ko-KR"/>
              </w:rPr>
              <w:t xml:space="preserve">reference signal of </w:t>
            </w:r>
            <w:r>
              <w:rPr>
                <w:rFonts w:eastAsiaTheme="minorEastAsia"/>
                <w:lang w:eastAsia="ko-KR"/>
              </w:rPr>
              <w:t xml:space="preserve">aggressor gNB and </w:t>
            </w:r>
            <w:r w:rsidR="00877359">
              <w:rPr>
                <w:rFonts w:eastAsiaTheme="minorEastAsia"/>
                <w:lang w:eastAsia="ko-KR"/>
              </w:rPr>
              <w:t>transmission</w:t>
            </w:r>
            <w:r>
              <w:rPr>
                <w:rFonts w:eastAsiaTheme="minorEastAsia"/>
                <w:lang w:eastAsia="ko-KR"/>
              </w:rPr>
              <w:t xml:space="preserve"> timing of</w:t>
            </w:r>
            <w:r w:rsidR="00877359">
              <w:rPr>
                <w:rFonts w:eastAsiaTheme="minorEastAsia"/>
                <w:lang w:eastAsia="ko-KR"/>
              </w:rPr>
              <w:t xml:space="preserve"> reference signal of</w:t>
            </w:r>
            <w:r>
              <w:rPr>
                <w:rFonts w:eastAsiaTheme="minorEastAsia"/>
                <w:lang w:eastAsia="ko-KR"/>
              </w:rPr>
              <w:t xml:space="preserve"> victim gNB is aligned. </w:t>
            </w:r>
            <w:r w:rsidR="00877359">
              <w:rPr>
                <w:rFonts w:eastAsiaTheme="minorEastAsia"/>
                <w:lang w:eastAsia="ko-KR"/>
              </w:rPr>
              <w:t xml:space="preserve">In this case, the victim gNB can not </w:t>
            </w:r>
            <w:r w:rsidR="00CF4AC3">
              <w:rPr>
                <w:rFonts w:eastAsiaTheme="minorEastAsia"/>
                <w:lang w:eastAsia="ko-KR"/>
              </w:rPr>
              <w:t xml:space="preserve">receive the reference signal from aggressor gNB and can not </w:t>
            </w:r>
            <w:r w:rsidR="00877359">
              <w:rPr>
                <w:rFonts w:eastAsiaTheme="minorEastAsia"/>
                <w:lang w:eastAsia="ko-KR"/>
              </w:rPr>
              <w:t xml:space="preserve">operate the measurement. </w:t>
            </w:r>
            <w:r w:rsidR="00CF4AC3">
              <w:rPr>
                <w:rFonts w:eastAsiaTheme="minorEastAsia"/>
                <w:lang w:eastAsia="ko-KR"/>
              </w:rPr>
              <w:t xml:space="preserve">For resolving the problem, </w:t>
            </w:r>
            <w:r>
              <w:rPr>
                <w:rFonts w:eastAsiaTheme="minorEastAsia"/>
                <w:lang w:eastAsia="ko-KR"/>
              </w:rPr>
              <w:t>information exchange</w:t>
            </w:r>
            <w:r w:rsidR="00CF4AC3">
              <w:rPr>
                <w:rFonts w:eastAsiaTheme="minorEastAsia"/>
                <w:lang w:eastAsia="ko-KR"/>
              </w:rPr>
              <w:t xml:space="preserve"> between gNB</w:t>
            </w:r>
            <w:r>
              <w:rPr>
                <w:rFonts w:eastAsiaTheme="minorEastAsia"/>
                <w:lang w:eastAsia="ko-KR"/>
              </w:rPr>
              <w:t xml:space="preserve"> is required. Also, if possible, it may assume that the transmission timing and reception timing can be coordinated. </w:t>
            </w:r>
          </w:p>
          <w:p w14:paraId="3B35E9F8" w14:textId="77777777" w:rsidR="00877359" w:rsidRDefault="00877359" w:rsidP="00877359">
            <w:pPr>
              <w:rPr>
                <w:rFonts w:eastAsiaTheme="minorEastAsia"/>
                <w:lang w:eastAsia="ko-KR"/>
              </w:rPr>
            </w:pPr>
          </w:p>
          <w:p w14:paraId="73283FCB" w14:textId="77777777" w:rsidR="002A7A82" w:rsidRDefault="00877359" w:rsidP="00877359">
            <w:pPr>
              <w:rPr>
                <w:rFonts w:eastAsiaTheme="minorEastAsia"/>
                <w:lang w:eastAsia="ko-KR"/>
              </w:rPr>
            </w:pPr>
            <w:r>
              <w:rPr>
                <w:rFonts w:eastAsiaTheme="minorEastAsia"/>
                <w:lang w:eastAsia="ko-KR"/>
              </w:rPr>
              <w:t>If my understanding is correct, c</w:t>
            </w:r>
            <w:r w:rsidR="002A7A82">
              <w:rPr>
                <w:rFonts w:eastAsiaTheme="minorEastAsia"/>
                <w:lang w:eastAsia="ko-KR"/>
              </w:rPr>
              <w:t xml:space="preserve">ompanies’ </w:t>
            </w:r>
            <w:r>
              <w:rPr>
                <w:rFonts w:eastAsiaTheme="minorEastAsia"/>
                <w:lang w:eastAsia="ko-KR"/>
              </w:rPr>
              <w:t>comment</w:t>
            </w:r>
            <w:r w:rsidR="002A7A82">
              <w:rPr>
                <w:rFonts w:eastAsiaTheme="minorEastAsia"/>
                <w:lang w:eastAsia="ko-KR"/>
              </w:rPr>
              <w:t xml:space="preserve"> for RSSI-like inter-gNB CLI measurement is not </w:t>
            </w:r>
            <w:r>
              <w:rPr>
                <w:rFonts w:eastAsiaTheme="minorEastAsia"/>
                <w:lang w:eastAsia="ko-KR"/>
              </w:rPr>
              <w:t xml:space="preserve">different from above example. </w:t>
            </w:r>
          </w:p>
          <w:p w14:paraId="769DEBD9" w14:textId="424F316F" w:rsidR="00877359" w:rsidRPr="00877359" w:rsidRDefault="00877359" w:rsidP="00877359">
            <w:pPr>
              <w:rPr>
                <w:rFonts w:eastAsiaTheme="minorEastAsia"/>
                <w:lang w:eastAsia="ko-KR"/>
              </w:rPr>
            </w:pPr>
          </w:p>
        </w:tc>
      </w:tr>
    </w:tbl>
    <w:p w14:paraId="4C44D1BE" w14:textId="45CB87A5" w:rsidR="00720167" w:rsidRPr="002A7A82" w:rsidRDefault="00720167">
      <w:pPr>
        <w:spacing w:after="80"/>
        <w:rPr>
          <w:rFonts w:eastAsiaTheme="minorEastAsia"/>
          <w:b/>
          <w:lang w:val="en-GB" w:eastAsia="ko-KR"/>
        </w:rPr>
      </w:pPr>
    </w:p>
    <w:p w14:paraId="072F36E0" w14:textId="77777777" w:rsidR="00720167" w:rsidRDefault="00720167">
      <w:pPr>
        <w:spacing w:after="80"/>
        <w:rPr>
          <w:rFonts w:eastAsiaTheme="minorEastAsia"/>
          <w:b/>
          <w:lang w:eastAsia="ko-KR"/>
        </w:rPr>
      </w:pPr>
    </w:p>
    <w:p w14:paraId="3958E27A" w14:textId="77777777" w:rsidR="00720167" w:rsidRDefault="00351EEB">
      <w:pPr>
        <w:pStyle w:val="Proposal2"/>
        <w:ind w:left="864" w:hanging="864"/>
        <w:rPr>
          <w:rFonts w:eastAsia="Yu Mincho"/>
        </w:rPr>
      </w:pPr>
      <w:r>
        <w:rPr>
          <w:rFonts w:eastAsia="Yu Mincho"/>
        </w:rPr>
        <w:t>Moderator Proposal #11-3</w:t>
      </w:r>
      <w:r>
        <w:rPr>
          <w:rFonts w:eastAsia="Yu Mincho"/>
          <w:highlight w:val="cyan"/>
        </w:rPr>
        <w:t xml:space="preserve"> </w:t>
      </w:r>
    </w:p>
    <w:p w14:paraId="21F53784" w14:textId="77777777" w:rsidR="00720167" w:rsidRDefault="00351EEB">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color w:val="FF0000"/>
          <w:lang w:val="en-GB" w:eastAsia="ko-KR"/>
        </w:rPr>
        <w:t>study whether/how to configure or decide the order of transmission timing of CLI measurement RS for aggressor gNB and reception timing for CLI measurement for victim gNB.</w:t>
      </w:r>
      <w:r>
        <w:rPr>
          <w:rFonts w:eastAsiaTheme="minorEastAsia"/>
          <w:lang w:val="en-GB" w:eastAsia="ko-KR"/>
        </w:rPr>
        <w:t xml:space="preserve">  </w:t>
      </w:r>
    </w:p>
    <w:p w14:paraId="575F8A95" w14:textId="77777777" w:rsidR="00720167" w:rsidRDefault="00720167">
      <w:pPr>
        <w:rPr>
          <w:rFonts w:eastAsiaTheme="minorEastAsia"/>
          <w:lang w:val="en-GB" w:eastAsia="ko-KR"/>
        </w:rPr>
      </w:pPr>
    </w:p>
    <w:p w14:paraId="075468D9" w14:textId="77777777" w:rsidR="00720167" w:rsidRDefault="00720167">
      <w:pPr>
        <w:rPr>
          <w:lang w:val="en-GB"/>
        </w:rPr>
      </w:pPr>
    </w:p>
    <w:p w14:paraId="4C4703D4"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5BEDAEAC" w14:textId="77777777">
        <w:tc>
          <w:tcPr>
            <w:tcW w:w="2547" w:type="dxa"/>
            <w:shd w:val="clear" w:color="auto" w:fill="DBDBDB" w:themeFill="accent3" w:themeFillTint="66"/>
          </w:tcPr>
          <w:p w14:paraId="5B6AC24B" w14:textId="77777777" w:rsidR="00720167" w:rsidRDefault="00720167">
            <w:pPr>
              <w:jc w:val="center"/>
            </w:pPr>
          </w:p>
        </w:tc>
        <w:tc>
          <w:tcPr>
            <w:tcW w:w="7080" w:type="dxa"/>
            <w:shd w:val="clear" w:color="auto" w:fill="DBDBDB" w:themeFill="accent3" w:themeFillTint="66"/>
          </w:tcPr>
          <w:p w14:paraId="29AC8EC4" w14:textId="77777777" w:rsidR="00720167" w:rsidRDefault="00351EEB">
            <w:pPr>
              <w:jc w:val="center"/>
              <w:rPr>
                <w:lang w:val="en-GB"/>
              </w:rPr>
            </w:pPr>
            <w:r>
              <w:rPr>
                <w:rFonts w:eastAsia="SimSun" w:cs="Times New Roman"/>
                <w:b/>
              </w:rPr>
              <w:t>Companies</w:t>
            </w:r>
          </w:p>
        </w:tc>
      </w:tr>
      <w:tr w:rsidR="00720167" w14:paraId="04DC8739" w14:textId="77777777">
        <w:tc>
          <w:tcPr>
            <w:tcW w:w="2547" w:type="dxa"/>
          </w:tcPr>
          <w:p w14:paraId="4852E289"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2EC98ABF" w14:textId="75698C85" w:rsidR="00720167" w:rsidRDefault="00351EEB">
            <w:pPr>
              <w:rPr>
                <w:rFonts w:eastAsia="SimSun"/>
              </w:rPr>
            </w:pPr>
            <w:r>
              <w:rPr>
                <w:rFonts w:eastAsia="SimSun" w:hint="eastAsia"/>
              </w:rPr>
              <w:t>New H3C</w:t>
            </w:r>
            <w:r w:rsidR="00184852">
              <w:rPr>
                <w:rFonts w:eastAsia="SimSun"/>
              </w:rPr>
              <w:t>, LG</w:t>
            </w:r>
            <w:r w:rsidR="00B37777">
              <w:rPr>
                <w:rFonts w:eastAsia="SimSun"/>
              </w:rPr>
              <w:t>,NEC</w:t>
            </w:r>
          </w:p>
        </w:tc>
      </w:tr>
      <w:tr w:rsidR="00720167" w14:paraId="7FF7ED97" w14:textId="77777777">
        <w:tc>
          <w:tcPr>
            <w:tcW w:w="2547" w:type="dxa"/>
          </w:tcPr>
          <w:p w14:paraId="1B3C5446"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7479CE9A" w14:textId="77777777" w:rsidR="00720167" w:rsidRDefault="00720167">
            <w:pPr>
              <w:rPr>
                <w:rFonts w:eastAsia="MS Mincho"/>
                <w:lang w:val="en-GB" w:eastAsia="ja-JP"/>
              </w:rPr>
            </w:pPr>
          </w:p>
        </w:tc>
      </w:tr>
    </w:tbl>
    <w:p w14:paraId="6562BF9A" w14:textId="77777777" w:rsidR="00720167" w:rsidRDefault="00720167">
      <w:pPr>
        <w:rPr>
          <w:rFonts w:eastAsia="SimSun" w:cs="Times New Roman"/>
          <w:b/>
        </w:rPr>
      </w:pPr>
    </w:p>
    <w:p w14:paraId="185D59A1"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3DF4CF74" w14:textId="77777777">
        <w:tc>
          <w:tcPr>
            <w:tcW w:w="2547" w:type="dxa"/>
            <w:shd w:val="clear" w:color="auto" w:fill="DBDBDB" w:themeFill="accent3" w:themeFillTint="66"/>
          </w:tcPr>
          <w:p w14:paraId="5044316E"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63292EC9" w14:textId="77777777" w:rsidR="00720167" w:rsidRDefault="00351EEB">
            <w:pPr>
              <w:jc w:val="center"/>
              <w:rPr>
                <w:lang w:val="en-GB"/>
              </w:rPr>
            </w:pPr>
            <w:r>
              <w:rPr>
                <w:rFonts w:eastAsia="SimSun" w:cs="Times New Roman"/>
                <w:b/>
              </w:rPr>
              <w:t>Views</w:t>
            </w:r>
          </w:p>
        </w:tc>
      </w:tr>
      <w:tr w:rsidR="00720167" w14:paraId="53595EEB" w14:textId="77777777">
        <w:tc>
          <w:tcPr>
            <w:tcW w:w="2547" w:type="dxa"/>
          </w:tcPr>
          <w:p w14:paraId="73C76756" w14:textId="77777777" w:rsidR="00720167" w:rsidRDefault="00351EEB">
            <w:pPr>
              <w:rPr>
                <w:rFonts w:eastAsiaTheme="minorEastAsia"/>
                <w:lang w:val="en-GB" w:eastAsia="ko-KR"/>
              </w:rPr>
            </w:pPr>
            <w:r>
              <w:rPr>
                <w:rFonts w:eastAsiaTheme="minorEastAsia" w:hint="eastAsia"/>
                <w:lang w:val="en-GB" w:eastAsia="ko-KR"/>
              </w:rPr>
              <w:t xml:space="preserve">FL </w:t>
            </w:r>
          </w:p>
        </w:tc>
        <w:tc>
          <w:tcPr>
            <w:tcW w:w="7080" w:type="dxa"/>
          </w:tcPr>
          <w:p w14:paraId="43D4320C" w14:textId="77777777" w:rsidR="00720167" w:rsidRDefault="00351EEB">
            <w:pPr>
              <w:rPr>
                <w:rFonts w:eastAsiaTheme="minorEastAsia"/>
                <w:lang w:val="en-GB" w:eastAsia="ko-KR"/>
              </w:rPr>
            </w:pPr>
            <w:r>
              <w:rPr>
                <w:rFonts w:eastAsiaTheme="minorEastAsia"/>
                <w:lang w:val="en-GB" w:eastAsia="ko-KR"/>
              </w:rPr>
              <w:t xml:space="preserve">Measurement window is one of candidate methods to indicate reception timing of victim gNB for CLI measurement. </w:t>
            </w:r>
          </w:p>
          <w:p w14:paraId="3E90CE1A" w14:textId="77777777" w:rsidR="00720167" w:rsidRDefault="00351EEB">
            <w:pPr>
              <w:rPr>
                <w:rFonts w:eastAsiaTheme="minorEastAsia"/>
                <w:lang w:val="en-GB" w:eastAsia="ko-KR"/>
              </w:rPr>
            </w:pPr>
            <w:r>
              <w:rPr>
                <w:rFonts w:eastAsiaTheme="minorEastAsia"/>
                <w:lang w:val="en-GB" w:eastAsia="ko-KR"/>
              </w:rPr>
              <w:t>But, in this stage, it seems better to discuss high-level concepts whether/how to configure or decide the order of Tx timing for aggressor gNB and reception timing for victim gNB. In this sense, Moderator Proposal #11-3 is modified.</w:t>
            </w:r>
          </w:p>
          <w:p w14:paraId="543F89D2" w14:textId="77777777" w:rsidR="00720167" w:rsidRDefault="00720167">
            <w:pPr>
              <w:rPr>
                <w:rFonts w:eastAsiaTheme="minorEastAsia"/>
                <w:lang w:val="en-GB" w:eastAsia="ko-KR"/>
              </w:rPr>
            </w:pPr>
          </w:p>
          <w:p w14:paraId="249716FB" w14:textId="77777777" w:rsidR="00720167" w:rsidRDefault="00351EEB">
            <w:pPr>
              <w:rPr>
                <w:rFonts w:eastAsiaTheme="minorEastAsia"/>
                <w:lang w:val="en-GB" w:eastAsia="ko-KR"/>
              </w:rPr>
            </w:pPr>
            <w:r>
              <w:rPr>
                <w:rFonts w:eastAsiaTheme="minorEastAsia" w:hint="eastAsia"/>
                <w:lang w:val="en-GB" w:eastAsia="ko-KR"/>
              </w:rPr>
              <w:t>A</w:t>
            </w:r>
            <w:r>
              <w:rPr>
                <w:rFonts w:eastAsiaTheme="minorEastAsia"/>
                <w:lang w:val="en-GB" w:eastAsia="ko-KR"/>
              </w:rPr>
              <w:t xml:space="preserve">ny explanation and question/comments are welcome for our understanding. </w:t>
            </w:r>
          </w:p>
        </w:tc>
      </w:tr>
      <w:tr w:rsidR="00720167" w14:paraId="495AC8E7" w14:textId="77777777">
        <w:tc>
          <w:tcPr>
            <w:tcW w:w="2547" w:type="dxa"/>
          </w:tcPr>
          <w:p w14:paraId="269B3F01" w14:textId="77777777" w:rsidR="00720167" w:rsidRPr="00130969" w:rsidRDefault="00130969">
            <w:pPr>
              <w:rPr>
                <w:rFonts w:eastAsia="SimSun"/>
                <w:lang w:val="en-GB"/>
              </w:rPr>
            </w:pPr>
            <w:r>
              <w:rPr>
                <w:rFonts w:eastAsia="SimSun" w:hint="eastAsia"/>
                <w:lang w:val="en-GB"/>
              </w:rPr>
              <w:t>Z</w:t>
            </w:r>
            <w:r>
              <w:rPr>
                <w:rFonts w:eastAsia="SimSun"/>
                <w:lang w:val="en-GB"/>
              </w:rPr>
              <w:t>TE</w:t>
            </w:r>
          </w:p>
        </w:tc>
        <w:tc>
          <w:tcPr>
            <w:tcW w:w="7080" w:type="dxa"/>
          </w:tcPr>
          <w:p w14:paraId="2CCCD6D7" w14:textId="77777777" w:rsidR="00720167" w:rsidRPr="00C0607E" w:rsidRDefault="00C0607E">
            <w:pPr>
              <w:rPr>
                <w:rFonts w:eastAsia="SimSun"/>
                <w:lang w:val="en-GB"/>
              </w:rPr>
            </w:pPr>
            <w:r>
              <w:rPr>
                <w:rFonts w:eastAsia="SimSun"/>
                <w:lang w:val="en-GB"/>
              </w:rPr>
              <w:t>More clarification is needed for “</w:t>
            </w:r>
            <w:r>
              <w:rPr>
                <w:rFonts w:eastAsiaTheme="minorEastAsia"/>
                <w:color w:val="FF0000"/>
                <w:lang w:val="en-GB" w:eastAsia="ko-KR"/>
              </w:rPr>
              <w:t>order of transmission timing of CLI measurement RS for aggressor gNB and reception timing for CLI measurement for victim gNB</w:t>
            </w:r>
            <w:r>
              <w:rPr>
                <w:rFonts w:eastAsia="SimSun"/>
                <w:lang w:val="en-GB"/>
              </w:rPr>
              <w:t>”. Is the intention to say that the time window is used to combat the timing difference between gNBs?</w:t>
            </w:r>
          </w:p>
        </w:tc>
      </w:tr>
      <w:tr w:rsidR="00695246" w14:paraId="3DD8E844" w14:textId="77777777">
        <w:tc>
          <w:tcPr>
            <w:tcW w:w="2547" w:type="dxa"/>
          </w:tcPr>
          <w:p w14:paraId="3ADA14BE" w14:textId="77777777" w:rsidR="00695246" w:rsidRDefault="00695246">
            <w:pPr>
              <w:rPr>
                <w:rFonts w:eastAsia="SimSun"/>
                <w:lang w:val="en-GB"/>
              </w:rPr>
            </w:pPr>
            <w:r>
              <w:rPr>
                <w:rFonts w:eastAsia="SimSun"/>
                <w:lang w:val="en-GB"/>
              </w:rPr>
              <w:t>TCL</w:t>
            </w:r>
          </w:p>
        </w:tc>
        <w:tc>
          <w:tcPr>
            <w:tcW w:w="7080" w:type="dxa"/>
          </w:tcPr>
          <w:p w14:paraId="5B5A9A28" w14:textId="77777777" w:rsidR="00695246" w:rsidRDefault="00695246">
            <w:pPr>
              <w:rPr>
                <w:rFonts w:eastAsia="SimSun"/>
                <w:lang w:val="en-GB"/>
              </w:rPr>
            </w:pPr>
            <w:r>
              <w:rPr>
                <w:rFonts w:eastAsia="SimSun"/>
                <w:lang w:val="en-GB"/>
              </w:rPr>
              <w:t xml:space="preserve">Share similar view with ZTE. In our understanding “the order of transmission timing” means the time window of the victim gNB in which it experience or measure the interference from the aggressor gNB.  </w:t>
            </w:r>
          </w:p>
        </w:tc>
      </w:tr>
      <w:tr w:rsidR="00264B46" w:rsidRPr="00C0607E" w14:paraId="5982E4B1" w14:textId="77777777" w:rsidTr="00264B46">
        <w:tc>
          <w:tcPr>
            <w:tcW w:w="2547" w:type="dxa"/>
          </w:tcPr>
          <w:p w14:paraId="75A623A8" w14:textId="77777777" w:rsidR="00264B46" w:rsidRPr="00130969" w:rsidRDefault="00264B46" w:rsidP="00AF67E6">
            <w:pPr>
              <w:rPr>
                <w:rFonts w:eastAsia="SimSun"/>
                <w:lang w:val="en-GB"/>
              </w:rPr>
            </w:pPr>
            <w:r>
              <w:rPr>
                <w:rFonts w:eastAsia="SimSun"/>
                <w:lang w:val="en-GB"/>
              </w:rPr>
              <w:t>Sony</w:t>
            </w:r>
          </w:p>
        </w:tc>
        <w:tc>
          <w:tcPr>
            <w:tcW w:w="7080" w:type="dxa"/>
          </w:tcPr>
          <w:p w14:paraId="01B2D481" w14:textId="77777777" w:rsidR="00264B46" w:rsidRDefault="00264B46" w:rsidP="00AF67E6">
            <w:pPr>
              <w:rPr>
                <w:rFonts w:eastAsia="SimSun"/>
                <w:lang w:val="en-GB"/>
              </w:rPr>
            </w:pPr>
            <w:r>
              <w:rPr>
                <w:rFonts w:eastAsia="SimSun"/>
                <w:lang w:val="en-GB"/>
              </w:rPr>
              <w:t>Proposal is still not clear, notably “order of transmission timing”.  Is this proposal simply saying that the gNBs exchange timing information for RS measurements?  If that is the case can we make the proposal simpler, i.e.:</w:t>
            </w:r>
          </w:p>
          <w:p w14:paraId="448EFEB4" w14:textId="77777777" w:rsidR="00264B46" w:rsidRDefault="00264B46" w:rsidP="00AF67E6">
            <w:pPr>
              <w:rPr>
                <w:rFonts w:eastAsia="SimSun"/>
                <w:lang w:val="en-GB"/>
              </w:rPr>
            </w:pPr>
          </w:p>
          <w:p w14:paraId="3CCE0ED1" w14:textId="77777777" w:rsidR="00264B46" w:rsidRPr="000F0559" w:rsidRDefault="00264B46" w:rsidP="00AF67E6">
            <w:pPr>
              <w:ind w:left="800"/>
              <w:rPr>
                <w:rFonts w:eastAsia="SimSun"/>
                <w:color w:val="FF0000"/>
                <w:lang w:val="en-GB"/>
              </w:rPr>
            </w:pPr>
            <w:r w:rsidRPr="000F0559">
              <w:rPr>
                <w:rFonts w:eastAsiaTheme="minorEastAsia" w:hint="eastAsia"/>
                <w:color w:val="FF0000"/>
                <w:lang w:val="en-GB" w:eastAsia="ko-KR"/>
              </w:rPr>
              <w:t xml:space="preserve">For gNB-to-gNB co-channel interference </w:t>
            </w:r>
            <w:r w:rsidRPr="000F0559">
              <w:rPr>
                <w:rFonts w:eastAsiaTheme="minorEastAsia"/>
                <w:color w:val="FF0000"/>
                <w:lang w:val="en-GB" w:eastAsia="ko-KR"/>
              </w:rPr>
              <w:t>measurement</w:t>
            </w:r>
            <w:r w:rsidRPr="000F0559">
              <w:rPr>
                <w:rFonts w:eastAsiaTheme="minorEastAsia" w:hint="eastAsia"/>
                <w:color w:val="FF0000"/>
                <w:lang w:val="en-GB" w:eastAsia="ko-KR"/>
              </w:rPr>
              <w:t>,</w:t>
            </w:r>
            <w:r w:rsidRPr="000F0559">
              <w:rPr>
                <w:rFonts w:eastAsiaTheme="minorEastAsia"/>
                <w:color w:val="FF0000"/>
                <w:lang w:val="en-GB" w:eastAsia="ko-KR"/>
              </w:rPr>
              <w:t xml:space="preserve"> study the benefit of timing information exchange for CLI RS measurements.</w:t>
            </w:r>
          </w:p>
          <w:p w14:paraId="481B4716" w14:textId="77777777" w:rsidR="00264B46" w:rsidRPr="00C0607E" w:rsidRDefault="00264B46" w:rsidP="00AF67E6">
            <w:pPr>
              <w:rPr>
                <w:rFonts w:eastAsia="SimSun"/>
                <w:lang w:val="en-GB"/>
              </w:rPr>
            </w:pPr>
          </w:p>
        </w:tc>
      </w:tr>
      <w:tr w:rsidR="00184852" w:rsidRPr="00C0607E" w14:paraId="5B7F22B5" w14:textId="77777777" w:rsidTr="00264B46">
        <w:tc>
          <w:tcPr>
            <w:tcW w:w="2547" w:type="dxa"/>
          </w:tcPr>
          <w:p w14:paraId="508C6486" w14:textId="73E992E7" w:rsidR="00184852" w:rsidRDefault="00184852" w:rsidP="00184852">
            <w:pPr>
              <w:rPr>
                <w:rFonts w:eastAsia="SimSun"/>
                <w:lang w:val="en-GB"/>
              </w:rPr>
            </w:pPr>
            <w:r>
              <w:rPr>
                <w:rFonts w:eastAsiaTheme="minorEastAsia" w:hint="eastAsia"/>
                <w:lang w:val="en-GB" w:eastAsia="ko-KR"/>
              </w:rPr>
              <w:t>LG</w:t>
            </w:r>
          </w:p>
        </w:tc>
        <w:tc>
          <w:tcPr>
            <w:tcW w:w="7080" w:type="dxa"/>
          </w:tcPr>
          <w:p w14:paraId="34F95002" w14:textId="62B5AD5D" w:rsidR="00184852" w:rsidRDefault="00184852" w:rsidP="00184852">
            <w:pPr>
              <w:rPr>
                <w:rFonts w:eastAsia="SimSun"/>
                <w:lang w:val="en-GB"/>
              </w:rPr>
            </w:pPr>
            <w:r>
              <w:rPr>
                <w:rFonts w:eastAsiaTheme="minorEastAsia" w:hint="eastAsia"/>
                <w:lang w:val="en-GB" w:eastAsia="ko-KR"/>
              </w:rPr>
              <w:t xml:space="preserve">It seems clearer to us compared to the previous version. </w:t>
            </w:r>
            <w:r>
              <w:rPr>
                <w:rFonts w:eastAsiaTheme="minorEastAsia"/>
                <w:lang w:val="en-GB" w:eastAsia="ko-KR"/>
              </w:rPr>
              <w:t xml:space="preserve">Since the behaviour of aggressor gNB is not mandated or described, this proposal can be the enabler of the </w:t>
            </w:r>
            <w:r>
              <w:rPr>
                <w:rFonts w:eastAsiaTheme="minorEastAsia"/>
                <w:lang w:val="en-GB" w:eastAsia="ko-KR"/>
              </w:rPr>
              <w:lastRenderedPageBreak/>
              <w:t>victim gNB to measure interference directly rather than measuring the channel.</w:t>
            </w:r>
          </w:p>
        </w:tc>
      </w:tr>
      <w:tr w:rsidR="00B37777" w:rsidRPr="00C0607E" w14:paraId="3E28122A" w14:textId="77777777" w:rsidTr="00264B46">
        <w:tc>
          <w:tcPr>
            <w:tcW w:w="2547" w:type="dxa"/>
          </w:tcPr>
          <w:p w14:paraId="7FCFF31F" w14:textId="7AA0EB05" w:rsidR="00B37777" w:rsidRPr="00B37777" w:rsidRDefault="00B37777" w:rsidP="00184852">
            <w:pPr>
              <w:rPr>
                <w:rFonts w:eastAsia="SimSun"/>
                <w:lang w:val="en-GB"/>
              </w:rPr>
            </w:pPr>
            <w:r>
              <w:rPr>
                <w:rFonts w:eastAsia="SimSun" w:hint="eastAsia"/>
                <w:lang w:val="en-GB"/>
              </w:rPr>
              <w:lastRenderedPageBreak/>
              <w:t>N</w:t>
            </w:r>
            <w:r>
              <w:rPr>
                <w:rFonts w:eastAsia="SimSun"/>
                <w:lang w:val="en-GB"/>
              </w:rPr>
              <w:t>EC</w:t>
            </w:r>
          </w:p>
        </w:tc>
        <w:tc>
          <w:tcPr>
            <w:tcW w:w="7080" w:type="dxa"/>
          </w:tcPr>
          <w:p w14:paraId="67AEF634" w14:textId="4C13BD1F" w:rsidR="00B37777" w:rsidRPr="00B37777" w:rsidRDefault="00B37777" w:rsidP="00B37777">
            <w:pPr>
              <w:widowControl/>
              <w:suppressAutoHyphens w:val="0"/>
              <w:spacing w:line="240" w:lineRule="auto"/>
              <w:jc w:val="left"/>
              <w:rPr>
                <w:rFonts w:eastAsiaTheme="minorEastAsia"/>
                <w:lang w:eastAsia="ko-KR"/>
              </w:rPr>
            </w:pPr>
            <w:r>
              <w:rPr>
                <w:rFonts w:eastAsiaTheme="minorEastAsia"/>
                <w:lang w:val="en-GB" w:eastAsia="ko-KR"/>
              </w:rPr>
              <w:t>The measurement timing from our understanding would be determined based on SSB/CSI-RS configuration exchanged between gNBs. Do we really require anything additional which is not provided by these configurations?</w:t>
            </w:r>
          </w:p>
        </w:tc>
      </w:tr>
    </w:tbl>
    <w:p w14:paraId="45535C95" w14:textId="77777777" w:rsidR="00720167" w:rsidRDefault="00720167">
      <w:pPr>
        <w:spacing w:after="80"/>
        <w:rPr>
          <w:rFonts w:eastAsiaTheme="minorEastAsia"/>
          <w:b/>
          <w:lang w:eastAsia="ko-KR"/>
        </w:rPr>
      </w:pPr>
    </w:p>
    <w:p w14:paraId="2A139ED7" w14:textId="77777777" w:rsidR="00720167" w:rsidRDefault="00351EEB">
      <w:pPr>
        <w:pStyle w:val="3"/>
        <w:numPr>
          <w:ilvl w:val="2"/>
          <w:numId w:val="2"/>
        </w:numPr>
      </w:pPr>
      <w:r>
        <w:t xml:space="preserve">[Open] Coordinated scheduling for time/frequency resources between gNBs </w:t>
      </w:r>
    </w:p>
    <w:p w14:paraId="4DC1685C" w14:textId="77777777" w:rsidR="00720167" w:rsidRDefault="00720167">
      <w:pPr>
        <w:spacing w:after="80"/>
        <w:rPr>
          <w:rFonts w:eastAsiaTheme="minorEastAsia"/>
          <w:sz w:val="18"/>
          <w:lang w:val="en-GB" w:eastAsia="ko-KR"/>
        </w:rPr>
      </w:pPr>
    </w:p>
    <w:p w14:paraId="0FCD6B7D" w14:textId="77777777" w:rsidR="00720167" w:rsidRDefault="00351EEB">
      <w:pPr>
        <w:spacing w:after="80"/>
        <w:rPr>
          <w:rFonts w:eastAsia="맑은 고딕"/>
          <w:lang w:eastAsia="ko-KR"/>
        </w:rPr>
      </w:pPr>
      <w:r>
        <w:rPr>
          <w:rFonts w:eastAsia="맑은 고딕"/>
          <w:lang w:eastAsia="ko-KR"/>
        </w:rPr>
        <w:t xml:space="preserve">Discussion Topic#1: Exchanging information between gNBs </w:t>
      </w:r>
    </w:p>
    <w:p w14:paraId="56A15A9F" w14:textId="77777777" w:rsidR="00720167" w:rsidRDefault="00351EEB">
      <w:pPr>
        <w:pStyle w:val="afa"/>
        <w:numPr>
          <w:ilvl w:val="0"/>
          <w:numId w:val="16"/>
        </w:numPr>
        <w:spacing w:after="80"/>
        <w:ind w:firstLineChars="0"/>
        <w:rPr>
          <w:rFonts w:eastAsia="맑은 고딕"/>
          <w:lang w:eastAsia="ko-KR"/>
        </w:rPr>
      </w:pPr>
      <w:r>
        <w:rPr>
          <w:rFonts w:eastAsia="맑은 고딕"/>
          <w:lang w:eastAsia="ko-KR"/>
        </w:rPr>
        <w:t>SBFD related time/frequency resource</w:t>
      </w:r>
    </w:p>
    <w:p w14:paraId="071E7928" w14:textId="77777777" w:rsidR="00720167" w:rsidRDefault="00351EEB">
      <w:pPr>
        <w:pStyle w:val="afa"/>
        <w:numPr>
          <w:ilvl w:val="0"/>
          <w:numId w:val="16"/>
        </w:numPr>
        <w:spacing w:after="80"/>
        <w:ind w:firstLineChars="0"/>
        <w:rPr>
          <w:rFonts w:eastAsia="맑은 고딕"/>
          <w:lang w:eastAsia="ko-KR"/>
        </w:rPr>
      </w:pPr>
      <w:r>
        <w:rPr>
          <w:rFonts w:eastAsia="맑은 고딕"/>
          <w:lang w:eastAsia="ko-KR"/>
        </w:rPr>
        <w:t xml:space="preserve">Intended TDD UL-DL configuration </w:t>
      </w:r>
    </w:p>
    <w:p w14:paraId="371A9C85" w14:textId="77777777" w:rsidR="00720167" w:rsidRDefault="00720167">
      <w:pPr>
        <w:spacing w:after="80"/>
        <w:rPr>
          <w:rFonts w:eastAsiaTheme="minorEastAsia"/>
          <w:b/>
          <w:lang w:eastAsia="ko-KR"/>
        </w:rPr>
      </w:pPr>
    </w:p>
    <w:p w14:paraId="12F35B82" w14:textId="77777777" w:rsidR="00720167" w:rsidRDefault="00351EEB">
      <w:pPr>
        <w:spacing w:after="80"/>
        <w:rPr>
          <w:rFonts w:eastAsia="맑은 고딕"/>
          <w:lang w:eastAsia="ko-KR"/>
        </w:rPr>
      </w:pPr>
      <w:r>
        <w:rPr>
          <w:rFonts w:eastAsia="맑은 고딕"/>
          <w:lang w:eastAsia="ko-KR"/>
        </w:rPr>
        <w:t xml:space="preserve">Discussion Topic#1 (Exchanging information between gNBs), one point is agreed. One more point needs to be discussed. </w:t>
      </w:r>
    </w:p>
    <w:tbl>
      <w:tblPr>
        <w:tblStyle w:val="ae"/>
        <w:tblW w:w="0" w:type="auto"/>
        <w:tblLook w:val="04A0" w:firstRow="1" w:lastRow="0" w:firstColumn="1" w:lastColumn="0" w:noHBand="0" w:noVBand="1"/>
      </w:tblPr>
      <w:tblGrid>
        <w:gridCol w:w="9628"/>
      </w:tblGrid>
      <w:tr w:rsidR="00720167" w14:paraId="2DAD3E19" w14:textId="77777777">
        <w:tc>
          <w:tcPr>
            <w:tcW w:w="9628" w:type="dxa"/>
          </w:tcPr>
          <w:p w14:paraId="1D0A3EC1" w14:textId="77777777" w:rsidR="00720167" w:rsidRDefault="00351EEB">
            <w:pPr>
              <w:rPr>
                <w:rFonts w:eastAsia="맑은 고딕"/>
                <w:b/>
                <w:bCs/>
                <w:highlight w:val="green"/>
                <w:lang w:eastAsia="ko-KR"/>
              </w:rPr>
            </w:pPr>
            <w:r>
              <w:rPr>
                <w:rFonts w:eastAsia="맑은 고딕"/>
                <w:b/>
                <w:bCs/>
                <w:highlight w:val="green"/>
                <w:lang w:eastAsia="ko-KR"/>
              </w:rPr>
              <w:t>Agreement</w:t>
            </w:r>
          </w:p>
          <w:p w14:paraId="2D163241" w14:textId="77777777" w:rsidR="00720167" w:rsidRDefault="00351EEB">
            <w:pPr>
              <w:rPr>
                <w:rFonts w:eastAsia="맑은 고딕"/>
                <w:lang w:eastAsia="ko-KR"/>
              </w:rPr>
            </w:pPr>
            <w:r>
              <w:rPr>
                <w:rFonts w:eastAsia="맑은 고딕"/>
                <w:lang w:eastAsia="ko-KR"/>
              </w:rPr>
              <w:t>Study the benefit of knowledge among gNBs of configurations such as</w:t>
            </w:r>
          </w:p>
          <w:p w14:paraId="4792ADAC" w14:textId="77777777" w:rsidR="00720167" w:rsidRDefault="00351EEB">
            <w:pPr>
              <w:widowControl/>
              <w:numPr>
                <w:ilvl w:val="0"/>
                <w:numId w:val="17"/>
              </w:numPr>
              <w:suppressAutoHyphens w:val="0"/>
              <w:spacing w:line="240" w:lineRule="auto"/>
              <w:jc w:val="left"/>
              <w:rPr>
                <w:rFonts w:eastAsia="맑은 고딕"/>
                <w:lang w:eastAsia="ko-KR"/>
              </w:rPr>
            </w:pPr>
            <w:r>
              <w:rPr>
                <w:rFonts w:eastAsia="맑은 고딕"/>
                <w:lang w:eastAsia="ko-KR"/>
              </w:rPr>
              <w:t>SBFD time/frequency configuration</w:t>
            </w:r>
          </w:p>
          <w:p w14:paraId="611D72F4" w14:textId="77777777" w:rsidR="00720167" w:rsidRDefault="00720167">
            <w:pPr>
              <w:rPr>
                <w:rFonts w:eastAsia="맑은 고딕"/>
                <w:lang w:eastAsia="ko-KR"/>
              </w:rPr>
            </w:pPr>
          </w:p>
          <w:p w14:paraId="41CFE1D1" w14:textId="77777777" w:rsidR="00720167" w:rsidRDefault="00720167">
            <w:pPr>
              <w:rPr>
                <w:rFonts w:eastAsia="맑은 고딕"/>
                <w:lang w:eastAsia="ko-KR"/>
              </w:rPr>
            </w:pPr>
          </w:p>
          <w:p w14:paraId="5F16ED55" w14:textId="77777777" w:rsidR="00720167" w:rsidRDefault="00351EEB">
            <w:pPr>
              <w:widowControl/>
              <w:numPr>
                <w:ilvl w:val="0"/>
                <w:numId w:val="17"/>
              </w:numPr>
              <w:suppressAutoHyphens w:val="0"/>
              <w:spacing w:line="240" w:lineRule="auto"/>
              <w:jc w:val="left"/>
              <w:rPr>
                <w:rFonts w:eastAsia="맑은 고딕"/>
                <w:highlight w:val="yellow"/>
                <w:lang w:eastAsia="ko-KR"/>
              </w:rPr>
            </w:pPr>
            <w:r>
              <w:rPr>
                <w:rFonts w:eastAsia="맑은 고딕"/>
                <w:highlight w:val="yellow"/>
                <w:lang w:eastAsia="ko-KR"/>
              </w:rPr>
              <w:t>Enhancement to intended TDD DL-UL configuration exchange</w:t>
            </w:r>
          </w:p>
          <w:p w14:paraId="0D9BD0FD" w14:textId="77777777" w:rsidR="00720167" w:rsidRDefault="00720167">
            <w:pPr>
              <w:spacing w:after="80"/>
              <w:rPr>
                <w:rFonts w:eastAsiaTheme="minorEastAsia"/>
                <w:b/>
                <w:lang w:eastAsia="ko-KR"/>
              </w:rPr>
            </w:pPr>
          </w:p>
        </w:tc>
      </w:tr>
    </w:tbl>
    <w:p w14:paraId="6A3403CB" w14:textId="77777777" w:rsidR="00720167" w:rsidRDefault="00720167">
      <w:pPr>
        <w:spacing w:after="80"/>
        <w:rPr>
          <w:rFonts w:eastAsiaTheme="minorEastAsia"/>
          <w:b/>
          <w:lang w:eastAsia="ko-KR"/>
        </w:rPr>
      </w:pPr>
    </w:p>
    <w:p w14:paraId="68828438" w14:textId="77777777" w:rsidR="00720167" w:rsidRDefault="00720167">
      <w:pPr>
        <w:spacing w:after="80"/>
        <w:rPr>
          <w:rFonts w:eastAsiaTheme="minorEastAsia"/>
          <w:b/>
          <w:lang w:eastAsia="ko-KR"/>
        </w:rPr>
      </w:pPr>
    </w:p>
    <w:p w14:paraId="721753BF" w14:textId="77777777" w:rsidR="00720167" w:rsidRDefault="00351EEB">
      <w:pPr>
        <w:pStyle w:val="Proposal2"/>
        <w:ind w:left="864" w:hanging="864"/>
        <w:rPr>
          <w:rFonts w:eastAsia="Yu Mincho"/>
        </w:rPr>
      </w:pPr>
      <w:r>
        <w:rPr>
          <w:rFonts w:eastAsia="Yu Mincho"/>
        </w:rPr>
        <w:t>Moderator Proposal #12-1</w:t>
      </w:r>
      <w:r>
        <w:rPr>
          <w:rFonts w:eastAsia="Yu Mincho"/>
          <w:highlight w:val="cyan"/>
        </w:rPr>
        <w:t xml:space="preserve"> </w:t>
      </w:r>
    </w:p>
    <w:p w14:paraId="03F4CCD0" w14:textId="77777777" w:rsidR="00720167" w:rsidRDefault="00351EEB">
      <w:pPr>
        <w:rPr>
          <w:rFonts w:eastAsiaTheme="minorEastAsia"/>
          <w:lang w:val="en-GB" w:eastAsia="ko-KR"/>
        </w:rPr>
      </w:pPr>
      <w:r>
        <w:rPr>
          <w:rFonts w:eastAsiaTheme="minorEastAsia"/>
          <w:lang w:val="en-GB" w:eastAsia="ko-KR"/>
        </w:rPr>
        <w:t>Update the agreement as below:</w:t>
      </w:r>
    </w:p>
    <w:p w14:paraId="6161F5F1" w14:textId="77777777" w:rsidR="00720167" w:rsidRDefault="00720167">
      <w:pPr>
        <w:rPr>
          <w:rFonts w:eastAsiaTheme="minorEastAsia"/>
          <w:lang w:val="en-GB" w:eastAsia="ko-KR"/>
        </w:rPr>
      </w:pPr>
    </w:p>
    <w:p w14:paraId="0625091A" w14:textId="77777777" w:rsidR="00720167" w:rsidRDefault="00351EEB">
      <w:pPr>
        <w:rPr>
          <w:rFonts w:eastAsia="맑은 고딕"/>
          <w:b/>
          <w:bCs/>
          <w:highlight w:val="green"/>
          <w:lang w:eastAsia="ko-KR"/>
        </w:rPr>
      </w:pPr>
      <w:r>
        <w:rPr>
          <w:rFonts w:eastAsia="맑은 고딕"/>
          <w:b/>
          <w:bCs/>
          <w:highlight w:val="green"/>
          <w:lang w:eastAsia="ko-KR"/>
        </w:rPr>
        <w:t>Agreement</w:t>
      </w:r>
    </w:p>
    <w:p w14:paraId="55DAE929" w14:textId="77777777" w:rsidR="00720167" w:rsidRDefault="00351EEB">
      <w:pPr>
        <w:rPr>
          <w:rFonts w:eastAsia="맑은 고딕"/>
          <w:lang w:eastAsia="ko-KR"/>
        </w:rPr>
      </w:pPr>
      <w:r>
        <w:rPr>
          <w:rFonts w:eastAsia="맑은 고딕"/>
          <w:lang w:eastAsia="ko-KR"/>
        </w:rPr>
        <w:t>Study the benefit of knowledge among gNBs of configurations such as</w:t>
      </w:r>
    </w:p>
    <w:p w14:paraId="4A2FA502" w14:textId="77777777" w:rsidR="00720167" w:rsidRDefault="00351EEB">
      <w:pPr>
        <w:widowControl/>
        <w:numPr>
          <w:ilvl w:val="0"/>
          <w:numId w:val="17"/>
        </w:numPr>
        <w:suppressAutoHyphens w:val="0"/>
        <w:spacing w:line="240" w:lineRule="auto"/>
        <w:jc w:val="left"/>
        <w:rPr>
          <w:rFonts w:eastAsia="맑은 고딕"/>
          <w:lang w:eastAsia="ko-KR"/>
        </w:rPr>
      </w:pPr>
      <w:r>
        <w:rPr>
          <w:rFonts w:eastAsia="맑은 고딕"/>
          <w:lang w:eastAsia="ko-KR"/>
        </w:rPr>
        <w:t>SBFD time/frequency configuration</w:t>
      </w:r>
    </w:p>
    <w:p w14:paraId="20DA12C6" w14:textId="77777777" w:rsidR="00720167" w:rsidRDefault="00351EEB">
      <w:pPr>
        <w:widowControl/>
        <w:numPr>
          <w:ilvl w:val="0"/>
          <w:numId w:val="17"/>
        </w:numPr>
        <w:suppressAutoHyphens w:val="0"/>
        <w:spacing w:line="240" w:lineRule="auto"/>
        <w:jc w:val="left"/>
        <w:rPr>
          <w:rFonts w:eastAsia="맑은 고딕"/>
          <w:lang w:eastAsia="ko-KR"/>
        </w:rPr>
      </w:pPr>
      <w:r>
        <w:rPr>
          <w:rFonts w:eastAsia="맑은 고딕"/>
          <w:lang w:eastAsia="ko-KR"/>
        </w:rPr>
        <w:t>Enhancement to intended TDD DL-UL configuration exchange</w:t>
      </w:r>
    </w:p>
    <w:p w14:paraId="690EEF9F" w14:textId="77777777" w:rsidR="00720167" w:rsidRDefault="00720167">
      <w:pPr>
        <w:rPr>
          <w:rFonts w:eastAsiaTheme="minorEastAsia"/>
          <w:lang w:eastAsia="ko-KR"/>
        </w:rPr>
      </w:pPr>
    </w:p>
    <w:p w14:paraId="7D0BA1B7" w14:textId="77777777" w:rsidR="00720167" w:rsidRDefault="00720167">
      <w:pPr>
        <w:rPr>
          <w:lang w:val="en-GB"/>
        </w:rPr>
      </w:pPr>
    </w:p>
    <w:p w14:paraId="4247EC75"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196A1B86" w14:textId="77777777">
        <w:tc>
          <w:tcPr>
            <w:tcW w:w="2547" w:type="dxa"/>
            <w:shd w:val="clear" w:color="auto" w:fill="DBDBDB" w:themeFill="accent3" w:themeFillTint="66"/>
          </w:tcPr>
          <w:p w14:paraId="5C470B76" w14:textId="77777777" w:rsidR="00720167" w:rsidRDefault="00720167">
            <w:pPr>
              <w:jc w:val="center"/>
              <w:rPr>
                <w:lang w:val="en-GB"/>
              </w:rPr>
            </w:pPr>
          </w:p>
        </w:tc>
        <w:tc>
          <w:tcPr>
            <w:tcW w:w="7080" w:type="dxa"/>
            <w:shd w:val="clear" w:color="auto" w:fill="DBDBDB" w:themeFill="accent3" w:themeFillTint="66"/>
          </w:tcPr>
          <w:p w14:paraId="2C8F883B" w14:textId="77777777" w:rsidR="00720167" w:rsidRDefault="00351EEB">
            <w:pPr>
              <w:jc w:val="center"/>
              <w:rPr>
                <w:lang w:val="en-GB"/>
              </w:rPr>
            </w:pPr>
            <w:r>
              <w:rPr>
                <w:rFonts w:eastAsia="SimSun" w:cs="Times New Roman"/>
                <w:b/>
              </w:rPr>
              <w:t>Companies</w:t>
            </w:r>
          </w:p>
        </w:tc>
      </w:tr>
      <w:tr w:rsidR="00720167" w14:paraId="38A1D00D" w14:textId="77777777">
        <w:tc>
          <w:tcPr>
            <w:tcW w:w="2547" w:type="dxa"/>
          </w:tcPr>
          <w:p w14:paraId="16AEA039"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44457B8E" w14:textId="102F908F" w:rsidR="00720167" w:rsidRDefault="00351EEB">
            <w:pPr>
              <w:rPr>
                <w:rFonts w:eastAsia="SimSun"/>
              </w:rPr>
            </w:pPr>
            <w:r>
              <w:rPr>
                <w:rFonts w:eastAsia="SimSun" w:hint="eastAsia"/>
              </w:rPr>
              <w:t>New H3C</w:t>
            </w:r>
            <w:r w:rsidR="00695246">
              <w:rPr>
                <w:rFonts w:eastAsia="SimSun"/>
              </w:rPr>
              <w:t>, TCL</w:t>
            </w:r>
            <w:r w:rsidR="00B37777">
              <w:rPr>
                <w:rFonts w:eastAsia="SimSun"/>
              </w:rPr>
              <w:t>,NEC</w:t>
            </w:r>
          </w:p>
        </w:tc>
      </w:tr>
      <w:tr w:rsidR="00720167" w14:paraId="3184E4B7" w14:textId="77777777">
        <w:tc>
          <w:tcPr>
            <w:tcW w:w="2547" w:type="dxa"/>
          </w:tcPr>
          <w:p w14:paraId="32B757EB"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3EB49A01" w14:textId="77777777" w:rsidR="00720167" w:rsidRDefault="00720167">
            <w:pPr>
              <w:rPr>
                <w:rFonts w:eastAsia="MS Mincho"/>
                <w:lang w:val="en-GB" w:eastAsia="ja-JP"/>
              </w:rPr>
            </w:pPr>
          </w:p>
        </w:tc>
      </w:tr>
    </w:tbl>
    <w:p w14:paraId="52471DD7" w14:textId="77777777" w:rsidR="00720167" w:rsidRDefault="00720167">
      <w:pPr>
        <w:rPr>
          <w:rFonts w:eastAsia="SimSun" w:cs="Times New Roman"/>
          <w:b/>
        </w:rPr>
      </w:pPr>
    </w:p>
    <w:p w14:paraId="0D50A763"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42BF53FC" w14:textId="77777777">
        <w:tc>
          <w:tcPr>
            <w:tcW w:w="2547" w:type="dxa"/>
            <w:shd w:val="clear" w:color="auto" w:fill="DBDBDB" w:themeFill="accent3" w:themeFillTint="66"/>
          </w:tcPr>
          <w:p w14:paraId="6A32321E"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22B988BC" w14:textId="77777777" w:rsidR="00720167" w:rsidRDefault="00351EEB">
            <w:pPr>
              <w:jc w:val="center"/>
              <w:rPr>
                <w:lang w:val="en-GB"/>
              </w:rPr>
            </w:pPr>
            <w:r>
              <w:rPr>
                <w:rFonts w:eastAsia="SimSun" w:cs="Times New Roman"/>
                <w:b/>
              </w:rPr>
              <w:t>Views</w:t>
            </w:r>
          </w:p>
        </w:tc>
      </w:tr>
      <w:tr w:rsidR="00720167" w14:paraId="4FB70BAF" w14:textId="77777777">
        <w:tc>
          <w:tcPr>
            <w:tcW w:w="2547" w:type="dxa"/>
          </w:tcPr>
          <w:p w14:paraId="4105D386" w14:textId="77777777" w:rsidR="00720167" w:rsidRDefault="00351EEB">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17908184" w14:textId="77777777" w:rsidR="00720167" w:rsidRDefault="00351EEB">
            <w:pPr>
              <w:rPr>
                <w:rFonts w:eastAsiaTheme="minorEastAsia"/>
                <w:lang w:val="en-GB" w:eastAsia="ko-KR"/>
              </w:rPr>
            </w:pPr>
            <w:r>
              <w:rPr>
                <w:rFonts w:eastAsiaTheme="minorEastAsia"/>
                <w:lang w:val="en-GB" w:eastAsia="ko-KR"/>
              </w:rPr>
              <w:t xml:space="preserve">In </w:t>
            </w:r>
            <w:r>
              <w:rPr>
                <w:rFonts w:eastAsiaTheme="minorEastAsia" w:hint="eastAsia"/>
                <w:lang w:val="en-GB" w:eastAsia="ko-KR"/>
              </w:rPr>
              <w:t>R</w:t>
            </w:r>
            <w:r>
              <w:rPr>
                <w:rFonts w:eastAsiaTheme="minorEastAsia"/>
                <w:lang w:val="en-GB" w:eastAsia="ko-KR"/>
              </w:rPr>
              <w:t xml:space="preserve">el-16 CLI WI, the concept of ‘intended TDD UL-DL configuration’ which is defined for LTE is adopted. In NR, it was agreed that DL and UL and flexible can be indicated per slot and symbol. </w:t>
            </w:r>
          </w:p>
          <w:p w14:paraId="1DC56385" w14:textId="77777777" w:rsidR="00720167" w:rsidRDefault="00720167">
            <w:pPr>
              <w:rPr>
                <w:rFonts w:eastAsiaTheme="minorEastAsia"/>
                <w:lang w:val="en-GB" w:eastAsia="ko-KR"/>
              </w:rPr>
            </w:pPr>
          </w:p>
          <w:p w14:paraId="3887B27E" w14:textId="77777777" w:rsidR="00720167" w:rsidRDefault="00351EEB">
            <w:pPr>
              <w:rPr>
                <w:rFonts w:eastAsiaTheme="minorEastAsia"/>
                <w:lang w:val="en-GB" w:eastAsia="ko-KR"/>
              </w:rPr>
            </w:pPr>
            <w:r>
              <w:rPr>
                <w:rFonts w:eastAsiaTheme="minorEastAsia" w:hint="eastAsia"/>
                <w:lang w:val="en-GB" w:eastAsia="ko-KR"/>
              </w:rPr>
              <w:t>F</w:t>
            </w:r>
            <w:r>
              <w:rPr>
                <w:rFonts w:eastAsiaTheme="minorEastAsia"/>
                <w:lang w:val="en-GB" w:eastAsia="ko-KR"/>
              </w:rPr>
              <w:t xml:space="preserve">or SBFD operation, it was agreed to use the term ‘SBFD symbol’ where DL transmission in DL subband and UL reception in UL subband at gNB side </w:t>
            </w:r>
            <w:r>
              <w:rPr>
                <w:rFonts w:eastAsiaTheme="minorEastAsia" w:hint="eastAsia"/>
                <w:lang w:val="en-GB" w:eastAsia="ko-KR"/>
              </w:rPr>
              <w:t xml:space="preserve">are </w:t>
            </w:r>
            <w:r>
              <w:rPr>
                <w:rFonts w:eastAsiaTheme="minorEastAsia"/>
                <w:lang w:val="en-GB" w:eastAsia="ko-KR"/>
              </w:rPr>
              <w:t xml:space="preserve">intended. In this case, gNB may use both DL subband and UL subband for DL transmission and UL reception, respectively. Also, in some case, it can be assumed that gNB may use one subband among DL subband and UL subband. </w:t>
            </w:r>
          </w:p>
          <w:p w14:paraId="48D7690F" w14:textId="77777777" w:rsidR="00720167" w:rsidRDefault="00351EEB">
            <w:pPr>
              <w:rPr>
                <w:rFonts w:eastAsiaTheme="minorEastAsia"/>
                <w:lang w:val="en-GB" w:eastAsia="ko-KR"/>
              </w:rPr>
            </w:pPr>
            <w:r>
              <w:rPr>
                <w:rFonts w:eastAsiaTheme="minorEastAsia"/>
                <w:lang w:val="en-GB" w:eastAsia="ko-KR"/>
              </w:rPr>
              <w:t>At gNB side, three cases (i.e., subband wise DL only, subband wise UL only, subband wise DL and UL) can be assumed.</w:t>
            </w:r>
          </w:p>
          <w:p w14:paraId="0AE643C3" w14:textId="77777777" w:rsidR="00720167" w:rsidRDefault="00720167">
            <w:pPr>
              <w:rPr>
                <w:rFonts w:eastAsiaTheme="minorEastAsia"/>
                <w:lang w:val="en-GB" w:eastAsia="ko-KR"/>
              </w:rPr>
            </w:pPr>
          </w:p>
          <w:p w14:paraId="3EC2451D" w14:textId="77777777" w:rsidR="00720167" w:rsidRDefault="00351EEB">
            <w:pPr>
              <w:rPr>
                <w:rFonts w:eastAsiaTheme="minorEastAsia"/>
                <w:lang w:val="en-GB" w:eastAsia="ko-KR"/>
              </w:rPr>
            </w:pPr>
            <w:r>
              <w:rPr>
                <w:rFonts w:eastAsiaTheme="minorEastAsia" w:hint="eastAsia"/>
                <w:lang w:val="en-GB" w:eastAsia="ko-KR"/>
              </w:rPr>
              <w:t>C</w:t>
            </w:r>
            <w:r>
              <w:rPr>
                <w:rFonts w:eastAsiaTheme="minorEastAsia"/>
                <w:lang w:val="en-GB" w:eastAsia="ko-KR"/>
              </w:rPr>
              <w:t xml:space="preserve">urrent ‘intended TDD UL-DL configuration’ is designed based on the assumption of DL only or UL only. But, the assumption of subband-wise DL/UL operation is not considered. When SBFD operation is adopted at gNB, the gNB may change ‘intended TDD UL-DL configuration’, but the ‘intended TDD UL-DL configuration’ may not be </w:t>
            </w:r>
            <w:r>
              <w:rPr>
                <w:rFonts w:eastAsiaTheme="minorEastAsia"/>
                <w:lang w:val="en-GB" w:eastAsia="ko-KR"/>
              </w:rPr>
              <w:lastRenderedPageBreak/>
              <w:t xml:space="preserve">good for reflecting the assumption of subband-wise UL/DL operation. </w:t>
            </w:r>
          </w:p>
          <w:p w14:paraId="3DE248FF" w14:textId="77777777" w:rsidR="00720167" w:rsidRDefault="00351EEB">
            <w:pPr>
              <w:rPr>
                <w:rFonts w:eastAsiaTheme="minorEastAsia"/>
                <w:lang w:val="en-GB" w:eastAsia="ko-KR"/>
              </w:rPr>
            </w:pPr>
            <w:r>
              <w:rPr>
                <w:rFonts w:eastAsiaTheme="minorEastAsia"/>
                <w:lang w:val="en-GB" w:eastAsia="ko-KR"/>
              </w:rPr>
              <w:t xml:space="preserve">The enhancement of ‘intended TDD UL-DL configuration’ seems be required. </w:t>
            </w:r>
          </w:p>
          <w:p w14:paraId="2D1721D9" w14:textId="77777777" w:rsidR="00720167" w:rsidRDefault="00720167">
            <w:pPr>
              <w:rPr>
                <w:rFonts w:eastAsiaTheme="minorEastAsia"/>
                <w:lang w:val="en-GB" w:eastAsia="ko-KR"/>
              </w:rPr>
            </w:pPr>
          </w:p>
          <w:p w14:paraId="6B7A590C" w14:textId="77777777" w:rsidR="00720167" w:rsidRDefault="00720167">
            <w:pPr>
              <w:rPr>
                <w:rFonts w:eastAsiaTheme="minorEastAsia"/>
                <w:lang w:val="en-GB" w:eastAsia="ko-KR"/>
              </w:rPr>
            </w:pPr>
          </w:p>
        </w:tc>
      </w:tr>
      <w:tr w:rsidR="00C0607E" w14:paraId="0BE45219" w14:textId="77777777">
        <w:tc>
          <w:tcPr>
            <w:tcW w:w="2547" w:type="dxa"/>
          </w:tcPr>
          <w:p w14:paraId="3C4808D3" w14:textId="77777777" w:rsidR="00C0607E" w:rsidRPr="00C0607E" w:rsidRDefault="00C0607E">
            <w:pPr>
              <w:rPr>
                <w:rFonts w:eastAsia="SimSun"/>
                <w:lang w:val="en-GB"/>
              </w:rPr>
            </w:pPr>
            <w:r>
              <w:rPr>
                <w:rFonts w:eastAsia="SimSun" w:hint="eastAsia"/>
                <w:lang w:val="en-GB"/>
              </w:rPr>
              <w:lastRenderedPageBreak/>
              <w:t>Z</w:t>
            </w:r>
            <w:r>
              <w:rPr>
                <w:rFonts w:eastAsia="SimSun"/>
                <w:lang w:val="en-GB"/>
              </w:rPr>
              <w:t>TE</w:t>
            </w:r>
          </w:p>
        </w:tc>
        <w:tc>
          <w:tcPr>
            <w:tcW w:w="7080" w:type="dxa"/>
          </w:tcPr>
          <w:p w14:paraId="32874EBC" w14:textId="77777777" w:rsidR="00C0607E" w:rsidRPr="00C0607E" w:rsidRDefault="00C0607E">
            <w:pPr>
              <w:rPr>
                <w:rFonts w:eastAsia="SimSun"/>
                <w:lang w:val="en-GB"/>
              </w:rPr>
            </w:pPr>
            <w:r>
              <w:rPr>
                <w:rFonts w:eastAsia="SimSun"/>
                <w:lang w:val="en-GB"/>
              </w:rPr>
              <w:t xml:space="preserve">After reading the clarification from FL, it seems the second bullet has been covered by the first bullet. </w:t>
            </w:r>
          </w:p>
        </w:tc>
      </w:tr>
      <w:tr w:rsidR="00264B46" w:rsidRPr="00C0607E" w14:paraId="268A106D" w14:textId="77777777" w:rsidTr="00264B46">
        <w:tc>
          <w:tcPr>
            <w:tcW w:w="2547" w:type="dxa"/>
          </w:tcPr>
          <w:p w14:paraId="6C562D45" w14:textId="77777777" w:rsidR="00264B46" w:rsidRPr="00C0607E" w:rsidRDefault="00264B46" w:rsidP="00AF67E6">
            <w:pPr>
              <w:rPr>
                <w:rFonts w:eastAsia="SimSun"/>
                <w:lang w:val="en-GB"/>
              </w:rPr>
            </w:pPr>
            <w:r>
              <w:rPr>
                <w:rFonts w:eastAsia="SimSun"/>
                <w:lang w:val="en-GB"/>
              </w:rPr>
              <w:t>Sony</w:t>
            </w:r>
          </w:p>
        </w:tc>
        <w:tc>
          <w:tcPr>
            <w:tcW w:w="7080" w:type="dxa"/>
          </w:tcPr>
          <w:p w14:paraId="4113900D" w14:textId="77777777" w:rsidR="00264B46" w:rsidRPr="00C0607E" w:rsidRDefault="00264B46" w:rsidP="00AF67E6">
            <w:pPr>
              <w:rPr>
                <w:rFonts w:eastAsia="SimSun"/>
                <w:lang w:val="en-GB"/>
              </w:rPr>
            </w:pPr>
            <w:r>
              <w:rPr>
                <w:rFonts w:eastAsia="SimSun"/>
                <w:lang w:val="en-GB"/>
              </w:rPr>
              <w:t>We share similar views with ZTE.  From the FL’s clarification, it seems the missing component in the legacy “intended TDD UL-DL configuration” is subband configurations, which is addressed by the 1</w:t>
            </w:r>
            <w:r w:rsidRPr="000F0559">
              <w:rPr>
                <w:rFonts w:eastAsia="SimSun"/>
                <w:vertAlign w:val="superscript"/>
                <w:lang w:val="en-GB"/>
              </w:rPr>
              <w:t>st</w:t>
            </w:r>
            <w:r>
              <w:rPr>
                <w:rFonts w:eastAsia="SimSun"/>
                <w:lang w:val="en-GB"/>
              </w:rPr>
              <w:t xml:space="preserve"> sub-bullet. </w:t>
            </w:r>
          </w:p>
        </w:tc>
      </w:tr>
      <w:tr w:rsidR="008F1896" w:rsidRPr="00C0607E" w14:paraId="646FA8DF" w14:textId="77777777" w:rsidTr="00264B46">
        <w:tc>
          <w:tcPr>
            <w:tcW w:w="2547" w:type="dxa"/>
          </w:tcPr>
          <w:p w14:paraId="1720C4DE" w14:textId="13F56B9C" w:rsidR="008F1896" w:rsidRDefault="008F1896" w:rsidP="008F1896">
            <w:pPr>
              <w:rPr>
                <w:rFonts w:eastAsia="SimSun"/>
                <w:lang w:val="en-GB"/>
              </w:rPr>
            </w:pPr>
            <w:r>
              <w:rPr>
                <w:rFonts w:eastAsia="SimSun" w:hint="eastAsia"/>
                <w:lang w:val="en-GB"/>
              </w:rPr>
              <w:t>X</w:t>
            </w:r>
            <w:r>
              <w:rPr>
                <w:rFonts w:eastAsia="SimSun"/>
                <w:lang w:val="en-GB"/>
              </w:rPr>
              <w:t>iaomi</w:t>
            </w:r>
          </w:p>
        </w:tc>
        <w:tc>
          <w:tcPr>
            <w:tcW w:w="7080" w:type="dxa"/>
          </w:tcPr>
          <w:p w14:paraId="5F2D35A3" w14:textId="492E056E" w:rsidR="008F1896" w:rsidRDefault="008F1896" w:rsidP="008F1896">
            <w:pPr>
              <w:rPr>
                <w:rFonts w:eastAsia="SimSun"/>
                <w:lang w:val="en-GB"/>
              </w:rPr>
            </w:pPr>
            <w:r>
              <w:rPr>
                <w:rFonts w:eastAsia="SimSun"/>
                <w:lang w:val="en-GB"/>
              </w:rPr>
              <w:t xml:space="preserve">We share the similar views with ZTE and Sony. </w:t>
            </w:r>
            <w:r>
              <w:rPr>
                <w:rFonts w:eastAsia="SimSun" w:hint="eastAsia"/>
                <w:lang w:val="en-GB"/>
              </w:rPr>
              <w:t>W</w:t>
            </w:r>
            <w:r>
              <w:rPr>
                <w:rFonts w:eastAsia="SimSun"/>
                <w:lang w:val="en-GB"/>
              </w:rPr>
              <w:t>e have agreed that the SBFD time/frequency configuration can be exchanged among gNBs. The case of subband wise DL and UL belongs to SBFD time configuration and can be exchanged according to the first sub-bullet.</w:t>
            </w:r>
          </w:p>
        </w:tc>
      </w:tr>
      <w:tr w:rsidR="00184852" w:rsidRPr="00C0607E" w14:paraId="5AAFA2E3" w14:textId="77777777" w:rsidTr="00264B46">
        <w:tc>
          <w:tcPr>
            <w:tcW w:w="2547" w:type="dxa"/>
          </w:tcPr>
          <w:p w14:paraId="099691B9" w14:textId="001EF4C5" w:rsidR="00184852" w:rsidRDefault="00184852" w:rsidP="00184852">
            <w:pPr>
              <w:rPr>
                <w:rFonts w:eastAsia="SimSun"/>
                <w:lang w:val="en-GB"/>
              </w:rPr>
            </w:pPr>
            <w:r>
              <w:rPr>
                <w:rFonts w:eastAsiaTheme="minorEastAsia" w:hint="eastAsia"/>
                <w:lang w:val="en-GB" w:eastAsia="ko-KR"/>
              </w:rPr>
              <w:t>LG</w:t>
            </w:r>
          </w:p>
        </w:tc>
        <w:tc>
          <w:tcPr>
            <w:tcW w:w="7080" w:type="dxa"/>
          </w:tcPr>
          <w:p w14:paraId="70612AB0" w14:textId="3EA0E236" w:rsidR="00184852" w:rsidRDefault="00184852" w:rsidP="00184852">
            <w:pPr>
              <w:rPr>
                <w:rFonts w:eastAsia="SimSun"/>
                <w:lang w:val="en-GB"/>
              </w:rPr>
            </w:pPr>
            <w:r>
              <w:rPr>
                <w:rFonts w:eastAsiaTheme="minorEastAsia" w:hint="eastAsia"/>
                <w:lang w:val="en-GB" w:eastAsia="ko-KR"/>
              </w:rPr>
              <w:t xml:space="preserve">As we commented </w:t>
            </w:r>
            <w:r>
              <w:rPr>
                <w:rFonts w:eastAsiaTheme="minorEastAsia"/>
                <w:lang w:val="en-GB" w:eastAsia="ko-KR"/>
              </w:rPr>
              <w:t>during the session, the ultimate goal of the proposal would be the information exchange among gNBs about the desired link direction, i.e., uplink or downlink, which would be the enhancement to intended TDD UL-DL configuration. We are fine to live with it, but somehow it seems duplicated to us.</w:t>
            </w:r>
          </w:p>
        </w:tc>
      </w:tr>
      <w:tr w:rsidR="00B37777" w:rsidRPr="00C0607E" w14:paraId="71376969" w14:textId="77777777" w:rsidTr="00264B46">
        <w:tc>
          <w:tcPr>
            <w:tcW w:w="2547" w:type="dxa"/>
          </w:tcPr>
          <w:p w14:paraId="5771C24C" w14:textId="301741A4" w:rsidR="00B37777" w:rsidRPr="00B37777" w:rsidRDefault="00B37777" w:rsidP="00184852">
            <w:pPr>
              <w:rPr>
                <w:rFonts w:eastAsia="SimSun"/>
                <w:lang w:val="en-GB"/>
              </w:rPr>
            </w:pPr>
            <w:r>
              <w:rPr>
                <w:rFonts w:eastAsia="SimSun" w:hint="eastAsia"/>
                <w:lang w:val="en-GB"/>
              </w:rPr>
              <w:t>N</w:t>
            </w:r>
            <w:r>
              <w:rPr>
                <w:rFonts w:eastAsia="SimSun"/>
                <w:lang w:val="en-GB"/>
              </w:rPr>
              <w:t>EC</w:t>
            </w:r>
          </w:p>
        </w:tc>
        <w:tc>
          <w:tcPr>
            <w:tcW w:w="7080" w:type="dxa"/>
          </w:tcPr>
          <w:p w14:paraId="75D3C2EC" w14:textId="77777777" w:rsidR="00B37777" w:rsidRDefault="00B37777" w:rsidP="00B37777">
            <w:pPr>
              <w:widowControl/>
              <w:suppressAutoHyphens w:val="0"/>
              <w:spacing w:line="240" w:lineRule="auto"/>
              <w:jc w:val="left"/>
              <w:rPr>
                <w:rFonts w:eastAsia="SimSun"/>
                <w:lang w:val="en-GB"/>
              </w:rPr>
            </w:pPr>
            <w:r>
              <w:rPr>
                <w:rFonts w:eastAsia="SimSun" w:hint="eastAsia"/>
                <w:lang w:val="en-GB"/>
              </w:rPr>
              <w:t>W</w:t>
            </w:r>
            <w:r>
              <w:rPr>
                <w:rFonts w:eastAsia="SimSun"/>
                <w:lang w:val="en-GB"/>
              </w:rPr>
              <w:t>e suggest to add some explaination as your above decription, such as change the second subbullet to:</w:t>
            </w:r>
          </w:p>
          <w:p w14:paraId="57E9D995" w14:textId="77777777" w:rsidR="00B37777" w:rsidRPr="007A0402" w:rsidRDefault="00B37777" w:rsidP="00B37777">
            <w:pPr>
              <w:widowControl/>
              <w:suppressAutoHyphens w:val="0"/>
              <w:spacing w:line="240" w:lineRule="auto"/>
              <w:jc w:val="left"/>
              <w:rPr>
                <w:rFonts w:eastAsia="맑은 고딕"/>
                <w:color w:val="FF0000"/>
                <w:lang w:eastAsia="ko-KR"/>
              </w:rPr>
            </w:pPr>
            <w:r>
              <w:rPr>
                <w:rFonts w:eastAsia="맑은 고딕"/>
                <w:lang w:eastAsia="ko-KR"/>
              </w:rPr>
              <w:t>Enhancement to intended TDD DL-UL configuration exchange</w:t>
            </w:r>
            <w:r w:rsidRPr="007A0402">
              <w:rPr>
                <w:rFonts w:eastAsia="맑은 고딕"/>
                <w:color w:val="FF0000"/>
                <w:lang w:eastAsia="ko-KR"/>
              </w:rPr>
              <w:t>, such as the SBFD configuration.</w:t>
            </w:r>
          </w:p>
          <w:p w14:paraId="4237C96E" w14:textId="77777777" w:rsidR="00B37777" w:rsidRPr="00B37777" w:rsidRDefault="00B37777" w:rsidP="00184852">
            <w:pPr>
              <w:rPr>
                <w:rFonts w:eastAsiaTheme="minorEastAsia"/>
                <w:lang w:eastAsia="ko-KR"/>
              </w:rPr>
            </w:pPr>
          </w:p>
        </w:tc>
      </w:tr>
    </w:tbl>
    <w:p w14:paraId="512E4DB7" w14:textId="77777777" w:rsidR="00720167" w:rsidRDefault="00720167">
      <w:pPr>
        <w:spacing w:after="80"/>
        <w:rPr>
          <w:rFonts w:eastAsiaTheme="minorEastAsia"/>
          <w:b/>
          <w:lang w:eastAsia="ko-KR"/>
        </w:rPr>
      </w:pPr>
    </w:p>
    <w:p w14:paraId="78684E01" w14:textId="77777777" w:rsidR="00720167" w:rsidRDefault="00720167">
      <w:pPr>
        <w:spacing w:after="80"/>
        <w:rPr>
          <w:rFonts w:eastAsiaTheme="minorEastAsia"/>
          <w:sz w:val="18"/>
          <w:lang w:val="en-GB" w:eastAsia="ko-KR"/>
        </w:rPr>
      </w:pPr>
    </w:p>
    <w:p w14:paraId="5485651D" w14:textId="77777777" w:rsidR="00720167" w:rsidRDefault="00351EEB">
      <w:pPr>
        <w:pStyle w:val="3"/>
        <w:numPr>
          <w:ilvl w:val="2"/>
          <w:numId w:val="2"/>
        </w:numPr>
      </w:pPr>
      <w:r>
        <w:t xml:space="preserve">[Open] Spatial domain coordination method for gNB-to-gNB CLI handling </w:t>
      </w:r>
    </w:p>
    <w:p w14:paraId="1C84E0FB" w14:textId="77777777" w:rsidR="00720167" w:rsidRDefault="00720167">
      <w:pPr>
        <w:rPr>
          <w:rFonts w:eastAsia="SimSun"/>
          <w:lang w:val="en-GB"/>
        </w:rPr>
      </w:pPr>
    </w:p>
    <w:p w14:paraId="30B7AFB0" w14:textId="77777777" w:rsidR="00720167" w:rsidRDefault="00351EEB">
      <w:pPr>
        <w:spacing w:after="80"/>
        <w:rPr>
          <w:rFonts w:eastAsia="맑은 고딕"/>
          <w:lang w:eastAsia="ko-KR"/>
        </w:rPr>
      </w:pPr>
      <w:r>
        <w:rPr>
          <w:rFonts w:eastAsia="맑은 고딕"/>
          <w:lang w:eastAsia="ko-KR"/>
        </w:rPr>
        <w:t>Discussion Topic#1: DL Beam ID</w:t>
      </w:r>
    </w:p>
    <w:p w14:paraId="11DBB6C0" w14:textId="77777777" w:rsidR="00720167" w:rsidRDefault="00351EEB">
      <w:pPr>
        <w:pStyle w:val="afa"/>
        <w:numPr>
          <w:ilvl w:val="0"/>
          <w:numId w:val="16"/>
        </w:numPr>
        <w:spacing w:after="80"/>
        <w:ind w:firstLineChars="0"/>
        <w:rPr>
          <w:rFonts w:eastAsia="맑은 고딕"/>
          <w:lang w:eastAsia="ko-KR"/>
        </w:rPr>
      </w:pPr>
      <w:r>
        <w:rPr>
          <w:rFonts w:eastAsia="맑은 고딕"/>
          <w:lang w:eastAsia="ko-KR"/>
        </w:rPr>
        <w:t xml:space="preserve">Reference Signal ID / Reference Signal Resource ID, </w:t>
      </w:r>
    </w:p>
    <w:p w14:paraId="34FEA5FD" w14:textId="77777777" w:rsidR="00720167" w:rsidRDefault="00351EEB">
      <w:pPr>
        <w:spacing w:after="80"/>
        <w:rPr>
          <w:rFonts w:eastAsia="맑은 고딕"/>
          <w:lang w:eastAsia="ko-KR"/>
        </w:rPr>
      </w:pPr>
      <w:r>
        <w:rPr>
          <w:rFonts w:eastAsia="맑은 고딕"/>
          <w:lang w:eastAsia="ko-KR"/>
        </w:rPr>
        <w:t xml:space="preserve">Discussion Topic#2: Exchange the information between gNBs for spatial domain coordination </w:t>
      </w:r>
    </w:p>
    <w:p w14:paraId="2832A444" w14:textId="77777777" w:rsidR="00720167" w:rsidRDefault="00351EEB">
      <w:pPr>
        <w:pStyle w:val="afa"/>
        <w:numPr>
          <w:ilvl w:val="0"/>
          <w:numId w:val="16"/>
        </w:numPr>
        <w:spacing w:after="80"/>
        <w:ind w:firstLineChars="0"/>
        <w:rPr>
          <w:rFonts w:eastAsia="맑은 고딕"/>
          <w:lang w:eastAsia="ko-KR"/>
        </w:rPr>
      </w:pPr>
      <w:r>
        <w:rPr>
          <w:rFonts w:eastAsia="맑은 고딕"/>
          <w:lang w:eastAsia="ko-KR"/>
        </w:rPr>
        <w:t>DL beam of aggressor gNB</w:t>
      </w:r>
    </w:p>
    <w:p w14:paraId="39D497E0" w14:textId="77777777" w:rsidR="00720167" w:rsidRDefault="00351EEB">
      <w:pPr>
        <w:pStyle w:val="afa"/>
        <w:numPr>
          <w:ilvl w:val="0"/>
          <w:numId w:val="16"/>
        </w:numPr>
        <w:spacing w:after="80"/>
        <w:ind w:firstLineChars="0"/>
        <w:rPr>
          <w:rFonts w:eastAsia="맑은 고딕"/>
          <w:lang w:eastAsia="ko-KR"/>
        </w:rPr>
      </w:pPr>
      <w:r>
        <w:rPr>
          <w:rFonts w:eastAsia="맑은 고딕"/>
          <w:lang w:eastAsia="ko-KR"/>
        </w:rPr>
        <w:t>UL beam of victim gNB</w:t>
      </w:r>
    </w:p>
    <w:p w14:paraId="2BD337AE" w14:textId="77777777" w:rsidR="00720167" w:rsidRDefault="00720167">
      <w:pPr>
        <w:rPr>
          <w:rFonts w:eastAsia="SimSun"/>
        </w:rPr>
      </w:pPr>
    </w:p>
    <w:p w14:paraId="610BD6BD" w14:textId="77777777" w:rsidR="00720167" w:rsidRDefault="00351EEB">
      <w:pPr>
        <w:spacing w:after="80"/>
        <w:rPr>
          <w:rFonts w:eastAsia="맑은 고딕"/>
          <w:lang w:eastAsia="ko-KR"/>
        </w:rPr>
      </w:pPr>
      <w:r>
        <w:rPr>
          <w:rFonts w:eastAsia="맑은 고딕"/>
          <w:lang w:eastAsia="ko-KR"/>
        </w:rPr>
        <w:t xml:space="preserve">For discussion topic#1 (DL Beam ID), following is agreed. And no more discussion in this meeting is considered. </w:t>
      </w:r>
    </w:p>
    <w:tbl>
      <w:tblPr>
        <w:tblStyle w:val="ae"/>
        <w:tblW w:w="0" w:type="auto"/>
        <w:tblLook w:val="04A0" w:firstRow="1" w:lastRow="0" w:firstColumn="1" w:lastColumn="0" w:noHBand="0" w:noVBand="1"/>
      </w:tblPr>
      <w:tblGrid>
        <w:gridCol w:w="9628"/>
      </w:tblGrid>
      <w:tr w:rsidR="00720167" w14:paraId="6D8D8D03" w14:textId="77777777">
        <w:tc>
          <w:tcPr>
            <w:tcW w:w="9628" w:type="dxa"/>
          </w:tcPr>
          <w:p w14:paraId="1E3A0A45" w14:textId="77777777" w:rsidR="00720167" w:rsidRDefault="00351EEB">
            <w:pPr>
              <w:rPr>
                <w:rFonts w:eastAsia="맑은 고딕"/>
                <w:highlight w:val="green"/>
                <w:lang w:eastAsia="ko-KR"/>
              </w:rPr>
            </w:pPr>
            <w:r>
              <w:rPr>
                <w:rFonts w:eastAsia="맑은 고딕"/>
                <w:highlight w:val="green"/>
                <w:lang w:eastAsia="ko-KR"/>
              </w:rPr>
              <w:t>Agreement</w:t>
            </w:r>
          </w:p>
          <w:p w14:paraId="33A8CB57" w14:textId="77777777" w:rsidR="00720167" w:rsidRDefault="00351EEB">
            <w:pPr>
              <w:rPr>
                <w:rFonts w:eastAsia="SimSun"/>
                <w:sz w:val="22"/>
                <w:szCs w:val="28"/>
              </w:rPr>
            </w:pPr>
            <w:r>
              <w:rPr>
                <w:rFonts w:eastAsia="맑은 고딕"/>
                <w:szCs w:val="20"/>
                <w:lang w:eastAsia="ko-KR"/>
              </w:rPr>
              <w:t>For spatial domain enhancement of gNB-to-gNB co-channel CLI handling, DL Tx beam information of the gNB can be exchanged between gNBs.</w:t>
            </w:r>
            <w:r>
              <w:rPr>
                <w:rFonts w:eastAsia="맑은 고딕" w:hint="eastAsia"/>
                <w:szCs w:val="20"/>
                <w:lang w:eastAsia="ko-KR"/>
              </w:rPr>
              <w:t xml:space="preserve"> </w:t>
            </w:r>
            <w:r>
              <w:rPr>
                <w:rFonts w:eastAsia="맑은 고딕"/>
                <w:color w:val="FF0000"/>
                <w:szCs w:val="20"/>
                <w:lang w:eastAsia="ko-KR"/>
              </w:rPr>
              <w:t>Reference signal resource ID (e.g., NZP-CSI-RS resource ID, SSB index)</w:t>
            </w:r>
            <w:r>
              <w:rPr>
                <w:rFonts w:eastAsia="맑은 고딕"/>
                <w:szCs w:val="20"/>
                <w:lang w:eastAsia="ko-KR"/>
              </w:rPr>
              <w:t xml:space="preserve"> can be used as beam information exchange between gNBs.</w:t>
            </w:r>
          </w:p>
        </w:tc>
      </w:tr>
    </w:tbl>
    <w:p w14:paraId="6A67A612" w14:textId="77777777" w:rsidR="00720167" w:rsidRDefault="00720167">
      <w:pPr>
        <w:spacing w:after="80"/>
        <w:rPr>
          <w:rFonts w:eastAsia="SimSun"/>
        </w:rPr>
      </w:pPr>
    </w:p>
    <w:p w14:paraId="255AF5A7" w14:textId="77777777" w:rsidR="00720167" w:rsidRDefault="00351EEB">
      <w:pPr>
        <w:spacing w:after="80"/>
        <w:rPr>
          <w:rFonts w:eastAsia="맑은 고딕"/>
          <w:lang w:eastAsia="ko-KR"/>
        </w:rPr>
      </w:pPr>
      <w:r>
        <w:rPr>
          <w:rFonts w:eastAsia="맑은 고딕"/>
          <w:lang w:eastAsia="ko-KR"/>
        </w:rPr>
        <w:t xml:space="preserve">For discussion topic#2 (Exchange the information between gNBs for spatial domain coordination), there was technical discussion. The discussion will be continued in this meeting. </w:t>
      </w:r>
    </w:p>
    <w:p w14:paraId="2D8EDDD6" w14:textId="77777777" w:rsidR="00720167" w:rsidRDefault="00720167">
      <w:pPr>
        <w:spacing w:after="80"/>
        <w:rPr>
          <w:rFonts w:eastAsiaTheme="minorEastAsia"/>
          <w:b/>
          <w:lang w:eastAsia="ko-KR"/>
        </w:rPr>
      </w:pPr>
    </w:p>
    <w:p w14:paraId="5CE1303C" w14:textId="1B3F72A9" w:rsidR="00720167" w:rsidRDefault="00351EEB">
      <w:pPr>
        <w:pStyle w:val="Proposal2"/>
        <w:ind w:left="864" w:hanging="864"/>
        <w:rPr>
          <w:rFonts w:eastAsia="Yu Mincho"/>
        </w:rPr>
      </w:pPr>
      <w:r>
        <w:rPr>
          <w:rFonts w:eastAsia="Yu Mincho"/>
        </w:rPr>
        <w:t>Moderator Proposal #13-</w:t>
      </w:r>
      <w:r w:rsidRPr="00685CDE">
        <w:rPr>
          <w:rFonts w:eastAsia="Yu Mincho"/>
        </w:rPr>
        <w:t xml:space="preserve">2 </w:t>
      </w:r>
      <w:r w:rsidR="00685CDE" w:rsidRPr="00685CDE">
        <w:rPr>
          <w:rFonts w:eastAsia="Yu Mincho"/>
        </w:rPr>
        <w:t>(1)</w:t>
      </w:r>
    </w:p>
    <w:p w14:paraId="3E3BE7FC" w14:textId="77777777" w:rsidR="00685CDE" w:rsidRPr="00206DC7" w:rsidRDefault="00351EEB" w:rsidP="00685CDE">
      <w:pPr>
        <w:rPr>
          <w:i/>
          <w:iCs/>
        </w:rPr>
      </w:pPr>
      <w:r>
        <w:rPr>
          <w:rFonts w:eastAsia="맑은 고딕"/>
          <w:sz w:val="18"/>
          <w:szCs w:val="18"/>
          <w:lang w:eastAsia="ko-KR"/>
        </w:rPr>
        <w:t xml:space="preserve">For spatial domain enhancement of gNB-to-gNB CLI handling, study the benefit and the procedure of the information exchange of </w:t>
      </w:r>
      <w:r>
        <w:rPr>
          <w:rFonts w:eastAsia="맑은 고딕"/>
          <w:color w:val="FF0000"/>
          <w:sz w:val="18"/>
          <w:szCs w:val="18"/>
          <w:lang w:eastAsia="ko-KR"/>
        </w:rPr>
        <w:t>at least the preferred/restricted DL beams of the aggressor gNBs</w:t>
      </w:r>
      <w:r>
        <w:rPr>
          <w:rFonts w:eastAsia="맑은 고딕"/>
          <w:sz w:val="18"/>
          <w:szCs w:val="18"/>
          <w:lang w:eastAsia="ko-KR"/>
        </w:rPr>
        <w:t xml:space="preserve">, based on the </w:t>
      </w:r>
      <w:r w:rsidR="00685CDE" w:rsidRPr="00206DC7">
        <w:rPr>
          <w:rFonts w:eastAsia="맑은 고딕"/>
          <w:i/>
          <w:iCs/>
          <w:color w:val="FF0000"/>
          <w:sz w:val="18"/>
          <w:szCs w:val="18"/>
          <w:lang w:eastAsia="ko-KR"/>
        </w:rPr>
        <w:t>beam information exchanged between gNBs</w:t>
      </w:r>
    </w:p>
    <w:p w14:paraId="2EAFD934" w14:textId="77777777" w:rsidR="00720167" w:rsidRDefault="00720167">
      <w:pPr>
        <w:rPr>
          <w:rFonts w:eastAsiaTheme="minorEastAsia"/>
          <w:lang w:val="en-GB" w:eastAsia="ko-KR"/>
        </w:rPr>
      </w:pPr>
    </w:p>
    <w:p w14:paraId="2B2C7EC0" w14:textId="77777777" w:rsidR="00720167" w:rsidRDefault="00720167">
      <w:pPr>
        <w:rPr>
          <w:lang w:val="en-GB"/>
        </w:rPr>
      </w:pPr>
    </w:p>
    <w:p w14:paraId="650763F0"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1D964B17" w14:textId="77777777">
        <w:tc>
          <w:tcPr>
            <w:tcW w:w="2547" w:type="dxa"/>
            <w:shd w:val="clear" w:color="auto" w:fill="DBDBDB" w:themeFill="accent3" w:themeFillTint="66"/>
          </w:tcPr>
          <w:p w14:paraId="6791E65F" w14:textId="77777777" w:rsidR="00720167" w:rsidRDefault="00720167">
            <w:pPr>
              <w:jc w:val="center"/>
              <w:rPr>
                <w:lang w:val="en-GB"/>
              </w:rPr>
            </w:pPr>
          </w:p>
        </w:tc>
        <w:tc>
          <w:tcPr>
            <w:tcW w:w="7080" w:type="dxa"/>
            <w:shd w:val="clear" w:color="auto" w:fill="DBDBDB" w:themeFill="accent3" w:themeFillTint="66"/>
          </w:tcPr>
          <w:p w14:paraId="633FB1D6" w14:textId="77777777" w:rsidR="00720167" w:rsidRDefault="00351EEB">
            <w:pPr>
              <w:jc w:val="center"/>
              <w:rPr>
                <w:lang w:val="en-GB"/>
              </w:rPr>
            </w:pPr>
            <w:r>
              <w:rPr>
                <w:rFonts w:eastAsia="SimSun" w:cs="Times New Roman"/>
                <w:b/>
              </w:rPr>
              <w:t>Companies</w:t>
            </w:r>
          </w:p>
        </w:tc>
      </w:tr>
      <w:tr w:rsidR="00720167" w14:paraId="13C12099" w14:textId="77777777">
        <w:tc>
          <w:tcPr>
            <w:tcW w:w="2547" w:type="dxa"/>
          </w:tcPr>
          <w:p w14:paraId="29CB7DDC"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7EA825DA" w14:textId="2C5430D5" w:rsidR="00720167" w:rsidRDefault="00351EEB">
            <w:pPr>
              <w:rPr>
                <w:rFonts w:eastAsia="SimSun"/>
              </w:rPr>
            </w:pPr>
            <w:r>
              <w:rPr>
                <w:rFonts w:eastAsia="SimSun" w:hint="eastAsia"/>
              </w:rPr>
              <w:t>New H3C</w:t>
            </w:r>
            <w:r w:rsidR="00695246">
              <w:rPr>
                <w:rFonts w:eastAsia="SimSun"/>
              </w:rPr>
              <w:t>, TCL</w:t>
            </w:r>
            <w:r w:rsidR="00264B46">
              <w:rPr>
                <w:rFonts w:eastAsia="SimSun"/>
              </w:rPr>
              <w:t>, Sony</w:t>
            </w:r>
            <w:r w:rsidR="005D6C39">
              <w:rPr>
                <w:rFonts w:eastAsia="SimSun"/>
              </w:rPr>
              <w:t>, Spreadtrum</w:t>
            </w:r>
            <w:r w:rsidR="004417A5">
              <w:rPr>
                <w:rFonts w:eastAsia="SimSun"/>
              </w:rPr>
              <w:t>,</w:t>
            </w:r>
            <w:r w:rsidR="0085570A">
              <w:rPr>
                <w:rFonts w:eastAsia="SimSun"/>
              </w:rPr>
              <w:t xml:space="preserve"> </w:t>
            </w:r>
            <w:r w:rsidR="004417A5">
              <w:rPr>
                <w:rFonts w:eastAsia="SimSun"/>
              </w:rPr>
              <w:t>Xiaomi</w:t>
            </w:r>
            <w:r w:rsidR="00184852">
              <w:rPr>
                <w:rFonts w:eastAsia="SimSun"/>
              </w:rPr>
              <w:t>, LG</w:t>
            </w:r>
            <w:r w:rsidR="00B37777">
              <w:rPr>
                <w:rFonts w:eastAsia="SimSun"/>
              </w:rPr>
              <w:t>,NEC</w:t>
            </w:r>
            <w:ins w:id="9" w:author="고현수/책임연구원/미래기술센터 C&amp;M표준(연)5G무선통신표준Task(hyunsoo.ko@lge.com)" w:date="2023-03-01T10:41:00Z">
              <w:r w:rsidR="00685CDE">
                <w:rPr>
                  <w:rFonts w:eastAsia="SimSun"/>
                </w:rPr>
                <w:t>, IDC</w:t>
              </w:r>
            </w:ins>
          </w:p>
        </w:tc>
      </w:tr>
      <w:tr w:rsidR="00720167" w14:paraId="6E2C6EFC" w14:textId="77777777">
        <w:tc>
          <w:tcPr>
            <w:tcW w:w="2547" w:type="dxa"/>
          </w:tcPr>
          <w:p w14:paraId="730C3F8E"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37EF30B5" w14:textId="77777777" w:rsidR="00720167" w:rsidRDefault="00720167">
            <w:pPr>
              <w:rPr>
                <w:rFonts w:eastAsia="MS Mincho"/>
                <w:lang w:val="en-GB" w:eastAsia="ja-JP"/>
              </w:rPr>
            </w:pPr>
          </w:p>
        </w:tc>
      </w:tr>
    </w:tbl>
    <w:p w14:paraId="39AAB494" w14:textId="77777777" w:rsidR="00720167" w:rsidRDefault="00720167">
      <w:pPr>
        <w:rPr>
          <w:rFonts w:eastAsia="SimSun" w:cs="Times New Roman"/>
          <w:b/>
        </w:rPr>
      </w:pPr>
    </w:p>
    <w:p w14:paraId="64DE757E"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3AB0C865" w14:textId="77777777">
        <w:tc>
          <w:tcPr>
            <w:tcW w:w="2547" w:type="dxa"/>
            <w:shd w:val="clear" w:color="auto" w:fill="DBDBDB" w:themeFill="accent3" w:themeFillTint="66"/>
          </w:tcPr>
          <w:p w14:paraId="454E59E9"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69DC1223" w14:textId="77777777" w:rsidR="00720167" w:rsidRDefault="00351EEB">
            <w:pPr>
              <w:jc w:val="center"/>
              <w:rPr>
                <w:lang w:val="en-GB"/>
              </w:rPr>
            </w:pPr>
            <w:r>
              <w:rPr>
                <w:rFonts w:eastAsia="SimSun" w:cs="Times New Roman"/>
                <w:b/>
              </w:rPr>
              <w:t>Views</w:t>
            </w:r>
          </w:p>
        </w:tc>
      </w:tr>
      <w:tr w:rsidR="00720167" w14:paraId="1F338EC6" w14:textId="77777777">
        <w:tc>
          <w:tcPr>
            <w:tcW w:w="2547" w:type="dxa"/>
          </w:tcPr>
          <w:p w14:paraId="2B0491F3" w14:textId="6C51ED6E" w:rsidR="00720167" w:rsidRDefault="00DC1FB3">
            <w:pPr>
              <w:rPr>
                <w:rFonts w:eastAsia="SimSun"/>
                <w:lang w:val="en-GB"/>
              </w:rPr>
            </w:pPr>
            <w:r>
              <w:rPr>
                <w:rFonts w:eastAsia="SimSun" w:hint="eastAsia"/>
                <w:lang w:val="en-GB"/>
              </w:rPr>
              <w:lastRenderedPageBreak/>
              <w:t>S</w:t>
            </w:r>
            <w:r>
              <w:rPr>
                <w:rFonts w:eastAsia="SimSun"/>
                <w:lang w:val="en-GB"/>
              </w:rPr>
              <w:t>preadtrum</w:t>
            </w:r>
          </w:p>
        </w:tc>
        <w:tc>
          <w:tcPr>
            <w:tcW w:w="7080" w:type="dxa"/>
          </w:tcPr>
          <w:p w14:paraId="695FE726" w14:textId="17111520" w:rsidR="00720167" w:rsidRDefault="00DC1FB3">
            <w:pPr>
              <w:rPr>
                <w:lang w:val="en-GB"/>
              </w:rPr>
            </w:pPr>
            <w:r>
              <w:rPr>
                <w:rFonts w:eastAsia="SimSun"/>
                <w:lang w:val="en-GB"/>
              </w:rPr>
              <w:t>Just want to confirm whether the “beam ID” in 13-2 refer to “</w:t>
            </w:r>
            <w:r w:rsidR="005D6C39">
              <w:rPr>
                <w:rFonts w:eastAsia="SimSun"/>
                <w:lang w:val="en-GB"/>
              </w:rPr>
              <w:t xml:space="preserve">DL Tx </w:t>
            </w:r>
            <w:r>
              <w:rPr>
                <w:rFonts w:eastAsia="SimSun"/>
                <w:lang w:val="en-GB"/>
              </w:rPr>
              <w:t>beam information” in 13-1 which was agreed this morning.</w:t>
            </w:r>
          </w:p>
        </w:tc>
      </w:tr>
      <w:tr w:rsidR="00184852" w14:paraId="5D2B07C9" w14:textId="77777777">
        <w:tc>
          <w:tcPr>
            <w:tcW w:w="2547" w:type="dxa"/>
          </w:tcPr>
          <w:p w14:paraId="1D90D9B1" w14:textId="754873FE" w:rsidR="00184852" w:rsidRDefault="00184852" w:rsidP="00184852">
            <w:pPr>
              <w:rPr>
                <w:rFonts w:eastAsia="SimSun"/>
                <w:lang w:val="en-GB"/>
              </w:rPr>
            </w:pPr>
            <w:r>
              <w:rPr>
                <w:rFonts w:eastAsiaTheme="minorEastAsia" w:hint="eastAsia"/>
                <w:lang w:val="en-GB" w:eastAsia="ko-KR"/>
              </w:rPr>
              <w:t>LG</w:t>
            </w:r>
          </w:p>
        </w:tc>
        <w:tc>
          <w:tcPr>
            <w:tcW w:w="7080" w:type="dxa"/>
          </w:tcPr>
          <w:p w14:paraId="7796CA0F" w14:textId="77777777" w:rsidR="00184852" w:rsidRDefault="00184852" w:rsidP="00184852">
            <w:pPr>
              <w:rPr>
                <w:rFonts w:eastAsiaTheme="minorEastAsia"/>
                <w:lang w:val="en-GB" w:eastAsia="ko-KR"/>
              </w:rPr>
            </w:pPr>
            <w:r>
              <w:rPr>
                <w:rFonts w:eastAsiaTheme="minorEastAsia"/>
                <w:lang w:val="en-GB" w:eastAsia="ko-KR"/>
              </w:rPr>
              <w:t>In our understanding, it seems good to start discussion begin with the conventional functionality which is similar. For the IAB, there is parent/child relationship which enables some of beam to be “restricted” which is not the case for CLI.</w:t>
            </w:r>
          </w:p>
          <w:p w14:paraId="58FC2BD9" w14:textId="6ED2AC24" w:rsidR="00184852" w:rsidRDefault="00184852" w:rsidP="00184852">
            <w:pPr>
              <w:rPr>
                <w:rFonts w:eastAsia="SimSun"/>
                <w:lang w:val="en-GB"/>
              </w:rPr>
            </w:pPr>
            <w:r>
              <w:rPr>
                <w:rFonts w:eastAsiaTheme="minorEastAsia"/>
                <w:lang w:val="en-GB" w:eastAsia="ko-KR"/>
              </w:rPr>
              <w:t>To this end, rather than “restricted”, “not preferred” would be more appropriate terminology.</w:t>
            </w:r>
          </w:p>
        </w:tc>
      </w:tr>
      <w:tr w:rsidR="00B37777" w14:paraId="57CB0789" w14:textId="77777777">
        <w:tc>
          <w:tcPr>
            <w:tcW w:w="2547" w:type="dxa"/>
          </w:tcPr>
          <w:p w14:paraId="0B035ABD" w14:textId="330FBDE4" w:rsidR="00B37777" w:rsidRPr="00B37777" w:rsidRDefault="00B37777" w:rsidP="00184852">
            <w:pPr>
              <w:rPr>
                <w:rFonts w:eastAsia="SimSun"/>
                <w:lang w:val="en-GB"/>
              </w:rPr>
            </w:pPr>
            <w:r>
              <w:rPr>
                <w:rFonts w:eastAsia="SimSun" w:hint="eastAsia"/>
                <w:lang w:val="en-GB"/>
              </w:rPr>
              <w:t>N</w:t>
            </w:r>
            <w:r>
              <w:rPr>
                <w:rFonts w:eastAsia="SimSun"/>
                <w:lang w:val="en-GB"/>
              </w:rPr>
              <w:t>EC</w:t>
            </w:r>
          </w:p>
        </w:tc>
        <w:tc>
          <w:tcPr>
            <w:tcW w:w="7080" w:type="dxa"/>
          </w:tcPr>
          <w:p w14:paraId="158C83B9" w14:textId="77777777" w:rsidR="00B37777" w:rsidRDefault="00B37777" w:rsidP="00B37777">
            <w:pPr>
              <w:rPr>
                <w:lang w:val="en-GB"/>
              </w:rPr>
            </w:pPr>
            <w:r>
              <w:rPr>
                <w:lang w:val="en-GB"/>
              </w:rPr>
              <w:t>We just want to indicate one correction. As “beam information” which was agreed during main session and this proposal are related, it is better to align the terminology in this proposal because “beam ID” in this proposal can be misleading. Hence, we propose following small revision:</w:t>
            </w:r>
          </w:p>
          <w:p w14:paraId="4AA5FAC4" w14:textId="77777777" w:rsidR="00B37777" w:rsidRPr="00206DC7" w:rsidRDefault="00B37777" w:rsidP="00B37777">
            <w:pPr>
              <w:rPr>
                <w:i/>
                <w:iCs/>
              </w:rPr>
            </w:pPr>
            <w:r w:rsidRPr="00206DC7">
              <w:rPr>
                <w:rFonts w:eastAsia="맑은 고딕"/>
                <w:i/>
                <w:iCs/>
                <w:sz w:val="18"/>
                <w:szCs w:val="18"/>
                <w:lang w:eastAsia="ko-KR"/>
              </w:rPr>
              <w:t xml:space="preserve">For spatial domain enhancement of gNB-to-gNB CLI handling, study the benefit and the procedure of the information exchange of at least the preferred/restricted DL beams of the aggressor gNBs, based on the </w:t>
            </w:r>
            <w:r w:rsidRPr="00206DC7">
              <w:rPr>
                <w:rFonts w:eastAsia="맑은 고딕"/>
                <w:i/>
                <w:iCs/>
                <w:color w:val="FF0000"/>
                <w:sz w:val="18"/>
                <w:szCs w:val="18"/>
                <w:lang w:eastAsia="ko-KR"/>
              </w:rPr>
              <w:t>beam information exchanged between gNBs</w:t>
            </w:r>
          </w:p>
          <w:p w14:paraId="1ABCCB2C" w14:textId="77777777" w:rsidR="00B37777" w:rsidRPr="00B37777" w:rsidRDefault="00B37777" w:rsidP="00184852">
            <w:pPr>
              <w:rPr>
                <w:rFonts w:eastAsiaTheme="minorEastAsia"/>
                <w:lang w:eastAsia="ko-KR"/>
              </w:rPr>
            </w:pPr>
          </w:p>
        </w:tc>
      </w:tr>
      <w:tr w:rsidR="00685CDE" w14:paraId="4DD4EA4A" w14:textId="77777777">
        <w:tc>
          <w:tcPr>
            <w:tcW w:w="2547" w:type="dxa"/>
          </w:tcPr>
          <w:p w14:paraId="791C9C7F" w14:textId="017AB629" w:rsidR="00685CDE" w:rsidRDefault="00685CDE" w:rsidP="00685CDE">
            <w:pPr>
              <w:rPr>
                <w:rFonts w:eastAsia="SimSun"/>
                <w:lang w:val="en-GB"/>
              </w:rPr>
            </w:pPr>
            <w:ins w:id="10" w:author="고현수/책임연구원/미래기술센터 C&amp;M표준(연)5G무선통신표준Task(hyunsoo.ko@lge.com)" w:date="2023-03-01T10:42:00Z">
              <w:r w:rsidRPr="00141272">
                <w:t>IDC</w:t>
              </w:r>
            </w:ins>
          </w:p>
        </w:tc>
        <w:tc>
          <w:tcPr>
            <w:tcW w:w="7080" w:type="dxa"/>
          </w:tcPr>
          <w:p w14:paraId="59AC9B76" w14:textId="5BAAF971" w:rsidR="00685CDE" w:rsidRDefault="00685CDE" w:rsidP="00685CDE">
            <w:pPr>
              <w:rPr>
                <w:lang w:val="en-GB"/>
              </w:rPr>
            </w:pPr>
            <w:ins w:id="11" w:author="고현수/책임연구원/미래기술센터 C&amp;M표준(연)5G무선통신표준Task(hyunsoo.ko@lge.com)" w:date="2023-03-01T10:42:00Z">
              <w:r w:rsidRPr="00141272">
                <w:t>Support the proposal. Reporting the preferred or non-preferred beam indication as well as measured interference can be a starting point.</w:t>
              </w:r>
            </w:ins>
          </w:p>
        </w:tc>
      </w:tr>
    </w:tbl>
    <w:p w14:paraId="17F8FFF9" w14:textId="77777777" w:rsidR="00720167" w:rsidRDefault="00720167">
      <w:pPr>
        <w:spacing w:after="80"/>
        <w:rPr>
          <w:rFonts w:eastAsiaTheme="minorEastAsia"/>
          <w:b/>
          <w:lang w:eastAsia="ko-KR"/>
        </w:rPr>
      </w:pPr>
    </w:p>
    <w:p w14:paraId="4680B638" w14:textId="77777777" w:rsidR="00720167" w:rsidRDefault="00720167">
      <w:pPr>
        <w:rPr>
          <w:rFonts w:eastAsia="SimSun"/>
          <w:lang w:val="en-GB"/>
        </w:rPr>
      </w:pPr>
    </w:p>
    <w:p w14:paraId="52DB561D" w14:textId="77777777" w:rsidR="00720167" w:rsidRDefault="00351EEB">
      <w:pPr>
        <w:pStyle w:val="3"/>
        <w:numPr>
          <w:ilvl w:val="2"/>
          <w:numId w:val="2"/>
        </w:numPr>
      </w:pPr>
      <w:r>
        <w:t xml:space="preserve">[Close] Advanced receiver </w:t>
      </w:r>
    </w:p>
    <w:p w14:paraId="43837339" w14:textId="77777777" w:rsidR="00720167" w:rsidRDefault="00720167">
      <w:pPr>
        <w:spacing w:after="80"/>
        <w:rPr>
          <w:rFonts w:eastAsiaTheme="minorEastAsia"/>
          <w:b/>
          <w:sz w:val="18"/>
          <w:szCs w:val="18"/>
          <w:lang w:val="en-GB" w:eastAsia="ko-KR"/>
        </w:rPr>
      </w:pPr>
    </w:p>
    <w:p w14:paraId="24E81FA2" w14:textId="77777777" w:rsidR="00720167" w:rsidRDefault="00351EEB">
      <w:pPr>
        <w:pStyle w:val="3"/>
        <w:numPr>
          <w:ilvl w:val="2"/>
          <w:numId w:val="2"/>
        </w:numPr>
      </w:pPr>
      <w:r>
        <w:t xml:space="preserve">[Open] UE and gNB transmission and reception timing </w:t>
      </w:r>
    </w:p>
    <w:p w14:paraId="78126017" w14:textId="77777777" w:rsidR="00720167" w:rsidRDefault="00720167">
      <w:pPr>
        <w:rPr>
          <w:rFonts w:eastAsia="SimSun"/>
          <w:lang w:val="en-GB"/>
        </w:rPr>
      </w:pPr>
    </w:p>
    <w:p w14:paraId="73FD552D" w14:textId="77777777" w:rsidR="00720167" w:rsidRDefault="00351EEB">
      <w:pPr>
        <w:spacing w:after="80"/>
        <w:rPr>
          <w:rFonts w:eastAsia="SimSun"/>
        </w:rPr>
      </w:pPr>
      <w:r>
        <w:rPr>
          <w:rFonts w:eastAsia="맑은 고딕"/>
          <w:lang w:eastAsia="ko-KR"/>
        </w:rPr>
        <w:t xml:space="preserve">Discussion Topic#1: Symbol boundary alignment </w:t>
      </w:r>
    </w:p>
    <w:p w14:paraId="58B9A53E" w14:textId="77777777" w:rsidR="00720167" w:rsidRDefault="00720167">
      <w:pPr>
        <w:spacing w:after="80"/>
        <w:rPr>
          <w:rFonts w:eastAsiaTheme="minorEastAsia"/>
          <w:b/>
          <w:lang w:eastAsia="ko-KR"/>
        </w:rPr>
      </w:pPr>
    </w:p>
    <w:p w14:paraId="65052C24" w14:textId="6ACE4522" w:rsidR="00720167" w:rsidRDefault="00351EEB">
      <w:pPr>
        <w:pStyle w:val="Proposal2"/>
        <w:ind w:left="864" w:hanging="864"/>
        <w:rPr>
          <w:rFonts w:eastAsia="Yu Mincho"/>
        </w:rPr>
      </w:pPr>
      <w:r>
        <w:rPr>
          <w:rFonts w:eastAsia="Yu Mincho"/>
        </w:rPr>
        <w:t>Moderator Proposal #15-</w:t>
      </w:r>
      <w:r w:rsidRPr="001E7201">
        <w:rPr>
          <w:rFonts w:eastAsia="Yu Mincho"/>
        </w:rPr>
        <w:t xml:space="preserve">1 </w:t>
      </w:r>
      <w:r w:rsidR="001E7201" w:rsidRPr="001E7201">
        <w:rPr>
          <w:rFonts w:eastAsia="Yu Mincho"/>
        </w:rPr>
        <w:t>(1)</w:t>
      </w:r>
    </w:p>
    <w:p w14:paraId="2D3D0568" w14:textId="063F274F" w:rsidR="001E7201" w:rsidRDefault="001E7201">
      <w:pPr>
        <w:rPr>
          <w:rFonts w:eastAsia="Microsoft YaHei"/>
          <w:iCs/>
          <w:color w:val="000000" w:themeColor="text1"/>
          <w:kern w:val="24"/>
        </w:rPr>
      </w:pPr>
      <w:r>
        <w:rPr>
          <w:rFonts w:eastAsia="Microsoft YaHei"/>
          <w:iCs/>
          <w:color w:val="FF0000"/>
          <w:kern w:val="24"/>
        </w:rPr>
        <w:t>F</w:t>
      </w:r>
      <w:r w:rsidRPr="001E7201">
        <w:rPr>
          <w:rFonts w:eastAsia="Microsoft YaHei"/>
          <w:iCs/>
          <w:color w:val="FF0000"/>
          <w:kern w:val="24"/>
        </w:rPr>
        <w:t>or gNB-to-gNB co-channel CLI measurement and/or channel measurement</w:t>
      </w:r>
      <w:r>
        <w:rPr>
          <w:rFonts w:eastAsia="Microsoft YaHei"/>
          <w:iCs/>
          <w:color w:val="FF0000"/>
          <w:kern w:val="24"/>
        </w:rPr>
        <w:t>, s</w:t>
      </w:r>
      <w:r w:rsidR="00351EEB">
        <w:rPr>
          <w:rFonts w:eastAsia="Microsoft YaHei"/>
          <w:iCs/>
          <w:color w:val="FF0000"/>
          <w:kern w:val="24"/>
        </w:rPr>
        <w:t xml:space="preserve">tudy </w:t>
      </w:r>
      <w:r w:rsidR="00351EEB">
        <w:rPr>
          <w:rFonts w:eastAsia="Microsoft YaHei"/>
          <w:iCs/>
          <w:color w:val="000000" w:themeColor="text1"/>
          <w:kern w:val="24"/>
        </w:rPr>
        <w:t xml:space="preserve">the potential issue and solution </w:t>
      </w:r>
      <w:r w:rsidR="00351EEB" w:rsidRPr="001E7201">
        <w:rPr>
          <w:rFonts w:eastAsia="Microsoft YaHei"/>
          <w:iCs/>
          <w:color w:val="FF0000"/>
          <w:kern w:val="24"/>
        </w:rPr>
        <w:t xml:space="preserve">for </w:t>
      </w:r>
      <w:r w:rsidRPr="001E7201">
        <w:rPr>
          <w:rFonts w:eastAsia="SimSun"/>
          <w:color w:val="FF0000"/>
          <w:lang w:val="en-GB"/>
        </w:rPr>
        <w:t xml:space="preserve">the misalignment of UL </w:t>
      </w:r>
      <w:r>
        <w:rPr>
          <w:rFonts w:eastAsia="SimSun"/>
          <w:color w:val="FF0000"/>
          <w:lang w:val="en-GB"/>
        </w:rPr>
        <w:t>reception time at a victim gNB</w:t>
      </w:r>
      <w:r w:rsidRPr="001E7201">
        <w:rPr>
          <w:rFonts w:eastAsia="SimSun"/>
          <w:color w:val="FF0000"/>
          <w:lang w:val="en-GB"/>
        </w:rPr>
        <w:t xml:space="preserve"> and arrival time</w:t>
      </w:r>
      <w:r>
        <w:rPr>
          <w:rFonts w:eastAsia="SimSun"/>
          <w:color w:val="FF0000"/>
          <w:lang w:val="en-GB"/>
        </w:rPr>
        <w:t xml:space="preserve"> of </w:t>
      </w:r>
      <w:r w:rsidRPr="00BD31D3">
        <w:rPr>
          <w:rFonts w:eastAsia="Microsoft YaHei"/>
          <w:iCs/>
          <w:color w:val="FF0000"/>
          <w:kern w:val="24"/>
        </w:rPr>
        <w:t>aggressor gNB’s downlink transmissions</w:t>
      </w:r>
      <w:r>
        <w:rPr>
          <w:rFonts w:eastAsia="Microsoft YaHei"/>
          <w:iCs/>
          <w:color w:val="FF0000"/>
          <w:kern w:val="24"/>
        </w:rPr>
        <w:t xml:space="preserve"> at the victim gNB.</w:t>
      </w:r>
    </w:p>
    <w:p w14:paraId="7850B3A8" w14:textId="77777777" w:rsidR="001E7201" w:rsidRPr="001E7201" w:rsidRDefault="001E7201">
      <w:pPr>
        <w:rPr>
          <w:rFonts w:eastAsia="Microsoft YaHei"/>
          <w:iCs/>
          <w:color w:val="000000" w:themeColor="text1"/>
          <w:kern w:val="24"/>
        </w:rPr>
      </w:pPr>
    </w:p>
    <w:p w14:paraId="2A3D8C0F" w14:textId="77777777" w:rsidR="00720167" w:rsidRDefault="00720167">
      <w:pPr>
        <w:rPr>
          <w:lang w:val="en-GB"/>
        </w:rPr>
      </w:pPr>
    </w:p>
    <w:p w14:paraId="1632EACD"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6B0FF9A8" w14:textId="77777777">
        <w:tc>
          <w:tcPr>
            <w:tcW w:w="2547" w:type="dxa"/>
            <w:shd w:val="clear" w:color="auto" w:fill="DBDBDB" w:themeFill="accent3" w:themeFillTint="66"/>
          </w:tcPr>
          <w:p w14:paraId="3A667BA9" w14:textId="77777777" w:rsidR="00720167" w:rsidRDefault="00720167">
            <w:pPr>
              <w:jc w:val="center"/>
              <w:rPr>
                <w:lang w:val="en-GB"/>
              </w:rPr>
            </w:pPr>
          </w:p>
        </w:tc>
        <w:tc>
          <w:tcPr>
            <w:tcW w:w="7080" w:type="dxa"/>
            <w:shd w:val="clear" w:color="auto" w:fill="DBDBDB" w:themeFill="accent3" w:themeFillTint="66"/>
          </w:tcPr>
          <w:p w14:paraId="08A2DD49" w14:textId="77777777" w:rsidR="00720167" w:rsidRDefault="00351EEB">
            <w:pPr>
              <w:jc w:val="center"/>
              <w:rPr>
                <w:lang w:val="en-GB"/>
              </w:rPr>
            </w:pPr>
            <w:r>
              <w:rPr>
                <w:rFonts w:eastAsia="SimSun" w:cs="Times New Roman"/>
                <w:b/>
              </w:rPr>
              <w:t>Companies</w:t>
            </w:r>
          </w:p>
        </w:tc>
      </w:tr>
      <w:tr w:rsidR="00720167" w14:paraId="5634E6B8" w14:textId="77777777">
        <w:tc>
          <w:tcPr>
            <w:tcW w:w="2547" w:type="dxa"/>
          </w:tcPr>
          <w:p w14:paraId="5EE98E73"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410ACBB0" w14:textId="7FCAC86E" w:rsidR="00720167" w:rsidRDefault="00351EEB">
            <w:pPr>
              <w:rPr>
                <w:rFonts w:eastAsia="SimSun"/>
              </w:rPr>
            </w:pPr>
            <w:r>
              <w:rPr>
                <w:rFonts w:eastAsia="SimSun" w:hint="eastAsia"/>
              </w:rPr>
              <w:t>New H3C</w:t>
            </w:r>
            <w:r w:rsidR="00C0607E">
              <w:rPr>
                <w:rFonts w:eastAsia="SimSun"/>
              </w:rPr>
              <w:t>, ZTE</w:t>
            </w:r>
            <w:r w:rsidR="00695246">
              <w:rPr>
                <w:rFonts w:eastAsia="SimSun"/>
              </w:rPr>
              <w:t>, TCL</w:t>
            </w:r>
            <w:r w:rsidR="00264B46">
              <w:rPr>
                <w:rFonts w:eastAsia="SimSun"/>
              </w:rPr>
              <w:t>, Sony (alternative proposal)</w:t>
            </w:r>
            <w:r w:rsidR="00B754FD">
              <w:rPr>
                <w:rFonts w:eastAsia="SimSun"/>
              </w:rPr>
              <w:t>, Spreadtrum</w:t>
            </w:r>
            <w:r w:rsidR="00626258">
              <w:rPr>
                <w:rFonts w:eastAsia="SimSun"/>
              </w:rPr>
              <w:t>, Xiaomi</w:t>
            </w:r>
          </w:p>
        </w:tc>
      </w:tr>
      <w:tr w:rsidR="00720167" w14:paraId="2CBF0E9F" w14:textId="77777777">
        <w:tc>
          <w:tcPr>
            <w:tcW w:w="2547" w:type="dxa"/>
          </w:tcPr>
          <w:p w14:paraId="4683FB22"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50461C78" w14:textId="77777777" w:rsidR="00720167" w:rsidRDefault="00720167">
            <w:pPr>
              <w:rPr>
                <w:rFonts w:eastAsia="MS Mincho"/>
                <w:lang w:val="en-GB" w:eastAsia="ja-JP"/>
              </w:rPr>
            </w:pPr>
          </w:p>
        </w:tc>
      </w:tr>
    </w:tbl>
    <w:p w14:paraId="38A0BA3C" w14:textId="77777777" w:rsidR="00720167" w:rsidRDefault="00720167">
      <w:pPr>
        <w:rPr>
          <w:rFonts w:eastAsia="SimSun" w:cs="Times New Roman"/>
          <w:b/>
        </w:rPr>
      </w:pPr>
    </w:p>
    <w:p w14:paraId="09156CC9"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7DFDCC4C" w14:textId="77777777">
        <w:tc>
          <w:tcPr>
            <w:tcW w:w="2547" w:type="dxa"/>
            <w:shd w:val="clear" w:color="auto" w:fill="DBDBDB" w:themeFill="accent3" w:themeFillTint="66"/>
          </w:tcPr>
          <w:p w14:paraId="15FB1E75"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5DCC3443" w14:textId="77777777" w:rsidR="00720167" w:rsidRDefault="00351EEB">
            <w:pPr>
              <w:jc w:val="center"/>
              <w:rPr>
                <w:lang w:val="en-GB"/>
              </w:rPr>
            </w:pPr>
            <w:r>
              <w:rPr>
                <w:rFonts w:eastAsia="SimSun" w:cs="Times New Roman"/>
                <w:b/>
              </w:rPr>
              <w:t>Views</w:t>
            </w:r>
          </w:p>
        </w:tc>
      </w:tr>
      <w:tr w:rsidR="00264B46" w14:paraId="6BD82F85" w14:textId="77777777">
        <w:tc>
          <w:tcPr>
            <w:tcW w:w="2547" w:type="dxa"/>
          </w:tcPr>
          <w:p w14:paraId="0C937746" w14:textId="024F5E9C" w:rsidR="00264B46" w:rsidRDefault="00264B46" w:rsidP="00264B46">
            <w:pPr>
              <w:rPr>
                <w:rFonts w:eastAsia="SimSun"/>
                <w:lang w:val="en-GB"/>
              </w:rPr>
            </w:pPr>
            <w:r>
              <w:rPr>
                <w:rFonts w:eastAsia="SimSun"/>
                <w:lang w:val="en-GB"/>
              </w:rPr>
              <w:t>Sony</w:t>
            </w:r>
          </w:p>
        </w:tc>
        <w:tc>
          <w:tcPr>
            <w:tcW w:w="7080" w:type="dxa"/>
          </w:tcPr>
          <w:p w14:paraId="39ED3EF2" w14:textId="77777777" w:rsidR="00264B46" w:rsidRDefault="00264B46" w:rsidP="00264B46">
            <w:pPr>
              <w:rPr>
                <w:lang w:val="en-GB"/>
              </w:rPr>
            </w:pPr>
            <w:r>
              <w:rPr>
                <w:lang w:val="en-GB"/>
              </w:rPr>
              <w:t>I believe that it is not just the “arrival time of the reference signal” that needs symbol boundary alignment but any DL transmissions from the aggressor gNB may require symbol boundary alignment, i.e.:</w:t>
            </w:r>
          </w:p>
          <w:p w14:paraId="5D948D33" w14:textId="77777777" w:rsidR="00264B46" w:rsidRDefault="00264B46" w:rsidP="00264B46">
            <w:pPr>
              <w:rPr>
                <w:lang w:val="en-GB"/>
              </w:rPr>
            </w:pPr>
          </w:p>
          <w:p w14:paraId="26F9D2B8" w14:textId="77777777" w:rsidR="00264B46" w:rsidRDefault="00264B46" w:rsidP="00264B46">
            <w:pPr>
              <w:ind w:left="800"/>
              <w:rPr>
                <w:rFonts w:eastAsiaTheme="minorEastAsia"/>
                <w:lang w:val="en-GB" w:eastAsia="ko-KR"/>
              </w:rPr>
            </w:pPr>
            <w:r>
              <w:rPr>
                <w:rFonts w:eastAsia="Microsoft YaHei"/>
                <w:iCs/>
                <w:color w:val="FF0000"/>
                <w:kern w:val="24"/>
              </w:rPr>
              <w:t xml:space="preserve">Study </w:t>
            </w:r>
            <w:r>
              <w:rPr>
                <w:rFonts w:eastAsia="Microsoft YaHei"/>
                <w:iCs/>
                <w:color w:val="000000" w:themeColor="text1"/>
                <w:kern w:val="24"/>
              </w:rPr>
              <w:t xml:space="preserve">the potential issue and solution for the timing difference observed between the symbol boundary and the arrival time of </w:t>
            </w:r>
            <w:del w:id="12" w:author="Wong, Shin" w:date="2023-02-28T16:23:00Z">
              <w:r w:rsidDel="000875D1">
                <w:rPr>
                  <w:rFonts w:eastAsia="Microsoft YaHei"/>
                  <w:iCs/>
                  <w:color w:val="000000" w:themeColor="text1"/>
                  <w:kern w:val="24"/>
                </w:rPr>
                <w:delText>the reference signal</w:delText>
              </w:r>
            </w:del>
            <w:ins w:id="13" w:author="Wong, Shin" w:date="2023-02-28T16:23:00Z">
              <w:r>
                <w:rPr>
                  <w:rFonts w:eastAsia="Microsoft YaHei"/>
                  <w:iCs/>
                  <w:color w:val="000000" w:themeColor="text1"/>
                  <w:kern w:val="24"/>
                </w:rPr>
                <w:t xml:space="preserve"> aggressor gNB’s downlink transmissions</w:t>
              </w:r>
            </w:ins>
            <w:r>
              <w:rPr>
                <w:rFonts w:eastAsia="Microsoft YaHei"/>
                <w:iCs/>
                <w:color w:val="000000" w:themeColor="text1"/>
                <w:kern w:val="24"/>
              </w:rPr>
              <w:t xml:space="preserve"> received at the victim for gNB-to-gNB co-channel CLI measurement and/or channel measurement.</w:t>
            </w:r>
          </w:p>
          <w:p w14:paraId="10536F0E" w14:textId="77777777" w:rsidR="00264B46" w:rsidRDefault="00264B46" w:rsidP="00264B46">
            <w:pPr>
              <w:rPr>
                <w:lang w:val="en-GB"/>
              </w:rPr>
            </w:pPr>
          </w:p>
        </w:tc>
      </w:tr>
      <w:tr w:rsidR="00626258" w14:paraId="174EADD7" w14:textId="77777777">
        <w:tc>
          <w:tcPr>
            <w:tcW w:w="2547" w:type="dxa"/>
          </w:tcPr>
          <w:p w14:paraId="53ED5415" w14:textId="34B0D389" w:rsidR="00626258" w:rsidRDefault="00626258" w:rsidP="00626258">
            <w:pPr>
              <w:rPr>
                <w:rFonts w:eastAsia="SimSun"/>
                <w:lang w:val="en-GB"/>
              </w:rPr>
            </w:pPr>
            <w:r>
              <w:rPr>
                <w:rFonts w:eastAsia="SimSun" w:hint="eastAsia"/>
                <w:lang w:val="en-GB"/>
              </w:rPr>
              <w:t>X</w:t>
            </w:r>
            <w:r>
              <w:rPr>
                <w:rFonts w:eastAsia="SimSun"/>
                <w:lang w:val="en-GB"/>
              </w:rPr>
              <w:t>iaomi</w:t>
            </w:r>
          </w:p>
        </w:tc>
        <w:tc>
          <w:tcPr>
            <w:tcW w:w="7080" w:type="dxa"/>
          </w:tcPr>
          <w:p w14:paraId="52BF7DEC" w14:textId="7EB001F0" w:rsidR="00626258" w:rsidRDefault="00626258" w:rsidP="00626258">
            <w:pPr>
              <w:rPr>
                <w:lang w:val="en-GB"/>
              </w:rPr>
            </w:pPr>
            <w:r>
              <w:rPr>
                <w:rFonts w:eastAsia="SimSun" w:hint="eastAsia"/>
                <w:lang w:val="en-GB"/>
              </w:rPr>
              <w:t>A</w:t>
            </w:r>
            <w:r>
              <w:rPr>
                <w:rFonts w:eastAsia="SimSun"/>
                <w:lang w:val="en-GB"/>
              </w:rPr>
              <w:t>s we discussed before, the misalignment of UL timing and CLI reference signal arrival time may suffer severe ISI. Solutions for the timing difference need further study.</w:t>
            </w:r>
          </w:p>
        </w:tc>
      </w:tr>
      <w:tr w:rsidR="00B37777" w14:paraId="255EF6EB" w14:textId="77777777">
        <w:tc>
          <w:tcPr>
            <w:tcW w:w="2547" w:type="dxa"/>
          </w:tcPr>
          <w:p w14:paraId="576989E0" w14:textId="7FE64F73" w:rsidR="00B37777" w:rsidRDefault="00B37777" w:rsidP="00626258">
            <w:pPr>
              <w:rPr>
                <w:rFonts w:eastAsia="SimSun"/>
                <w:lang w:val="en-GB"/>
              </w:rPr>
            </w:pPr>
            <w:r>
              <w:rPr>
                <w:rFonts w:eastAsia="SimSun" w:hint="eastAsia"/>
                <w:lang w:val="en-GB"/>
              </w:rPr>
              <w:t>N</w:t>
            </w:r>
            <w:r>
              <w:rPr>
                <w:rFonts w:eastAsia="SimSun"/>
                <w:lang w:val="en-GB"/>
              </w:rPr>
              <w:t>EC</w:t>
            </w:r>
          </w:p>
        </w:tc>
        <w:tc>
          <w:tcPr>
            <w:tcW w:w="7080" w:type="dxa"/>
          </w:tcPr>
          <w:p w14:paraId="06DB47D2" w14:textId="47334E9E" w:rsidR="00B37777" w:rsidRDefault="00B37777" w:rsidP="00626258">
            <w:pPr>
              <w:rPr>
                <w:rFonts w:eastAsia="SimSun"/>
                <w:lang w:val="en-GB"/>
              </w:rPr>
            </w:pPr>
            <w:r>
              <w:rPr>
                <w:lang w:val="en-GB"/>
              </w:rPr>
              <w:t xml:space="preserve">We are not clear on the applicability of the issue. We agree that there may be some measurement timing adjustment required for victim gNB to measure the aggressor gNB but we think that this should be handled via network implementation. We are not </w:t>
            </w:r>
            <w:r>
              <w:rPr>
                <w:lang w:val="en-GB"/>
              </w:rPr>
              <w:lastRenderedPageBreak/>
              <w:t>sure what specific issues needs to be targeted which requires specification effort.</w:t>
            </w:r>
          </w:p>
        </w:tc>
      </w:tr>
      <w:tr w:rsidR="00BD31D3" w14:paraId="6F71FA9F" w14:textId="77777777">
        <w:tc>
          <w:tcPr>
            <w:tcW w:w="2547" w:type="dxa"/>
          </w:tcPr>
          <w:p w14:paraId="21960FA7" w14:textId="02A895A2" w:rsidR="00BD31D3" w:rsidRPr="00BD31D3" w:rsidRDefault="00BD31D3" w:rsidP="00626258">
            <w:pPr>
              <w:rPr>
                <w:rFonts w:eastAsiaTheme="minorEastAsia"/>
                <w:lang w:val="en-GB" w:eastAsia="ko-KR"/>
              </w:rPr>
            </w:pPr>
            <w:r>
              <w:rPr>
                <w:rFonts w:eastAsiaTheme="minorEastAsia" w:hint="eastAsia"/>
                <w:lang w:val="en-GB" w:eastAsia="ko-KR"/>
              </w:rPr>
              <w:lastRenderedPageBreak/>
              <w:t>FL</w:t>
            </w:r>
          </w:p>
        </w:tc>
        <w:tc>
          <w:tcPr>
            <w:tcW w:w="7080" w:type="dxa"/>
          </w:tcPr>
          <w:p w14:paraId="2D1BEA84" w14:textId="77777777" w:rsidR="00BD31D3" w:rsidRDefault="00BD31D3" w:rsidP="00626258">
            <w:pPr>
              <w:rPr>
                <w:rFonts w:eastAsiaTheme="minorEastAsia"/>
                <w:lang w:val="en-GB" w:eastAsia="ko-KR"/>
              </w:rPr>
            </w:pPr>
            <w:r>
              <w:rPr>
                <w:rFonts w:eastAsiaTheme="minorEastAsia" w:hint="eastAsia"/>
                <w:lang w:val="en-GB" w:eastAsia="ko-KR"/>
              </w:rPr>
              <w:t>Thanks for the comment</w:t>
            </w:r>
            <w:r>
              <w:rPr>
                <w:rFonts w:eastAsiaTheme="minorEastAsia"/>
                <w:lang w:val="en-GB" w:eastAsia="ko-KR"/>
              </w:rPr>
              <w:t>.</w:t>
            </w:r>
          </w:p>
          <w:p w14:paraId="65F3F2BF" w14:textId="77777777" w:rsidR="00232F2D" w:rsidRDefault="00232F2D" w:rsidP="00232F2D">
            <w:pPr>
              <w:rPr>
                <w:rFonts w:eastAsiaTheme="minorEastAsia"/>
                <w:lang w:val="en-GB" w:eastAsia="ko-KR"/>
              </w:rPr>
            </w:pPr>
          </w:p>
          <w:p w14:paraId="0F22F37B" w14:textId="26FB4565" w:rsidR="00232F2D" w:rsidRDefault="00232F2D" w:rsidP="00232F2D">
            <w:pPr>
              <w:rPr>
                <w:rFonts w:eastAsiaTheme="minorEastAsia"/>
                <w:lang w:val="en-GB" w:eastAsia="ko-KR"/>
              </w:rPr>
            </w:pPr>
            <w:r>
              <w:rPr>
                <w:rFonts w:eastAsiaTheme="minorEastAsia"/>
                <w:lang w:val="en-GB" w:eastAsia="ko-KR"/>
              </w:rPr>
              <w:t xml:space="preserve">Most of companies are thinking the study for this issue is necessary. I also think the problem of the misalignment of UL timing and CLI-RS arrival time is clear. That brings inaccurate CLI measurement result, especially for the case of RSRP-like CLI measurement. </w:t>
            </w:r>
          </w:p>
          <w:p w14:paraId="14E34F9D" w14:textId="3FCDC231" w:rsidR="00BD31D3" w:rsidRPr="00BD31D3" w:rsidRDefault="00232F2D" w:rsidP="00232F2D">
            <w:pPr>
              <w:rPr>
                <w:rFonts w:eastAsiaTheme="minorEastAsia"/>
                <w:lang w:val="en-GB" w:eastAsia="ko-KR"/>
              </w:rPr>
            </w:pPr>
            <w:r>
              <w:rPr>
                <w:rFonts w:eastAsiaTheme="minorEastAsia"/>
                <w:lang w:val="en-GB" w:eastAsia="ko-KR"/>
              </w:rPr>
              <w:t>We may conclude there is specification impact or not as a result of the study.</w:t>
            </w:r>
          </w:p>
        </w:tc>
      </w:tr>
    </w:tbl>
    <w:p w14:paraId="5FA3ED70" w14:textId="2300A61E" w:rsidR="00720167" w:rsidRDefault="00720167">
      <w:pPr>
        <w:spacing w:after="80"/>
        <w:rPr>
          <w:rFonts w:eastAsiaTheme="minorEastAsia"/>
          <w:b/>
          <w:lang w:eastAsia="ko-KR"/>
        </w:rPr>
      </w:pPr>
    </w:p>
    <w:p w14:paraId="2ED8BFB9" w14:textId="77777777" w:rsidR="00720167" w:rsidRDefault="00720167">
      <w:pPr>
        <w:rPr>
          <w:rFonts w:eastAsia="SimSun"/>
          <w:lang w:val="en-GB"/>
        </w:rPr>
      </w:pPr>
    </w:p>
    <w:p w14:paraId="4C3FF479" w14:textId="77777777" w:rsidR="00720167" w:rsidRDefault="00351EEB">
      <w:pPr>
        <w:pStyle w:val="3"/>
        <w:numPr>
          <w:ilvl w:val="2"/>
          <w:numId w:val="2"/>
        </w:numPr>
      </w:pPr>
      <w:r>
        <w:t xml:space="preserve">[Hold] Power control based solution </w:t>
      </w:r>
    </w:p>
    <w:p w14:paraId="4C929EBF" w14:textId="77777777" w:rsidR="00720167" w:rsidRDefault="00720167">
      <w:pPr>
        <w:rPr>
          <w:rFonts w:eastAsia="SimSun"/>
          <w:lang w:val="en-GB"/>
        </w:rPr>
      </w:pPr>
    </w:p>
    <w:p w14:paraId="2FE0E898" w14:textId="77777777" w:rsidR="00720167" w:rsidRDefault="00720167"/>
    <w:p w14:paraId="6247D593" w14:textId="77777777" w:rsidR="00720167" w:rsidRDefault="00351EEB">
      <w:pPr>
        <w:pStyle w:val="2"/>
        <w:numPr>
          <w:ilvl w:val="1"/>
          <w:numId w:val="2"/>
        </w:numPr>
        <w:ind w:left="578" w:hanging="578"/>
      </w:pPr>
      <w:r>
        <w:t>3</w:t>
      </w:r>
      <w:r>
        <w:rPr>
          <w:vertAlign w:val="superscript"/>
        </w:rPr>
        <w:t>rd</w:t>
      </w:r>
      <w:r>
        <w:t xml:space="preserve"> Round Discussion</w:t>
      </w:r>
    </w:p>
    <w:p w14:paraId="78D957BE" w14:textId="77777777" w:rsidR="00720167" w:rsidRDefault="00351EEB">
      <w:pPr>
        <w:pStyle w:val="3"/>
        <w:numPr>
          <w:ilvl w:val="2"/>
          <w:numId w:val="2"/>
        </w:numPr>
      </w:pPr>
      <w:r>
        <w:t>gNB-to-gNB co-channel CLI measurement for gNB-to-gNB CLI handling</w:t>
      </w:r>
    </w:p>
    <w:p w14:paraId="45081114" w14:textId="77777777" w:rsidR="00720167" w:rsidRDefault="00720167">
      <w:pPr>
        <w:spacing w:after="80"/>
        <w:rPr>
          <w:rFonts w:eastAsiaTheme="minorEastAsia"/>
          <w:b/>
          <w:lang w:val="en-GB" w:eastAsia="ko-KR"/>
        </w:rPr>
      </w:pPr>
    </w:p>
    <w:p w14:paraId="61840C3F" w14:textId="77777777" w:rsidR="00720167" w:rsidRDefault="00351EEB">
      <w:pPr>
        <w:pStyle w:val="3"/>
        <w:numPr>
          <w:ilvl w:val="2"/>
          <w:numId w:val="2"/>
        </w:numPr>
      </w:pPr>
      <w:r>
        <w:t xml:space="preserve">Coordinated scheduling for time/frequency resources between gNBs </w:t>
      </w:r>
    </w:p>
    <w:p w14:paraId="21D6C0E1" w14:textId="77777777" w:rsidR="00720167" w:rsidRDefault="00720167">
      <w:pPr>
        <w:spacing w:after="80"/>
        <w:rPr>
          <w:rFonts w:eastAsiaTheme="minorEastAsia"/>
          <w:sz w:val="18"/>
          <w:lang w:val="en-GB" w:eastAsia="ko-KR"/>
        </w:rPr>
      </w:pPr>
    </w:p>
    <w:p w14:paraId="46B2321B" w14:textId="77777777" w:rsidR="00720167" w:rsidRDefault="00351EEB">
      <w:pPr>
        <w:pStyle w:val="3"/>
        <w:numPr>
          <w:ilvl w:val="2"/>
          <w:numId w:val="2"/>
        </w:numPr>
      </w:pPr>
      <w:r>
        <w:t xml:space="preserve">Spatial domain coordination method for gNB-to-gNB CLI handling </w:t>
      </w:r>
    </w:p>
    <w:p w14:paraId="3D3922C1" w14:textId="77777777" w:rsidR="00720167" w:rsidRDefault="00720167">
      <w:pPr>
        <w:rPr>
          <w:rFonts w:eastAsia="SimSun"/>
          <w:lang w:val="en-GB"/>
        </w:rPr>
      </w:pPr>
    </w:p>
    <w:p w14:paraId="53F723FF" w14:textId="77777777" w:rsidR="00720167" w:rsidRDefault="00351EEB">
      <w:pPr>
        <w:pStyle w:val="3"/>
        <w:numPr>
          <w:ilvl w:val="2"/>
          <w:numId w:val="2"/>
        </w:numPr>
      </w:pPr>
      <w:r>
        <w:t xml:space="preserve">Advanced receiver </w:t>
      </w:r>
    </w:p>
    <w:p w14:paraId="4B2CDE54" w14:textId="77777777" w:rsidR="00720167" w:rsidRDefault="00720167">
      <w:pPr>
        <w:spacing w:after="80"/>
        <w:rPr>
          <w:rFonts w:eastAsiaTheme="minorEastAsia"/>
          <w:b/>
          <w:sz w:val="18"/>
          <w:szCs w:val="18"/>
          <w:lang w:val="en-GB" w:eastAsia="ko-KR"/>
        </w:rPr>
      </w:pPr>
    </w:p>
    <w:p w14:paraId="135A1D8D" w14:textId="77777777" w:rsidR="00720167" w:rsidRDefault="00351EEB">
      <w:pPr>
        <w:pStyle w:val="3"/>
        <w:numPr>
          <w:ilvl w:val="2"/>
          <w:numId w:val="2"/>
        </w:numPr>
      </w:pPr>
      <w:r>
        <w:t xml:space="preserve">UE and gNB transmission and reception timing </w:t>
      </w:r>
    </w:p>
    <w:p w14:paraId="032C6652" w14:textId="77777777" w:rsidR="00720167" w:rsidRDefault="00720167">
      <w:pPr>
        <w:rPr>
          <w:rFonts w:eastAsia="SimSun"/>
          <w:lang w:val="en-GB"/>
        </w:rPr>
      </w:pPr>
    </w:p>
    <w:p w14:paraId="595DFED3" w14:textId="77777777" w:rsidR="00720167" w:rsidRDefault="00351EEB">
      <w:pPr>
        <w:pStyle w:val="3"/>
        <w:numPr>
          <w:ilvl w:val="2"/>
          <w:numId w:val="2"/>
        </w:numPr>
      </w:pPr>
      <w:r>
        <w:t xml:space="preserve">Power control based solution </w:t>
      </w:r>
    </w:p>
    <w:p w14:paraId="0605D6D9" w14:textId="77777777" w:rsidR="00720167" w:rsidRDefault="00720167">
      <w:pPr>
        <w:rPr>
          <w:rFonts w:eastAsia="SimSun"/>
          <w:lang w:val="en-GB"/>
        </w:rPr>
      </w:pPr>
    </w:p>
    <w:p w14:paraId="2910066B" w14:textId="77777777" w:rsidR="00720167" w:rsidRDefault="00720167">
      <w:pPr>
        <w:spacing w:after="80"/>
        <w:rPr>
          <w:rFonts w:eastAsiaTheme="minorEastAsia"/>
          <w:sz w:val="18"/>
          <w:szCs w:val="18"/>
          <w:lang w:val="en-GB" w:eastAsia="ko-KR"/>
        </w:rPr>
      </w:pPr>
    </w:p>
    <w:p w14:paraId="66D30A90" w14:textId="77777777" w:rsidR="00720167" w:rsidRDefault="00720167">
      <w:pPr>
        <w:rPr>
          <w:rFonts w:eastAsia="SimSun"/>
        </w:rPr>
      </w:pPr>
    </w:p>
    <w:p w14:paraId="49493265" w14:textId="77777777" w:rsidR="00720167" w:rsidRDefault="00720167">
      <w:pPr>
        <w:rPr>
          <w:rFonts w:eastAsia="SimSun"/>
        </w:rPr>
      </w:pPr>
    </w:p>
    <w:p w14:paraId="181F1EBE" w14:textId="77777777" w:rsidR="00720167" w:rsidRDefault="00351EEB">
      <w:pPr>
        <w:pStyle w:val="1"/>
        <w:numPr>
          <w:ilvl w:val="0"/>
          <w:numId w:val="2"/>
        </w:numPr>
      </w:pPr>
      <w:r>
        <w:rPr>
          <w:rFonts w:eastAsia="SimSun"/>
          <w:sz w:val="36"/>
        </w:rPr>
        <w:t>UE-to-UE inter-cell co-channel interference</w:t>
      </w:r>
    </w:p>
    <w:p w14:paraId="7CEB0E86" w14:textId="77777777" w:rsidR="00720167" w:rsidRDefault="00351EEB">
      <w:pPr>
        <w:spacing w:after="80"/>
        <w:rPr>
          <w:rFonts w:eastAsiaTheme="minorEastAsia"/>
          <w:lang w:val="en-GB" w:eastAsia="ko-KR"/>
        </w:rPr>
      </w:pPr>
      <w:r>
        <w:rPr>
          <w:rFonts w:eastAsiaTheme="minorEastAsia"/>
          <w:lang w:val="en-GB" w:eastAsia="ko-KR"/>
        </w:rPr>
        <w:t>In RAN1#109-e meeting, candidates of potential enhancement method of UE-to-UE CLI handling were identified, and it was agreed that prioritization/down-scoping of candidate schemes for study can be done in the future meeting.</w:t>
      </w:r>
    </w:p>
    <w:tbl>
      <w:tblPr>
        <w:tblStyle w:val="ae"/>
        <w:tblW w:w="9628" w:type="dxa"/>
        <w:tblLayout w:type="fixed"/>
        <w:tblLook w:val="04A0" w:firstRow="1" w:lastRow="0" w:firstColumn="1" w:lastColumn="0" w:noHBand="0" w:noVBand="1"/>
      </w:tblPr>
      <w:tblGrid>
        <w:gridCol w:w="9628"/>
      </w:tblGrid>
      <w:tr w:rsidR="00720167" w14:paraId="6A571CDA" w14:textId="77777777">
        <w:tc>
          <w:tcPr>
            <w:tcW w:w="9628" w:type="dxa"/>
          </w:tcPr>
          <w:p w14:paraId="60993106" w14:textId="77777777" w:rsidR="00720167" w:rsidRDefault="00351EEB">
            <w:pPr>
              <w:rPr>
                <w:b/>
                <w:bCs/>
                <w:highlight w:val="green"/>
              </w:rPr>
            </w:pPr>
            <w:r>
              <w:rPr>
                <w:b/>
                <w:bCs/>
                <w:highlight w:val="green"/>
              </w:rPr>
              <w:t>Agreement</w:t>
            </w:r>
          </w:p>
          <w:p w14:paraId="6FFAA73E" w14:textId="77777777" w:rsidR="00720167" w:rsidRDefault="00351EEB">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of potential enhancement method of UE-to-UE CLI handling, </w:t>
            </w:r>
            <w:r>
              <w:t>where further prioritization/down-scoping of candidate schemes for study can be done in the future meetings:</w:t>
            </w:r>
          </w:p>
          <w:p w14:paraId="7DEEDD39" w14:textId="77777777" w:rsidR="00720167" w:rsidRDefault="00351EEB">
            <w:pPr>
              <w:pStyle w:val="ListParagraph1"/>
              <w:numPr>
                <w:ilvl w:val="0"/>
                <w:numId w:val="4"/>
              </w:numPr>
              <w:spacing w:after="0"/>
              <w:rPr>
                <w:rFonts w:eastAsia="SimSun"/>
              </w:rPr>
            </w:pPr>
            <w:r>
              <w:rPr>
                <w:rFonts w:eastAsia="SimSun"/>
              </w:rPr>
              <w:t>Potential enhancements to UE-to-UE CLI measurement/reporting</w:t>
            </w:r>
          </w:p>
          <w:p w14:paraId="4FA9BC88" w14:textId="77777777" w:rsidR="00720167" w:rsidRDefault="00351EEB">
            <w:pPr>
              <w:pStyle w:val="ListParagraph1"/>
              <w:numPr>
                <w:ilvl w:val="0"/>
                <w:numId w:val="4"/>
              </w:numPr>
              <w:spacing w:after="0"/>
              <w:rPr>
                <w:rFonts w:eastAsia="SimSun"/>
              </w:rPr>
            </w:pPr>
            <w:r>
              <w:rPr>
                <w:rFonts w:eastAsia="SimSun"/>
              </w:rPr>
              <w:t>Coordinated scheduling</w:t>
            </w:r>
          </w:p>
          <w:p w14:paraId="3DB28BBE" w14:textId="77777777" w:rsidR="00720167" w:rsidRDefault="00351EEB">
            <w:pPr>
              <w:pStyle w:val="ListParagraph1"/>
              <w:numPr>
                <w:ilvl w:val="0"/>
                <w:numId w:val="4"/>
              </w:numPr>
              <w:spacing w:after="0"/>
              <w:rPr>
                <w:rFonts w:eastAsia="SimSun"/>
              </w:rPr>
            </w:pPr>
            <w:r>
              <w:rPr>
                <w:rFonts w:eastAsia="SimSun"/>
              </w:rPr>
              <w:t xml:space="preserve">Spatial domain enhancements, </w:t>
            </w:r>
          </w:p>
          <w:p w14:paraId="05A7C5CE" w14:textId="77777777" w:rsidR="00720167" w:rsidRDefault="00351EEB">
            <w:pPr>
              <w:pStyle w:val="ListParagraph1"/>
              <w:numPr>
                <w:ilvl w:val="0"/>
                <w:numId w:val="4"/>
              </w:numPr>
              <w:spacing w:after="0"/>
              <w:rPr>
                <w:rFonts w:eastAsia="SimSun"/>
              </w:rPr>
            </w:pPr>
            <w:r>
              <w:rPr>
                <w:rFonts w:eastAsia="SimSun"/>
              </w:rPr>
              <w:t xml:space="preserve">Advanced Receiver </w:t>
            </w:r>
          </w:p>
          <w:p w14:paraId="105C11C8" w14:textId="77777777" w:rsidR="00720167" w:rsidRDefault="00351EEB">
            <w:pPr>
              <w:pStyle w:val="ListParagraph1"/>
              <w:numPr>
                <w:ilvl w:val="0"/>
                <w:numId w:val="4"/>
              </w:numPr>
              <w:spacing w:after="0"/>
              <w:rPr>
                <w:rFonts w:eastAsia="SimSun"/>
              </w:rPr>
            </w:pPr>
            <w:r>
              <w:rPr>
                <w:rFonts w:eastAsia="SimSun"/>
              </w:rPr>
              <w:t xml:space="preserve">UE and gNB transmission and reception timing </w:t>
            </w:r>
          </w:p>
          <w:p w14:paraId="3722E3FF" w14:textId="77777777" w:rsidR="00720167" w:rsidRDefault="00351EEB">
            <w:pPr>
              <w:pStyle w:val="ListParagraph1"/>
              <w:numPr>
                <w:ilvl w:val="0"/>
                <w:numId w:val="4"/>
              </w:numPr>
              <w:spacing w:after="0"/>
              <w:rPr>
                <w:rFonts w:eastAsia="SimSun"/>
              </w:rPr>
            </w:pPr>
            <w:r>
              <w:rPr>
                <w:rFonts w:eastAsia="SimSun"/>
              </w:rPr>
              <w:t>Power control based solution</w:t>
            </w:r>
          </w:p>
          <w:p w14:paraId="50918C45" w14:textId="77777777" w:rsidR="00720167" w:rsidRDefault="00351EEB">
            <w:pPr>
              <w:pStyle w:val="ListParagraph1"/>
              <w:numPr>
                <w:ilvl w:val="0"/>
                <w:numId w:val="4"/>
              </w:numPr>
              <w:spacing w:after="0"/>
              <w:rPr>
                <w:rFonts w:eastAsia="SimSun"/>
              </w:rPr>
            </w:pPr>
            <w:r>
              <w:rPr>
                <w:rFonts w:eastAsia="SimSun"/>
              </w:rPr>
              <w:t>Sensing based mechanism</w:t>
            </w:r>
          </w:p>
          <w:p w14:paraId="7ABF1CB6" w14:textId="77777777" w:rsidR="00720167" w:rsidRDefault="00351EEB">
            <w:pPr>
              <w:pStyle w:val="ListParagraph1"/>
              <w:numPr>
                <w:ilvl w:val="0"/>
                <w:numId w:val="4"/>
              </w:numPr>
              <w:spacing w:after="0"/>
              <w:rPr>
                <w:rFonts w:eastAsia="SimSun"/>
              </w:rPr>
            </w:pPr>
            <w:r>
              <w:rPr>
                <w:rFonts w:eastAsia="SimSun"/>
              </w:rPr>
              <w:lastRenderedPageBreak/>
              <w:t>Note: Whether or not a particular scheme requires OTA or backhaul information exchange should be identified</w:t>
            </w:r>
          </w:p>
          <w:p w14:paraId="10BD76AB" w14:textId="77777777" w:rsidR="00720167" w:rsidRDefault="00351EEB">
            <w:pPr>
              <w:pStyle w:val="ListParagraph1"/>
              <w:numPr>
                <w:ilvl w:val="0"/>
                <w:numId w:val="4"/>
              </w:numPr>
              <w:spacing w:after="0"/>
              <w:rPr>
                <w:rFonts w:eastAsia="SimSun"/>
              </w:rPr>
            </w:pPr>
            <w:r>
              <w:rPr>
                <w:rFonts w:eastAsia="SimSun"/>
              </w:rPr>
              <w:t>Note: Any other scheme(s) for UE-to-UE CLI handling is/are not precluded.</w:t>
            </w:r>
          </w:p>
          <w:p w14:paraId="4F7E3E09" w14:textId="77777777" w:rsidR="00720167" w:rsidRDefault="00351EEB">
            <w:pPr>
              <w:pStyle w:val="ListParagraph1"/>
              <w:numPr>
                <w:ilvl w:val="0"/>
                <w:numId w:val="4"/>
              </w:numPr>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391EB6C9" w14:textId="77777777" w:rsidR="00720167" w:rsidRDefault="00351EEB">
            <w:pPr>
              <w:pStyle w:val="ListParagraph1"/>
              <w:numPr>
                <w:ilvl w:val="0"/>
                <w:numId w:val="4"/>
              </w:numPr>
              <w:spacing w:after="0"/>
              <w:rPr>
                <w:rFonts w:eastAsia="SimSun"/>
              </w:rPr>
            </w:pPr>
            <w:r>
              <w:rPr>
                <w:rFonts w:eastAsia="SimSun"/>
              </w:rPr>
              <w:t>Note: Potential enhancement specific for SBFD will be discussed in 9.3.2</w:t>
            </w:r>
          </w:p>
        </w:tc>
      </w:tr>
    </w:tbl>
    <w:p w14:paraId="2AFABD40" w14:textId="77777777" w:rsidR="00720167" w:rsidRDefault="00720167">
      <w:pPr>
        <w:rPr>
          <w:rFonts w:eastAsiaTheme="minorEastAsia"/>
          <w:lang w:eastAsia="ko-KR"/>
        </w:rPr>
      </w:pPr>
    </w:p>
    <w:p w14:paraId="703B02DC" w14:textId="77777777" w:rsidR="00720167" w:rsidRDefault="00351EEB">
      <w:pPr>
        <w:rPr>
          <w:rFonts w:eastAsiaTheme="minorEastAsia"/>
          <w:lang w:eastAsia="ko-KR"/>
        </w:rPr>
      </w:pPr>
      <w:r>
        <w:rPr>
          <w:rFonts w:eastAsiaTheme="minorEastAsia"/>
          <w:lang w:eastAsia="ko-KR"/>
        </w:rPr>
        <w:t>During three meetings (from RAN1#110 to RAN1#111), there were discussions to determine which method(s) of UE-to-UE co-channel CLI handling is/are studied and followings were agreed.</w:t>
      </w:r>
    </w:p>
    <w:tbl>
      <w:tblPr>
        <w:tblStyle w:val="ae"/>
        <w:tblW w:w="9628" w:type="dxa"/>
        <w:tblLayout w:type="fixed"/>
        <w:tblLook w:val="04A0" w:firstRow="1" w:lastRow="0" w:firstColumn="1" w:lastColumn="0" w:noHBand="0" w:noVBand="1"/>
      </w:tblPr>
      <w:tblGrid>
        <w:gridCol w:w="9628"/>
      </w:tblGrid>
      <w:tr w:rsidR="00720167" w14:paraId="01ACCE45" w14:textId="77777777">
        <w:tc>
          <w:tcPr>
            <w:tcW w:w="9628" w:type="dxa"/>
          </w:tcPr>
          <w:p w14:paraId="22E99E1F" w14:textId="77777777" w:rsidR="00720167" w:rsidRDefault="00351EEB">
            <w:pPr>
              <w:rPr>
                <w:b/>
                <w:u w:val="single"/>
              </w:rPr>
            </w:pPr>
            <w:r>
              <w:rPr>
                <w:b/>
                <w:u w:val="single"/>
              </w:rPr>
              <w:t>1 UE-to-UE co-channel CLI measurement and reporting for UE-to-UE co-channel CLI handling</w:t>
            </w:r>
          </w:p>
          <w:tbl>
            <w:tblPr>
              <w:tblW w:w="9628" w:type="dxa"/>
              <w:tblLayout w:type="fixed"/>
              <w:tblLook w:val="04A0" w:firstRow="1" w:lastRow="0" w:firstColumn="1" w:lastColumn="0" w:noHBand="0" w:noVBand="1"/>
            </w:tblPr>
            <w:tblGrid>
              <w:gridCol w:w="9628"/>
            </w:tblGrid>
            <w:tr w:rsidR="00720167" w14:paraId="0CF044C0" w14:textId="77777777">
              <w:tc>
                <w:tcPr>
                  <w:tcW w:w="9628" w:type="dxa"/>
                </w:tcPr>
                <w:p w14:paraId="7763C9D3" w14:textId="77777777" w:rsidR="00720167" w:rsidRDefault="00351EEB">
                  <w:pPr>
                    <w:rPr>
                      <w:rStyle w:val="af"/>
                      <w:szCs w:val="20"/>
                      <w:lang w:eastAsia="ko-KR"/>
                    </w:rPr>
                  </w:pPr>
                  <w:r>
                    <w:rPr>
                      <w:rStyle w:val="af"/>
                      <w:szCs w:val="20"/>
                      <w:lang w:eastAsia="ko-KR"/>
                    </w:rPr>
                    <w:t>RAN1#110</w:t>
                  </w:r>
                </w:p>
                <w:p w14:paraId="4A429731" w14:textId="77777777" w:rsidR="00720167" w:rsidRDefault="00351EEB">
                  <w:pPr>
                    <w:widowControl/>
                    <w:rPr>
                      <w:rFonts w:eastAsia="맑은 고딕"/>
                      <w:b/>
                      <w:bCs/>
                      <w:szCs w:val="20"/>
                      <w:highlight w:val="green"/>
                      <w:lang w:eastAsia="ko-KR"/>
                    </w:rPr>
                  </w:pPr>
                  <w:r>
                    <w:rPr>
                      <w:rFonts w:eastAsia="맑은 고딕"/>
                      <w:b/>
                      <w:bCs/>
                      <w:szCs w:val="20"/>
                      <w:highlight w:val="green"/>
                      <w:lang w:eastAsia="ko-KR"/>
                    </w:rPr>
                    <w:t>Agreement</w:t>
                  </w:r>
                </w:p>
                <w:p w14:paraId="77AF103C" w14:textId="77777777" w:rsidR="00720167" w:rsidRDefault="00351EE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measurement and reporting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120EBB0C" w14:textId="77777777" w:rsidR="00720167" w:rsidRDefault="00351EEB">
                  <w:pPr>
                    <w:widowControl/>
                    <w:numPr>
                      <w:ilvl w:val="0"/>
                      <w:numId w:val="5"/>
                    </w:numPr>
                    <w:rPr>
                      <w:rFonts w:eastAsia="맑은 고딕"/>
                      <w:szCs w:val="20"/>
                      <w:lang w:eastAsia="ko-KR"/>
                    </w:rPr>
                  </w:pPr>
                  <w:r>
                    <w:rPr>
                      <w:rFonts w:eastAsia="맑은 고딕"/>
                      <w:szCs w:val="20"/>
                      <w:lang w:eastAsia="ko-KR"/>
                    </w:rPr>
                    <w:t>Measurement resource/reporting configuration</w:t>
                  </w:r>
                </w:p>
                <w:p w14:paraId="5A2A688A" w14:textId="77777777" w:rsidR="00720167" w:rsidRDefault="00351EEB">
                  <w:pPr>
                    <w:widowControl/>
                    <w:numPr>
                      <w:ilvl w:val="0"/>
                      <w:numId w:val="5"/>
                    </w:numPr>
                    <w:rPr>
                      <w:rFonts w:eastAsia="맑은 고딕"/>
                      <w:szCs w:val="20"/>
                      <w:lang w:eastAsia="ko-KR"/>
                    </w:rPr>
                  </w:pPr>
                  <w:r>
                    <w:rPr>
                      <w:rFonts w:eastAsia="맑은 고딕"/>
                      <w:szCs w:val="20"/>
                      <w:lang w:eastAsia="ko-KR"/>
                    </w:rPr>
                    <w:t>Measurement/reporting details (including UE processing delay)</w:t>
                  </w:r>
                </w:p>
                <w:p w14:paraId="27F96447" w14:textId="77777777" w:rsidR="00720167" w:rsidRDefault="00351EEB">
                  <w:pPr>
                    <w:widowControl/>
                    <w:numPr>
                      <w:ilvl w:val="0"/>
                      <w:numId w:val="5"/>
                    </w:numPr>
                    <w:rPr>
                      <w:rFonts w:eastAsia="맑은 고딕"/>
                      <w:szCs w:val="20"/>
                      <w:lang w:eastAsia="ko-KR"/>
                    </w:rPr>
                  </w:pPr>
                  <w:r>
                    <w:rPr>
                      <w:rFonts w:eastAsia="맑은 고딕"/>
                      <w:szCs w:val="20"/>
                      <w:lang w:eastAsia="ko-KR"/>
                    </w:rPr>
                    <w:t>Relevant information exchange (between gNBs) if needed</w:t>
                  </w:r>
                </w:p>
                <w:p w14:paraId="2588D215" w14:textId="77777777" w:rsidR="00720167" w:rsidRDefault="00351EEB">
                  <w:pPr>
                    <w:widowControl/>
                    <w:numPr>
                      <w:ilvl w:val="0"/>
                      <w:numId w:val="5"/>
                    </w:numPr>
                    <w:rPr>
                      <w:rFonts w:eastAsia="맑은 고딕"/>
                      <w:szCs w:val="20"/>
                      <w:lang w:eastAsia="ko-KR"/>
                    </w:rPr>
                  </w:pPr>
                  <w:r>
                    <w:rPr>
                      <w:rFonts w:eastAsia="맑은 고딕"/>
                      <w:szCs w:val="20"/>
                      <w:lang w:eastAsia="ko-KR"/>
                    </w:rPr>
                    <w:t>Usage of measurement at gNB</w:t>
                  </w:r>
                </w:p>
              </w:tc>
            </w:tr>
            <w:tr w:rsidR="00720167" w14:paraId="26A0F56B" w14:textId="77777777">
              <w:tc>
                <w:tcPr>
                  <w:tcW w:w="9628" w:type="dxa"/>
                </w:tcPr>
                <w:p w14:paraId="788A3A69" w14:textId="77777777" w:rsidR="00720167" w:rsidRDefault="00720167">
                  <w:pPr>
                    <w:widowControl/>
                    <w:rPr>
                      <w:rStyle w:val="af"/>
                      <w:szCs w:val="20"/>
                      <w:lang w:eastAsia="ko-KR"/>
                    </w:rPr>
                  </w:pPr>
                </w:p>
                <w:p w14:paraId="69EFC4FB" w14:textId="77777777" w:rsidR="00720167" w:rsidRDefault="00351EEB">
                  <w:pPr>
                    <w:widowControl/>
                    <w:rPr>
                      <w:rStyle w:val="af"/>
                      <w:szCs w:val="20"/>
                      <w:lang w:eastAsia="ko-KR"/>
                    </w:rPr>
                  </w:pPr>
                  <w:r>
                    <w:rPr>
                      <w:rStyle w:val="af"/>
                      <w:szCs w:val="20"/>
                      <w:lang w:eastAsia="ko-KR"/>
                    </w:rPr>
                    <w:t xml:space="preserve">RAN1#110-bis-e </w:t>
                  </w:r>
                </w:p>
                <w:p w14:paraId="2E64AE52" w14:textId="77777777" w:rsidR="00720167" w:rsidRDefault="00351EEB">
                  <w:pPr>
                    <w:rPr>
                      <w:b/>
                      <w:bCs/>
                      <w:szCs w:val="20"/>
                      <w:highlight w:val="green"/>
                      <w:lang w:eastAsia="ko-KR"/>
                    </w:rPr>
                  </w:pPr>
                  <w:r>
                    <w:rPr>
                      <w:b/>
                      <w:bCs/>
                      <w:szCs w:val="20"/>
                      <w:highlight w:val="green"/>
                      <w:lang w:eastAsia="ko-KR"/>
                    </w:rPr>
                    <w:t>Agreement</w:t>
                  </w:r>
                </w:p>
                <w:p w14:paraId="67805129" w14:textId="77777777" w:rsidR="00720167" w:rsidRDefault="00351EEB">
                  <w:pPr>
                    <w:rPr>
                      <w:rFonts w:eastAsia="맑은 고딕"/>
                      <w:szCs w:val="20"/>
                      <w:lang w:eastAsia="ko-KR"/>
                    </w:rPr>
                  </w:pPr>
                  <w:r>
                    <w:rPr>
                      <w:rFonts w:eastAsia="맑은 고딕"/>
                      <w:szCs w:val="20"/>
                      <w:lang w:eastAsia="ko-KR"/>
                    </w:rPr>
                    <w:t>For UE-to-UE co-channel CLI measurement, consider as baseline reusing existing channel(s)/signal(s)/measurement_resource(s)</w:t>
                  </w:r>
                </w:p>
                <w:p w14:paraId="40B675C6" w14:textId="77777777" w:rsidR="00720167" w:rsidRDefault="00351EEB">
                  <w:pPr>
                    <w:widowControl/>
                    <w:numPr>
                      <w:ilvl w:val="0"/>
                      <w:numId w:val="18"/>
                    </w:numPr>
                    <w:suppressAutoHyphens w:val="0"/>
                    <w:jc w:val="left"/>
                    <w:rPr>
                      <w:szCs w:val="20"/>
                      <w:lang w:eastAsia="ko-KR"/>
                    </w:rPr>
                  </w:pPr>
                  <w:r>
                    <w:rPr>
                      <w:rFonts w:eastAsia="맑은 고딕"/>
                      <w:szCs w:val="20"/>
                      <w:lang w:eastAsia="ko-KR"/>
                    </w:rPr>
                    <w:t>For example, SRS resources defined in Rel-16 for SRS-RSRP measurement, CLI-RSSI resources defined in Rel-16 for CLI-RSSI measurement</w:t>
                  </w:r>
                </w:p>
                <w:p w14:paraId="32D10BA4" w14:textId="77777777" w:rsidR="00720167" w:rsidRDefault="00351EEB">
                  <w:pPr>
                    <w:pStyle w:val="ListParagraph1"/>
                    <w:numPr>
                      <w:ilvl w:val="1"/>
                      <w:numId w:val="18"/>
                    </w:numPr>
                    <w:spacing w:after="0"/>
                    <w:rPr>
                      <w:rFonts w:eastAsia="맑은 고딕"/>
                      <w:lang w:eastAsia="ko-KR"/>
                    </w:rPr>
                  </w:pPr>
                  <w:r>
                    <w:rPr>
                      <w:rFonts w:eastAsia="SimSun"/>
                    </w:rPr>
                    <w:t>FFS potential enhancements</w:t>
                  </w:r>
                </w:p>
                <w:p w14:paraId="18B85CD6" w14:textId="77777777" w:rsidR="00720167" w:rsidRDefault="00351EEB">
                  <w:pPr>
                    <w:rPr>
                      <w:b/>
                      <w:bCs/>
                      <w:szCs w:val="20"/>
                      <w:highlight w:val="green"/>
                      <w:lang w:eastAsia="ko-KR"/>
                    </w:rPr>
                  </w:pPr>
                  <w:r>
                    <w:rPr>
                      <w:b/>
                      <w:bCs/>
                      <w:szCs w:val="20"/>
                      <w:highlight w:val="green"/>
                      <w:lang w:eastAsia="ko-KR"/>
                    </w:rPr>
                    <w:t>Agreement</w:t>
                  </w:r>
                </w:p>
                <w:p w14:paraId="73CE3171" w14:textId="77777777" w:rsidR="00720167" w:rsidRDefault="00351EEB">
                  <w:pPr>
                    <w:rPr>
                      <w:rFonts w:eastAsia="맑은 고딕"/>
                      <w:szCs w:val="20"/>
                      <w:lang w:eastAsia="ko-KR"/>
                    </w:rPr>
                  </w:pPr>
                  <w:r>
                    <w:rPr>
                      <w:rFonts w:eastAsia="맑은 고딕"/>
                      <w:szCs w:val="20"/>
                      <w:lang w:eastAsia="ko-KR"/>
                    </w:rPr>
                    <w:t>For UE-to-UE co-channel CLI handling, study L1/L2 based UE-to-UE CLI measurement and reporting</w:t>
                  </w:r>
                </w:p>
                <w:p w14:paraId="484BA2A1" w14:textId="77777777" w:rsidR="00720167" w:rsidRDefault="00351EEB">
                  <w:pPr>
                    <w:pStyle w:val="ListParagraph1"/>
                    <w:numPr>
                      <w:ilvl w:val="0"/>
                      <w:numId w:val="19"/>
                    </w:numPr>
                    <w:spacing w:after="0"/>
                    <w:ind w:left="806" w:hanging="403"/>
                    <w:rPr>
                      <w:rFonts w:eastAsia="맑은 고딕"/>
                      <w:lang w:eastAsia="ko-KR"/>
                    </w:rPr>
                  </w:pPr>
                  <w:r>
                    <w:rPr>
                      <w:rFonts w:eastAsia="맑은 고딕"/>
                      <w:lang w:eastAsia="ko-KR"/>
                    </w:rPr>
                    <w:t>Note: Accounting for</w:t>
                  </w:r>
                  <w:r>
                    <w:rPr>
                      <w:rFonts w:eastAsia="맑은 고딕"/>
                      <w:color w:val="FF0000"/>
                      <w:lang w:eastAsia="ko-KR"/>
                    </w:rPr>
                    <w:t xml:space="preserve"> </w:t>
                  </w:r>
                  <w:r>
                    <w:rPr>
                      <w:rFonts w:eastAsia="맑은 고딕"/>
                      <w:lang w:eastAsia="ko-KR"/>
                    </w:rPr>
                    <w:t>UE processing/reporting delay – companies to share their assumptions</w:t>
                  </w:r>
                </w:p>
                <w:p w14:paraId="18AAC798" w14:textId="77777777" w:rsidR="00720167" w:rsidRDefault="00351EEB">
                  <w:pPr>
                    <w:pStyle w:val="ListParagraph1"/>
                    <w:numPr>
                      <w:ilvl w:val="0"/>
                      <w:numId w:val="19"/>
                    </w:numPr>
                    <w:spacing w:after="0"/>
                    <w:ind w:left="806" w:hanging="403"/>
                    <w:rPr>
                      <w:rFonts w:eastAsia="맑은 고딕"/>
                      <w:lang w:eastAsia="ko-KR"/>
                    </w:rPr>
                  </w:pPr>
                  <w:r>
                    <w:rPr>
                      <w:rFonts w:eastAsia="맑은 고딕"/>
                      <w:lang w:eastAsia="ko-KR"/>
                    </w:rPr>
                    <w:t xml:space="preserve">Note: Proponents are encouraged to provide </w:t>
                  </w:r>
                  <w:r>
                    <w:rPr>
                      <w:rFonts w:eastAsia="SimSun"/>
                      <w:lang w:bidi="hi-IN"/>
                    </w:rPr>
                    <w:t>the mechanism of L1/L2 based CLI measurement</w:t>
                  </w:r>
                  <w:r>
                    <w:rPr>
                      <w:rFonts w:eastAsia="맑은 고딕"/>
                      <w:lang w:eastAsia="ko-KR"/>
                    </w:rPr>
                    <w:t xml:space="preserve"> and reporting, and to provide the </w:t>
                  </w:r>
                  <w:r>
                    <w:rPr>
                      <w:rFonts w:eastAsia="SimSun"/>
                      <w:lang w:bidi="hi-IN"/>
                    </w:rPr>
                    <w:t>benefits of L1/L2 based CLI measurement</w:t>
                  </w:r>
                  <w:r>
                    <w:rPr>
                      <w:rFonts w:eastAsia="맑은 고딕"/>
                      <w:lang w:eastAsia="ko-KR"/>
                    </w:rPr>
                    <w:t xml:space="preserve"> and reporting compared with existing L3 CLI/CSI measurement and report with evaluation result</w:t>
                  </w:r>
                </w:p>
                <w:p w14:paraId="6AB7C22C" w14:textId="77777777" w:rsidR="00720167" w:rsidRDefault="00351EEB">
                  <w:pPr>
                    <w:pStyle w:val="ListParagraph1"/>
                    <w:numPr>
                      <w:ilvl w:val="0"/>
                      <w:numId w:val="19"/>
                    </w:numPr>
                    <w:spacing w:after="0"/>
                    <w:ind w:left="806" w:hanging="403"/>
                    <w:rPr>
                      <w:rFonts w:eastAsia="맑은 고딕"/>
                      <w:lang w:eastAsia="ko-KR"/>
                    </w:rPr>
                  </w:pPr>
                  <w:r>
                    <w:rPr>
                      <w:rFonts w:eastAsia="SimSun"/>
                      <w:lang w:eastAsia="zh-CN"/>
                    </w:rPr>
                    <w:t xml:space="preserve">Note: </w:t>
                  </w:r>
                  <w:r>
                    <w:rPr>
                      <w:rFonts w:eastAsia="맑은 고딕"/>
                      <w:lang w:eastAsia="ko-KR"/>
                    </w:rPr>
                    <w:t>Accounting for</w:t>
                  </w:r>
                  <w:r>
                    <w:rPr>
                      <w:rFonts w:eastAsia="SimSun"/>
                      <w:lang w:eastAsia="zh-CN"/>
                    </w:rPr>
                    <w:t xml:space="preserve"> information exchange delay between gNBs</w:t>
                  </w:r>
                  <w:r>
                    <w:rPr>
                      <w:rFonts w:eastAsia="맑은 고딕"/>
                      <w:lang w:eastAsia="ko-KR"/>
                    </w:rPr>
                    <w:t xml:space="preserve"> (if applicable)</w:t>
                  </w:r>
                </w:p>
              </w:tc>
            </w:tr>
          </w:tbl>
          <w:p w14:paraId="07F3BEC6" w14:textId="77777777" w:rsidR="00720167" w:rsidRDefault="00720167">
            <w:pPr>
              <w:rPr>
                <w:rStyle w:val="af"/>
                <w:szCs w:val="20"/>
                <w:lang w:eastAsia="ko-KR"/>
              </w:rPr>
            </w:pPr>
          </w:p>
          <w:p w14:paraId="2CEA6E8C" w14:textId="77777777" w:rsidR="00720167" w:rsidRDefault="00351EEB">
            <w:pPr>
              <w:rPr>
                <w:rFonts w:eastAsia="SimSun" w:cs="Times New Roman"/>
                <w:szCs w:val="20"/>
                <w:lang w:val="en-GB"/>
              </w:rPr>
            </w:pPr>
            <w:r>
              <w:rPr>
                <w:rStyle w:val="af"/>
                <w:szCs w:val="20"/>
                <w:lang w:eastAsia="ko-KR"/>
              </w:rPr>
              <w:t>RAN1#111</w:t>
            </w:r>
          </w:p>
          <w:p w14:paraId="389FC8AD" w14:textId="77777777" w:rsidR="00720167" w:rsidRDefault="00351EEB">
            <w:pPr>
              <w:rPr>
                <w:b/>
                <w:bCs/>
                <w:szCs w:val="20"/>
                <w:highlight w:val="green"/>
                <w:lang w:eastAsia="ko-KR"/>
              </w:rPr>
            </w:pPr>
            <w:r>
              <w:rPr>
                <w:b/>
                <w:bCs/>
                <w:szCs w:val="20"/>
                <w:highlight w:val="green"/>
                <w:lang w:eastAsia="ko-KR"/>
              </w:rPr>
              <w:t>Agreement</w:t>
            </w:r>
          </w:p>
          <w:p w14:paraId="64E26A30" w14:textId="77777777" w:rsidR="00720167" w:rsidRDefault="00351EEB">
            <w:pPr>
              <w:rPr>
                <w:rFonts w:cs="Times New Roman"/>
                <w:szCs w:val="20"/>
                <w:lang w:eastAsia="ko-KR"/>
              </w:rPr>
            </w:pPr>
            <w:r>
              <w:rPr>
                <w:rFonts w:cs="Times New Roman"/>
                <w:szCs w:val="20"/>
                <w:lang w:eastAsia="ko-KR"/>
              </w:rPr>
              <w:t xml:space="preserve">For the purpose of </w:t>
            </w:r>
            <w:r>
              <w:rPr>
                <w:rFonts w:cs="Times New Roman"/>
                <w:szCs w:val="20"/>
              </w:rPr>
              <w:t>UE-to-UE CLI mitigation, consider the following potential enhancements:</w:t>
            </w:r>
          </w:p>
          <w:p w14:paraId="5D10AF5E" w14:textId="77777777" w:rsidR="00720167" w:rsidRDefault="00351EEB">
            <w:pPr>
              <w:pStyle w:val="ListParagraph1"/>
              <w:numPr>
                <w:ilvl w:val="0"/>
                <w:numId w:val="20"/>
              </w:numPr>
              <w:spacing w:after="80"/>
              <w:rPr>
                <w:rFonts w:eastAsia="맑은 고딕"/>
                <w:lang w:eastAsia="ko-KR"/>
              </w:rPr>
            </w:pPr>
            <w:r>
              <w:t>For L1</w:t>
            </w:r>
            <w:r>
              <w:rPr>
                <w:color w:val="FF0000"/>
              </w:rPr>
              <w:t>/L2</w:t>
            </w:r>
            <w:r>
              <w:t xml:space="preserve"> UE-to-UE CLI reporting</w:t>
            </w:r>
            <w:r>
              <w:rPr>
                <w:rFonts w:eastAsia="맑은 고딕"/>
                <w:lang w:eastAsia="ko-KR"/>
              </w:rPr>
              <w:t xml:space="preserve">, </w:t>
            </w:r>
            <w:r>
              <w:t>periodic, semi-persistent, aperiodic reporting.</w:t>
            </w:r>
          </w:p>
          <w:p w14:paraId="6424939F" w14:textId="77777777" w:rsidR="00720167" w:rsidRDefault="00351EEB">
            <w:pPr>
              <w:pStyle w:val="ListParagraph1"/>
              <w:numPr>
                <w:ilvl w:val="1"/>
                <w:numId w:val="20"/>
              </w:numPr>
              <w:spacing w:after="80"/>
              <w:rPr>
                <w:rFonts w:eastAsia="맑은 고딕"/>
                <w:lang w:eastAsia="ko-KR"/>
              </w:rPr>
            </w:pPr>
            <w:r>
              <w:t xml:space="preserve">FFS: </w:t>
            </w:r>
            <w:r>
              <w:rPr>
                <w:color w:val="FF0000"/>
              </w:rPr>
              <w:t>Event triggered</w:t>
            </w:r>
            <w:r>
              <w:t xml:space="preserve"> reporting.</w:t>
            </w:r>
          </w:p>
          <w:p w14:paraId="6A4018DF" w14:textId="77777777" w:rsidR="00720167" w:rsidRDefault="00351EEB">
            <w:pPr>
              <w:pStyle w:val="ListParagraph1"/>
              <w:numPr>
                <w:ilvl w:val="0"/>
                <w:numId w:val="20"/>
              </w:numPr>
              <w:spacing w:after="80"/>
              <w:rPr>
                <w:rFonts w:eastAsia="맑은 고딕"/>
                <w:lang w:eastAsia="ko-KR"/>
              </w:rPr>
            </w:pPr>
            <w:r>
              <w:rPr>
                <w:rFonts w:eastAsia="맑은 고딕"/>
                <w:lang w:eastAsia="ko-KR"/>
              </w:rPr>
              <w:t xml:space="preserve">For </w:t>
            </w:r>
            <w:r>
              <w:t>L1</w:t>
            </w:r>
            <w:r>
              <w:rPr>
                <w:color w:val="FF0000"/>
              </w:rPr>
              <w:t>/L2</w:t>
            </w:r>
            <w:r>
              <w:t xml:space="preserve"> UE-to-UE CLI measurement</w:t>
            </w:r>
            <w:r>
              <w:rPr>
                <w:rFonts w:eastAsia="맑은 고딕"/>
                <w:lang w:eastAsia="ko-KR"/>
              </w:rPr>
              <w:t xml:space="preserve">, </w:t>
            </w:r>
            <w:r>
              <w:t xml:space="preserve">periodic, semi-persistent, or aperiodic </w:t>
            </w:r>
            <w:r>
              <w:rPr>
                <w:color w:val="FF0000"/>
              </w:rPr>
              <w:t>measurement resource</w:t>
            </w:r>
            <w:r>
              <w:t>.</w:t>
            </w:r>
          </w:p>
          <w:p w14:paraId="3807023F" w14:textId="77777777" w:rsidR="00720167" w:rsidRDefault="00351EEB">
            <w:pPr>
              <w:pStyle w:val="ListParagraph1"/>
              <w:spacing w:after="80"/>
              <w:ind w:firstLine="0"/>
              <w:rPr>
                <w:rFonts w:eastAsia="맑은 고딕"/>
                <w:lang w:eastAsia="ko-KR"/>
              </w:rPr>
            </w:pPr>
            <w:r>
              <w:t>Companies are encouraged to bring additional details and evaluation results to determine the benefit of the above potential enhancements.</w:t>
            </w:r>
          </w:p>
          <w:p w14:paraId="7FEDFF8D" w14:textId="77777777" w:rsidR="00720167" w:rsidRDefault="00720167">
            <w:pPr>
              <w:rPr>
                <w:rFonts w:eastAsia="SimSun" w:cs="Times New Roman"/>
                <w:szCs w:val="20"/>
                <w:lang w:val="en-GB"/>
              </w:rPr>
            </w:pPr>
          </w:p>
          <w:p w14:paraId="6871CE2A" w14:textId="77777777" w:rsidR="00720167" w:rsidRDefault="00720167">
            <w:pPr>
              <w:rPr>
                <w:rFonts w:eastAsia="SimSun" w:cs="Times New Roman"/>
                <w:szCs w:val="20"/>
                <w:lang w:val="en-GB"/>
              </w:rPr>
            </w:pPr>
          </w:p>
          <w:p w14:paraId="70FF0A88" w14:textId="77777777" w:rsidR="00720167" w:rsidRDefault="00351EEB">
            <w:pPr>
              <w:rPr>
                <w:rFonts w:cs="Times New Roman"/>
                <w:b/>
                <w:szCs w:val="20"/>
                <w:u w:val="single"/>
              </w:rPr>
            </w:pPr>
            <w:r>
              <w:rPr>
                <w:rFonts w:cs="Times New Roman"/>
                <w:b/>
                <w:szCs w:val="20"/>
                <w:u w:val="single"/>
              </w:rPr>
              <w:t xml:space="preserve">2 Coordinated scheduling for time/frequency resources between gNBs (if needed) for UE-to-UE co-channel CLI handling </w:t>
            </w:r>
          </w:p>
          <w:tbl>
            <w:tblPr>
              <w:tblW w:w="9628" w:type="dxa"/>
              <w:tblLayout w:type="fixed"/>
              <w:tblLook w:val="04A0" w:firstRow="1" w:lastRow="0" w:firstColumn="1" w:lastColumn="0" w:noHBand="0" w:noVBand="1"/>
            </w:tblPr>
            <w:tblGrid>
              <w:gridCol w:w="9628"/>
            </w:tblGrid>
            <w:tr w:rsidR="00720167" w14:paraId="09DE79F1" w14:textId="77777777">
              <w:tc>
                <w:tcPr>
                  <w:tcW w:w="9628" w:type="dxa"/>
                </w:tcPr>
                <w:p w14:paraId="0343E51E" w14:textId="77777777" w:rsidR="00720167" w:rsidRDefault="00351EEB">
                  <w:pPr>
                    <w:widowControl/>
                    <w:rPr>
                      <w:rStyle w:val="af"/>
                      <w:szCs w:val="20"/>
                      <w:lang w:eastAsia="ko-KR"/>
                    </w:rPr>
                  </w:pPr>
                  <w:r>
                    <w:rPr>
                      <w:rStyle w:val="af"/>
                      <w:szCs w:val="20"/>
                      <w:lang w:eastAsia="ko-KR"/>
                    </w:rPr>
                    <w:t>RAN1#110</w:t>
                  </w:r>
                </w:p>
                <w:p w14:paraId="5EB95DFA" w14:textId="77777777" w:rsidR="00720167" w:rsidRDefault="00351EEB">
                  <w:pPr>
                    <w:widowControl/>
                    <w:rPr>
                      <w:rFonts w:eastAsia="바탕"/>
                      <w:b/>
                      <w:bCs/>
                      <w:szCs w:val="20"/>
                      <w:highlight w:val="green"/>
                      <w:lang w:eastAsia="ko-KR"/>
                    </w:rPr>
                  </w:pPr>
                  <w:r>
                    <w:rPr>
                      <w:rFonts w:eastAsia="바탕"/>
                      <w:b/>
                      <w:bCs/>
                      <w:szCs w:val="20"/>
                      <w:highlight w:val="green"/>
                      <w:lang w:eastAsia="ko-KR"/>
                    </w:rPr>
                    <w:t>Agreement</w:t>
                  </w:r>
                </w:p>
                <w:p w14:paraId="085734DD" w14:textId="77777777" w:rsidR="00720167" w:rsidRDefault="00351EEB">
                  <w:pPr>
                    <w:widowControl/>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coordinated scheduling for time/frequency resources between gNBs (if needed) for UE-to-UE co-channel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1493C221" w14:textId="77777777" w:rsidR="00720167" w:rsidRDefault="00351EEB">
                  <w:pPr>
                    <w:widowControl/>
                    <w:numPr>
                      <w:ilvl w:val="0"/>
                      <w:numId w:val="5"/>
                    </w:numPr>
                    <w:rPr>
                      <w:rFonts w:eastAsia="맑은 고딕"/>
                      <w:szCs w:val="20"/>
                      <w:lang w:eastAsia="ko-KR"/>
                    </w:rPr>
                  </w:pPr>
                  <w:r>
                    <w:rPr>
                      <w:rFonts w:eastAsia="맑은 고딕"/>
                      <w:szCs w:val="20"/>
                      <w:lang w:eastAsia="ko-KR"/>
                    </w:rPr>
                    <w:t xml:space="preserve">Details of </w:t>
                  </w:r>
                  <w:r>
                    <w:rPr>
                      <w:rFonts w:eastAsia="바탕"/>
                      <w:szCs w:val="20"/>
                    </w:rPr>
                    <w:t>c</w:t>
                  </w:r>
                  <w:r>
                    <w:rPr>
                      <w:rFonts w:eastAsia="맑은 고딕"/>
                      <w:szCs w:val="20"/>
                      <w:lang w:eastAsia="ko-KR"/>
                    </w:rPr>
                    <w:t>oordinated scheduling for time/frequency resources</w:t>
                  </w:r>
                </w:p>
                <w:p w14:paraId="038B162D" w14:textId="77777777" w:rsidR="00720167" w:rsidRDefault="00351EEB">
                  <w:pPr>
                    <w:widowControl/>
                    <w:numPr>
                      <w:ilvl w:val="0"/>
                      <w:numId w:val="5"/>
                    </w:numPr>
                    <w:rPr>
                      <w:rFonts w:eastAsia="맑은 고딕"/>
                      <w:szCs w:val="20"/>
                      <w:lang w:eastAsia="ko-KR"/>
                    </w:rPr>
                  </w:pPr>
                  <w:r>
                    <w:rPr>
                      <w:rFonts w:eastAsia="맑은 고딕"/>
                      <w:szCs w:val="20"/>
                      <w:lang w:eastAsia="ko-KR"/>
                    </w:rPr>
                    <w:t>Relevant information exchange (if needed)</w:t>
                  </w:r>
                </w:p>
              </w:tc>
            </w:tr>
          </w:tbl>
          <w:p w14:paraId="36F8D1DE" w14:textId="77777777" w:rsidR="00720167" w:rsidRDefault="00720167">
            <w:pPr>
              <w:rPr>
                <w:rFonts w:eastAsia="SimSun" w:cs="Times New Roman"/>
                <w:szCs w:val="20"/>
                <w:lang w:val="en-GB"/>
              </w:rPr>
            </w:pPr>
          </w:p>
          <w:p w14:paraId="0297F7C9" w14:textId="77777777" w:rsidR="00720167" w:rsidRDefault="00720167">
            <w:pPr>
              <w:rPr>
                <w:rFonts w:eastAsia="SimSun" w:cs="Times New Roman"/>
                <w:szCs w:val="20"/>
                <w:lang w:val="en-GB"/>
              </w:rPr>
            </w:pPr>
          </w:p>
          <w:p w14:paraId="1B098E19" w14:textId="77777777" w:rsidR="00720167" w:rsidRDefault="00351EEB">
            <w:pPr>
              <w:rPr>
                <w:rFonts w:cs="Times New Roman"/>
                <w:b/>
                <w:szCs w:val="20"/>
                <w:u w:val="single"/>
              </w:rPr>
            </w:pPr>
            <w:r>
              <w:rPr>
                <w:rFonts w:cs="Times New Roman"/>
                <w:b/>
                <w:szCs w:val="20"/>
                <w:u w:val="single"/>
              </w:rPr>
              <w:t xml:space="preserve">3 Spatial domain coordination method for UE-to-UE co-channel CLI handling </w:t>
            </w:r>
          </w:p>
          <w:tbl>
            <w:tblPr>
              <w:tblW w:w="9628" w:type="dxa"/>
              <w:tblLayout w:type="fixed"/>
              <w:tblLook w:val="04A0" w:firstRow="1" w:lastRow="0" w:firstColumn="1" w:lastColumn="0" w:noHBand="0" w:noVBand="1"/>
            </w:tblPr>
            <w:tblGrid>
              <w:gridCol w:w="9628"/>
            </w:tblGrid>
            <w:tr w:rsidR="00720167" w14:paraId="46029D7C" w14:textId="77777777">
              <w:tc>
                <w:tcPr>
                  <w:tcW w:w="9628" w:type="dxa"/>
                </w:tcPr>
                <w:p w14:paraId="589D11C6" w14:textId="77777777" w:rsidR="00720167" w:rsidRDefault="00351EEB">
                  <w:pPr>
                    <w:widowControl/>
                    <w:rPr>
                      <w:rStyle w:val="af"/>
                      <w:szCs w:val="20"/>
                      <w:lang w:eastAsia="ko-KR"/>
                    </w:rPr>
                  </w:pPr>
                  <w:r>
                    <w:rPr>
                      <w:rStyle w:val="af"/>
                      <w:szCs w:val="20"/>
                      <w:lang w:eastAsia="ko-KR"/>
                    </w:rPr>
                    <w:t>RAN1#110</w:t>
                  </w:r>
                </w:p>
                <w:p w14:paraId="1CBFCEB8" w14:textId="77777777" w:rsidR="00720167" w:rsidRDefault="00351EEB">
                  <w:pPr>
                    <w:widowControl/>
                    <w:rPr>
                      <w:rFonts w:eastAsia="바탕"/>
                      <w:b/>
                      <w:bCs/>
                      <w:szCs w:val="20"/>
                      <w:highlight w:val="green"/>
                      <w:lang w:eastAsia="ko-KR"/>
                    </w:rPr>
                  </w:pPr>
                  <w:r>
                    <w:rPr>
                      <w:rFonts w:eastAsia="바탕"/>
                      <w:b/>
                      <w:bCs/>
                      <w:szCs w:val="20"/>
                      <w:highlight w:val="green"/>
                      <w:lang w:eastAsia="ko-KR"/>
                    </w:rPr>
                    <w:lastRenderedPageBreak/>
                    <w:t>Agreement</w:t>
                  </w:r>
                </w:p>
                <w:p w14:paraId="056A3101" w14:textId="77777777" w:rsidR="00720167" w:rsidRDefault="00351EEB">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handling based on spatial domain coordination method</w:t>
                  </w:r>
                  <w:r>
                    <w:rPr>
                      <w:rFonts w:eastAsia="맑은 고딕"/>
                      <w:szCs w:val="20"/>
                      <w:lang w:eastAsia="ko-KR"/>
                    </w:rPr>
                    <w:t xml:space="preserve"> which can be specific for dynamic/flexible TDD and/or common for both SBFD and dynamic /flexible TDD, </w:t>
                  </w:r>
                  <w:r>
                    <w:rPr>
                      <w:rFonts w:eastAsia="SimSun"/>
                      <w:szCs w:val="20"/>
                    </w:rPr>
                    <w:t>at least includes:</w:t>
                  </w:r>
                </w:p>
                <w:p w14:paraId="55E6A3C4" w14:textId="77777777" w:rsidR="00720167" w:rsidRDefault="00351EEB">
                  <w:pPr>
                    <w:widowControl/>
                    <w:numPr>
                      <w:ilvl w:val="0"/>
                      <w:numId w:val="5"/>
                    </w:numPr>
                    <w:rPr>
                      <w:rFonts w:eastAsia="맑은 고딕"/>
                      <w:szCs w:val="20"/>
                      <w:lang w:eastAsia="ko-KR"/>
                    </w:rPr>
                  </w:pPr>
                  <w:r>
                    <w:rPr>
                      <w:rFonts w:eastAsia="맑은 고딕"/>
                      <w:szCs w:val="20"/>
                      <w:lang w:eastAsia="ko-KR"/>
                    </w:rPr>
                    <w:t>Details for spatial domain coordination by gNB</w:t>
                  </w:r>
                </w:p>
                <w:p w14:paraId="0C257D15" w14:textId="77777777" w:rsidR="00720167" w:rsidRDefault="00351EEB">
                  <w:pPr>
                    <w:widowControl/>
                    <w:numPr>
                      <w:ilvl w:val="0"/>
                      <w:numId w:val="5"/>
                    </w:numPr>
                    <w:rPr>
                      <w:rFonts w:eastAsia="맑은 고딕"/>
                      <w:szCs w:val="20"/>
                      <w:lang w:eastAsia="ko-KR"/>
                    </w:rPr>
                  </w:pPr>
                  <w:r>
                    <w:rPr>
                      <w:rFonts w:eastAsia="맑은 고딕"/>
                      <w:szCs w:val="20"/>
                      <w:lang w:eastAsia="ko-KR"/>
                    </w:rPr>
                    <w:t>Relevant information exchange (if needed)</w:t>
                  </w:r>
                </w:p>
                <w:p w14:paraId="153C512B" w14:textId="77777777" w:rsidR="00720167" w:rsidRDefault="00351EEB">
                  <w:pPr>
                    <w:widowControl/>
                    <w:rPr>
                      <w:rFonts w:eastAsia="맑은 고딕"/>
                      <w:szCs w:val="20"/>
                      <w:lang w:eastAsia="ko-KR"/>
                    </w:rPr>
                  </w:pPr>
                  <w:r>
                    <w:rPr>
                      <w:rFonts w:eastAsia="맑은 고딕"/>
                      <w:szCs w:val="20"/>
                      <w:lang w:eastAsia="ko-KR"/>
                    </w:rPr>
                    <w:t>Note1: Study can include method for FR1 and FR2</w:t>
                  </w:r>
                </w:p>
              </w:tc>
            </w:tr>
          </w:tbl>
          <w:p w14:paraId="6D608718" w14:textId="77777777" w:rsidR="00720167" w:rsidRDefault="00720167">
            <w:pPr>
              <w:rPr>
                <w:rFonts w:eastAsia="SimSun" w:cs="Times New Roman"/>
                <w:szCs w:val="20"/>
              </w:rPr>
            </w:pPr>
          </w:p>
          <w:p w14:paraId="2B2B96E3" w14:textId="77777777" w:rsidR="00720167" w:rsidRDefault="00720167">
            <w:pPr>
              <w:rPr>
                <w:rFonts w:eastAsia="SimSun" w:cs="Times New Roman"/>
                <w:szCs w:val="20"/>
              </w:rPr>
            </w:pPr>
          </w:p>
          <w:p w14:paraId="42483CFC" w14:textId="77777777" w:rsidR="00720167" w:rsidRDefault="00351EEB">
            <w:pPr>
              <w:rPr>
                <w:rFonts w:cs="Times New Roman"/>
                <w:b/>
                <w:szCs w:val="20"/>
                <w:u w:val="single"/>
              </w:rPr>
            </w:pPr>
            <w:r>
              <w:rPr>
                <w:rFonts w:cs="Times New Roman"/>
                <w:b/>
                <w:szCs w:val="20"/>
                <w:u w:val="single"/>
              </w:rPr>
              <w:t>4 Advanced Receiver</w:t>
            </w:r>
          </w:p>
          <w:tbl>
            <w:tblPr>
              <w:tblW w:w="9628" w:type="dxa"/>
              <w:tblLayout w:type="fixed"/>
              <w:tblLook w:val="04A0" w:firstRow="1" w:lastRow="0" w:firstColumn="1" w:lastColumn="0" w:noHBand="0" w:noVBand="1"/>
            </w:tblPr>
            <w:tblGrid>
              <w:gridCol w:w="9628"/>
            </w:tblGrid>
            <w:tr w:rsidR="00720167" w14:paraId="08AB6424" w14:textId="77777777">
              <w:tc>
                <w:tcPr>
                  <w:tcW w:w="9628" w:type="dxa"/>
                </w:tcPr>
                <w:p w14:paraId="68586410" w14:textId="77777777" w:rsidR="00720167" w:rsidRDefault="00351EEB">
                  <w:pPr>
                    <w:widowControl/>
                    <w:rPr>
                      <w:rStyle w:val="af"/>
                      <w:szCs w:val="20"/>
                      <w:lang w:eastAsia="ko-KR"/>
                    </w:rPr>
                  </w:pPr>
                  <w:r>
                    <w:rPr>
                      <w:rStyle w:val="af"/>
                      <w:szCs w:val="20"/>
                      <w:lang w:eastAsia="ko-KR"/>
                    </w:rPr>
                    <w:t xml:space="preserve">RAN1#110-bis-e </w:t>
                  </w:r>
                </w:p>
                <w:p w14:paraId="2203B5D2" w14:textId="77777777" w:rsidR="00720167" w:rsidRDefault="00351EEB">
                  <w:pPr>
                    <w:rPr>
                      <w:b/>
                      <w:bCs/>
                      <w:szCs w:val="20"/>
                      <w:lang w:eastAsia="ko-KR"/>
                    </w:rPr>
                  </w:pPr>
                  <w:r>
                    <w:rPr>
                      <w:b/>
                      <w:bCs/>
                      <w:szCs w:val="20"/>
                      <w:lang w:eastAsia="ko-KR"/>
                    </w:rPr>
                    <w:t xml:space="preserve">Conclusion </w:t>
                  </w:r>
                </w:p>
                <w:p w14:paraId="0363045F" w14:textId="77777777" w:rsidR="00720167" w:rsidRDefault="00351EEB">
                  <w:pPr>
                    <w:rPr>
                      <w:rFonts w:eastAsia="맑은 고딕"/>
                      <w:szCs w:val="20"/>
                      <w:lang w:eastAsia="ko-KR"/>
                    </w:rPr>
                  </w:pPr>
                  <w:r>
                    <w:rPr>
                      <w:rFonts w:eastAsia="맑은 고딕"/>
                      <w:szCs w:val="20"/>
                      <w:lang w:eastAsia="ko-KR"/>
                    </w:rPr>
                    <w:t xml:space="preserve">Under AI 9.3.3, no further discussion on UE side advanced receiver for UE-to-UE co-channel CLI handling which can be specific for dynamic/flexible TDD and/or common for both SBFD and dynamic/flexible TDD </w:t>
                  </w:r>
                </w:p>
              </w:tc>
            </w:tr>
          </w:tbl>
          <w:p w14:paraId="322D7253" w14:textId="77777777" w:rsidR="00720167" w:rsidRDefault="00720167">
            <w:pPr>
              <w:rPr>
                <w:rFonts w:eastAsia="SimSun" w:cs="Times New Roman"/>
                <w:szCs w:val="20"/>
              </w:rPr>
            </w:pPr>
          </w:p>
          <w:p w14:paraId="1487AB4D" w14:textId="77777777" w:rsidR="00720167" w:rsidRDefault="00720167">
            <w:pPr>
              <w:rPr>
                <w:rFonts w:eastAsia="SimSun" w:cs="Times New Roman"/>
                <w:szCs w:val="20"/>
              </w:rPr>
            </w:pPr>
          </w:p>
          <w:p w14:paraId="33C377F3" w14:textId="77777777" w:rsidR="00720167" w:rsidRDefault="00351EEB">
            <w:pPr>
              <w:rPr>
                <w:rFonts w:cs="Times New Roman"/>
                <w:b/>
                <w:szCs w:val="20"/>
                <w:u w:val="single"/>
              </w:rPr>
            </w:pPr>
            <w:r>
              <w:rPr>
                <w:rFonts w:cs="Times New Roman"/>
                <w:b/>
                <w:szCs w:val="20"/>
                <w:u w:val="single"/>
              </w:rPr>
              <w:t xml:space="preserve">5 UE and gNB transmission and reception timing </w:t>
            </w:r>
          </w:p>
          <w:p w14:paraId="6CDD69FC" w14:textId="77777777" w:rsidR="00720167" w:rsidRDefault="00351EEB">
            <w:pPr>
              <w:rPr>
                <w:rStyle w:val="af"/>
                <w:rFonts w:cs="Times New Roman"/>
                <w:b w:val="0"/>
                <w:szCs w:val="20"/>
              </w:rPr>
            </w:pPr>
            <w:r>
              <w:rPr>
                <w:rStyle w:val="af"/>
                <w:rFonts w:cs="Times New Roman"/>
                <w:b w:val="0"/>
                <w:szCs w:val="20"/>
              </w:rPr>
              <w:t>So far, no consensus</w:t>
            </w:r>
          </w:p>
          <w:p w14:paraId="0537D80B" w14:textId="77777777" w:rsidR="00720167" w:rsidRDefault="00720167">
            <w:pPr>
              <w:rPr>
                <w:rFonts w:eastAsia="SimSun" w:cs="Times New Roman"/>
                <w:szCs w:val="20"/>
              </w:rPr>
            </w:pPr>
          </w:p>
          <w:p w14:paraId="4A67DC43" w14:textId="77777777" w:rsidR="00720167" w:rsidRDefault="00720167">
            <w:pPr>
              <w:rPr>
                <w:rFonts w:eastAsia="SimSun" w:cs="Times New Roman"/>
                <w:szCs w:val="20"/>
              </w:rPr>
            </w:pPr>
          </w:p>
          <w:p w14:paraId="0D79CE02" w14:textId="77777777" w:rsidR="00720167" w:rsidRDefault="00351EEB">
            <w:pPr>
              <w:rPr>
                <w:rFonts w:cs="Times New Roman"/>
                <w:b/>
                <w:szCs w:val="20"/>
                <w:u w:val="single"/>
              </w:rPr>
            </w:pPr>
            <w:r>
              <w:rPr>
                <w:rFonts w:cs="Times New Roman"/>
                <w:b/>
                <w:szCs w:val="20"/>
                <w:u w:val="single"/>
              </w:rPr>
              <w:t>6 Power control based solution</w:t>
            </w:r>
          </w:p>
          <w:p w14:paraId="14E0EA23" w14:textId="77777777" w:rsidR="00720167" w:rsidRDefault="00351EEB">
            <w:pPr>
              <w:widowControl/>
              <w:rPr>
                <w:rFonts w:eastAsia="바탕"/>
                <w:b/>
                <w:bCs/>
                <w:szCs w:val="20"/>
                <w:highlight w:val="green"/>
                <w:lang w:eastAsia="ko-KR"/>
              </w:rPr>
            </w:pPr>
            <w:r>
              <w:rPr>
                <w:rFonts w:eastAsia="바탕"/>
                <w:b/>
                <w:bCs/>
                <w:szCs w:val="20"/>
                <w:highlight w:val="green"/>
                <w:lang w:eastAsia="ko-KR"/>
              </w:rPr>
              <w:t>Agreement</w:t>
            </w:r>
          </w:p>
          <w:p w14:paraId="1382F82A" w14:textId="77777777" w:rsidR="00720167" w:rsidRDefault="00351EEB">
            <w:pPr>
              <w:pStyle w:val="Index"/>
              <w:rPr>
                <w:rFonts w:eastAsia="맑은 고딕"/>
                <w:lang w:eastAsia="ko-KR"/>
              </w:rPr>
            </w:pPr>
            <w:r>
              <w:rPr>
                <w:rFonts w:eastAsia="맑은 고딕"/>
                <w:lang w:eastAsia="ko-KR"/>
              </w:rPr>
              <w:t>For UE-to-UE co-channel CLI handling, study whether/how to enhance UL power control mechanism.</w:t>
            </w:r>
          </w:p>
          <w:p w14:paraId="2277269F" w14:textId="77777777" w:rsidR="00720167" w:rsidRDefault="00351EEB">
            <w:pPr>
              <w:pStyle w:val="Index"/>
              <w:numPr>
                <w:ilvl w:val="0"/>
                <w:numId w:val="21"/>
              </w:numPr>
              <w:tabs>
                <w:tab w:val="left" w:pos="0"/>
              </w:tabs>
              <w:spacing w:after="180"/>
              <w:rPr>
                <w:rFonts w:eastAsia="맑은 고딕"/>
                <w:color w:val="FF0000"/>
                <w:lang w:eastAsia="ko-KR"/>
              </w:rPr>
            </w:pPr>
            <w:r>
              <w:rPr>
                <w:rFonts w:eastAsia="SimSun"/>
                <w:color w:val="FF0000"/>
              </w:rPr>
              <w:t xml:space="preserve">Existing </w:t>
            </w:r>
            <w:r>
              <w:rPr>
                <w:rFonts w:eastAsia="맑은 고딕"/>
                <w:lang w:eastAsia="ko-KR"/>
              </w:rPr>
              <w:t>UL power control mechanism</w:t>
            </w:r>
            <w:r>
              <w:rPr>
                <w:rFonts w:eastAsia="SimSun"/>
                <w:color w:val="FF0000"/>
              </w:rPr>
              <w:t xml:space="preserve"> is baseline</w:t>
            </w:r>
          </w:p>
          <w:p w14:paraId="5011608D" w14:textId="77777777" w:rsidR="00720167" w:rsidRDefault="00720167">
            <w:pPr>
              <w:rPr>
                <w:rFonts w:eastAsia="SimSun" w:cs="Times New Roman"/>
                <w:szCs w:val="20"/>
              </w:rPr>
            </w:pPr>
          </w:p>
          <w:p w14:paraId="45B1E34E" w14:textId="77777777" w:rsidR="00720167" w:rsidRDefault="00720167">
            <w:pPr>
              <w:rPr>
                <w:rFonts w:eastAsia="SimSun" w:cs="Times New Roman"/>
                <w:szCs w:val="20"/>
                <w:lang w:val="en-GB"/>
              </w:rPr>
            </w:pPr>
          </w:p>
          <w:p w14:paraId="5469F842" w14:textId="77777777" w:rsidR="00720167" w:rsidRDefault="00351EEB">
            <w:pPr>
              <w:rPr>
                <w:rFonts w:cs="Times New Roman"/>
                <w:b/>
                <w:szCs w:val="20"/>
                <w:u w:val="single"/>
              </w:rPr>
            </w:pPr>
            <w:r>
              <w:rPr>
                <w:rFonts w:cs="Times New Roman"/>
                <w:b/>
                <w:szCs w:val="20"/>
                <w:u w:val="single"/>
              </w:rPr>
              <w:t>7 Sensing based mechanism</w:t>
            </w:r>
          </w:p>
          <w:tbl>
            <w:tblPr>
              <w:tblW w:w="9628" w:type="dxa"/>
              <w:tblLayout w:type="fixed"/>
              <w:tblLook w:val="04A0" w:firstRow="1" w:lastRow="0" w:firstColumn="1" w:lastColumn="0" w:noHBand="0" w:noVBand="1"/>
            </w:tblPr>
            <w:tblGrid>
              <w:gridCol w:w="9628"/>
            </w:tblGrid>
            <w:tr w:rsidR="00720167" w14:paraId="10B450EA" w14:textId="77777777">
              <w:tc>
                <w:tcPr>
                  <w:tcW w:w="9628" w:type="dxa"/>
                </w:tcPr>
                <w:p w14:paraId="0065DC6A" w14:textId="77777777" w:rsidR="00720167" w:rsidRDefault="00351EEB">
                  <w:pPr>
                    <w:widowControl/>
                    <w:rPr>
                      <w:rStyle w:val="af"/>
                      <w:szCs w:val="20"/>
                      <w:lang w:eastAsia="ko-KR"/>
                    </w:rPr>
                  </w:pPr>
                  <w:r>
                    <w:rPr>
                      <w:rStyle w:val="af"/>
                      <w:szCs w:val="20"/>
                      <w:lang w:eastAsia="ko-KR"/>
                    </w:rPr>
                    <w:t xml:space="preserve">RAN1#110-bis-e </w:t>
                  </w:r>
                </w:p>
                <w:p w14:paraId="5EC57937" w14:textId="77777777" w:rsidR="00720167" w:rsidRDefault="00351EEB">
                  <w:pPr>
                    <w:rPr>
                      <w:b/>
                      <w:bCs/>
                      <w:szCs w:val="20"/>
                      <w:lang w:eastAsia="ko-KR"/>
                    </w:rPr>
                  </w:pPr>
                  <w:r>
                    <w:rPr>
                      <w:b/>
                      <w:bCs/>
                      <w:szCs w:val="20"/>
                      <w:lang w:eastAsia="ko-KR"/>
                    </w:rPr>
                    <w:t>Conclusion</w:t>
                  </w:r>
                </w:p>
                <w:p w14:paraId="58C8215A" w14:textId="77777777" w:rsidR="00720167" w:rsidRDefault="00351EEB">
                  <w:pPr>
                    <w:pStyle w:val="ListParagraph1"/>
                    <w:rPr>
                      <w:rFonts w:eastAsia="맑은 고딕"/>
                      <w:lang w:eastAsia="ko-KR"/>
                    </w:rPr>
                  </w:pPr>
                  <w:r>
                    <w:rPr>
                      <w:rFonts w:eastAsia="맑은 고딕"/>
                      <w:lang w:eastAsia="ko-KR"/>
                    </w:rPr>
                    <w:t>No further discussion for sensing based mechanism (i.e. LBT) for UE-to-UE co-channel CLI handling which can be specific for dynamic/flexible TDD and/or common for both SBFD and dynamic/flexible TDD</w:t>
                  </w:r>
                </w:p>
              </w:tc>
            </w:tr>
          </w:tbl>
          <w:p w14:paraId="7090E4F7" w14:textId="77777777" w:rsidR="00720167" w:rsidRDefault="00720167">
            <w:pPr>
              <w:rPr>
                <w:rFonts w:eastAsiaTheme="minorEastAsia"/>
                <w:lang w:eastAsia="ko-KR"/>
              </w:rPr>
            </w:pPr>
          </w:p>
        </w:tc>
      </w:tr>
    </w:tbl>
    <w:p w14:paraId="5D71EE54" w14:textId="77777777" w:rsidR="00720167" w:rsidRDefault="00720167">
      <w:pPr>
        <w:spacing w:after="80"/>
        <w:rPr>
          <w:rFonts w:eastAsiaTheme="minorEastAsia"/>
          <w:lang w:val="en-GB" w:eastAsia="ko-KR"/>
        </w:rPr>
      </w:pPr>
    </w:p>
    <w:p w14:paraId="76D0EE5F" w14:textId="77777777" w:rsidR="00720167" w:rsidRDefault="00351EEB">
      <w:pPr>
        <w:pStyle w:val="2"/>
        <w:numPr>
          <w:ilvl w:val="1"/>
          <w:numId w:val="2"/>
        </w:numPr>
        <w:ind w:left="578" w:hanging="578"/>
      </w:pPr>
      <w:r>
        <w:t>1</w:t>
      </w:r>
      <w:r>
        <w:rPr>
          <w:vertAlign w:val="superscript"/>
        </w:rPr>
        <w:t>st</w:t>
      </w:r>
      <w:r>
        <w:t xml:space="preserve"> Round Discussion</w:t>
      </w:r>
    </w:p>
    <w:p w14:paraId="4855ABE5" w14:textId="77777777" w:rsidR="00720167" w:rsidRDefault="00351EEB">
      <w:pPr>
        <w:pStyle w:val="3"/>
        <w:numPr>
          <w:ilvl w:val="2"/>
          <w:numId w:val="2"/>
        </w:numPr>
      </w:pPr>
      <w:r>
        <w:rPr>
          <w:rFonts w:eastAsiaTheme="minorEastAsia"/>
          <w:lang w:eastAsia="ko-KR"/>
        </w:rPr>
        <w:t>UE-to-UE co-channel CLI measurement and reporting for UE-to-UE co-channel CLI handling</w:t>
      </w:r>
    </w:p>
    <w:p w14:paraId="19B053EC"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Summary</w:t>
      </w:r>
    </w:p>
    <w:p w14:paraId="1C905582" w14:textId="77777777" w:rsidR="00720167" w:rsidRDefault="00351EEB">
      <w:pPr>
        <w:pStyle w:val="ListParagraph1"/>
        <w:numPr>
          <w:ilvl w:val="1"/>
          <w:numId w:val="22"/>
        </w:numPr>
        <w:spacing w:after="80"/>
        <w:rPr>
          <w:rFonts w:eastAsiaTheme="minorEastAsia"/>
          <w:b/>
          <w:szCs w:val="18"/>
          <w:u w:val="single"/>
          <w:lang w:eastAsia="ko-KR"/>
        </w:rPr>
      </w:pPr>
      <w:r>
        <w:rPr>
          <w:rFonts w:eastAsiaTheme="minorEastAsia"/>
          <w:b/>
          <w:szCs w:val="18"/>
          <w:u w:val="single"/>
          <w:lang w:eastAsia="ko-KR"/>
        </w:rPr>
        <w:t>General</w:t>
      </w:r>
    </w:p>
    <w:p w14:paraId="682D2EB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The beneficial scenario of the L1/L2 based UE-UE interference measurement and reporting</w:t>
      </w:r>
      <w:r>
        <w:rPr>
          <w:rFonts w:eastAsiaTheme="minorEastAsia"/>
          <w:sz w:val="18"/>
          <w:szCs w:val="18"/>
          <w:lang w:eastAsia="ko-KR"/>
        </w:rPr>
        <w:t xml:space="preserve"> should be studied before discussing the detailed mechanisms.)</w:t>
      </w:r>
    </w:p>
    <w:p w14:paraId="28664886"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(RAN1 targets to </w:t>
      </w:r>
      <w:r>
        <w:rPr>
          <w:rFonts w:eastAsiaTheme="minorEastAsia"/>
          <w:sz w:val="18"/>
          <w:szCs w:val="18"/>
          <w:highlight w:val="yellow"/>
          <w:lang w:eastAsia="ko-KR"/>
        </w:rPr>
        <w:t>support L1-based SRS-RSRP and L1-based CLI-RSSI measurement</w:t>
      </w:r>
      <w:r>
        <w:rPr>
          <w:rFonts w:eastAsiaTheme="minorEastAsia"/>
          <w:sz w:val="18"/>
          <w:szCs w:val="18"/>
          <w:lang w:eastAsia="ko-KR"/>
        </w:rPr>
        <w:t xml:space="preserve"> for UE-to-UE CLI measurement.</w:t>
      </w:r>
      <w:r>
        <w:rPr>
          <w:rFonts w:eastAsiaTheme="minorEastAsia" w:hint="eastAsia"/>
          <w:sz w:val="18"/>
          <w:szCs w:val="18"/>
          <w:lang w:eastAsia="ko-KR"/>
        </w:rPr>
        <w:t xml:space="preserve"> </w:t>
      </w:r>
      <w:r>
        <w:rPr>
          <w:rFonts w:eastAsiaTheme="minorEastAsia"/>
          <w:sz w:val="18"/>
          <w:szCs w:val="18"/>
          <w:highlight w:val="yellow"/>
          <w:lang w:eastAsia="ko-KR"/>
        </w:rPr>
        <w:t>R16 configuration of SRS and CLI-RSSI resources</w:t>
      </w:r>
      <w:r>
        <w:rPr>
          <w:rFonts w:eastAsiaTheme="minorEastAsia"/>
          <w:sz w:val="18"/>
          <w:szCs w:val="18"/>
          <w:lang w:eastAsia="ko-KR"/>
        </w:rPr>
        <w:t xml:space="preserve"> should be reused.)</w:t>
      </w:r>
    </w:p>
    <w:p w14:paraId="76F903EF"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(Introduce L1 CLI measurement and reporting.)</w:t>
      </w:r>
    </w:p>
    <w:p w14:paraId="4A18DE10"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UE-to-UE CLI mitigation,</w:t>
      </w:r>
      <w:r>
        <w:rPr>
          <w:rFonts w:eastAsiaTheme="minorEastAsia" w:hint="eastAsia"/>
          <w:sz w:val="18"/>
          <w:szCs w:val="18"/>
          <w:lang w:eastAsia="ko-KR"/>
        </w:rPr>
        <w:t xml:space="preserve"> t</w:t>
      </w:r>
      <w:r>
        <w:rPr>
          <w:rFonts w:eastAsiaTheme="minorEastAsia"/>
          <w:sz w:val="18"/>
          <w:szCs w:val="18"/>
          <w:lang w:eastAsia="ko-KR"/>
        </w:rPr>
        <w:t>he L1 CLI measurements including subband CLI measurements for SBFD can be CLI-RSRP, CLI-RSSI, or CSI/CQI.</w:t>
      </w:r>
      <w:r>
        <w:rPr>
          <w:rFonts w:eastAsiaTheme="minorEastAsia" w:hint="eastAsia"/>
          <w:sz w:val="18"/>
          <w:szCs w:val="18"/>
          <w:lang w:eastAsia="ko-KR"/>
        </w:rPr>
        <w:t xml:space="preserve"> </w:t>
      </w:r>
      <w:r>
        <w:rPr>
          <w:rFonts w:eastAsiaTheme="minorEastAsia"/>
          <w:sz w:val="18"/>
          <w:szCs w:val="18"/>
          <w:lang w:eastAsia="ko-KR"/>
        </w:rPr>
        <w:t>At least SRS from aggressor UE is considered as CLI-RS candidate for L1 CLI measurements.</w:t>
      </w:r>
      <w:r>
        <w:rPr>
          <w:rFonts w:eastAsiaTheme="minorEastAsia" w:hint="eastAsia"/>
          <w:sz w:val="18"/>
          <w:szCs w:val="18"/>
          <w:lang w:eastAsia="ko-KR"/>
        </w:rPr>
        <w:t xml:space="preserve"> </w:t>
      </w:r>
      <w:r>
        <w:rPr>
          <w:rFonts w:eastAsiaTheme="minorEastAsia"/>
          <w:sz w:val="18"/>
          <w:szCs w:val="18"/>
          <w:lang w:eastAsia="ko-KR"/>
        </w:rPr>
        <w:t>Measurement and reporting periodicity: may be periodic, semi-persistent, or aperiodic. Event-triggered reporting of CLI measurement reporting is not pursued further.</w:t>
      </w:r>
      <w:r>
        <w:rPr>
          <w:rFonts w:eastAsiaTheme="minorEastAsia" w:hint="eastAsia"/>
          <w:sz w:val="18"/>
          <w:szCs w:val="18"/>
          <w:lang w:eastAsia="ko-KR"/>
        </w:rPr>
        <w:t xml:space="preserve"> </w:t>
      </w:r>
      <w:r>
        <w:rPr>
          <w:rFonts w:eastAsiaTheme="minorEastAsia"/>
          <w:sz w:val="18"/>
          <w:szCs w:val="18"/>
          <w:lang w:eastAsia="ko-KR"/>
        </w:rPr>
        <w:t>Beam information can be configured for a CLI measurement resource. The measurement resources and L1 or L2 CLI measurement reports can be exchanged between the aggressor and victim gNBs.)</w:t>
      </w:r>
    </w:p>
    <w:p w14:paraId="370BD791"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(UE is RRC configured with M (M is subject to UE capability) CLI resources per active BWP within the SBFD symbol, where time domain CLI measurement resource configuration shall indicate at which slots and which symbols within that slot, CLI measurement is expected</w:t>
      </w:r>
      <w:r>
        <w:rPr>
          <w:rFonts w:eastAsiaTheme="minorEastAsia" w:hint="eastAsia"/>
          <w:sz w:val="18"/>
          <w:szCs w:val="18"/>
          <w:lang w:eastAsia="ko-KR"/>
        </w:rPr>
        <w:t xml:space="preserve">. </w:t>
      </w:r>
      <w:r>
        <w:rPr>
          <w:rFonts w:eastAsiaTheme="minorEastAsia"/>
          <w:sz w:val="18"/>
          <w:szCs w:val="18"/>
          <w:lang w:eastAsia="ko-KR"/>
        </w:rPr>
        <w:t>A CLI measurement resource can be associated to a specific duration (number of slots) or it can be repeated periodically once activated/triggered. UE is indicated about which CLI measurement resource(s) or resource set(s) are activated/triggered as follows</w:t>
      </w:r>
      <w:r>
        <w:rPr>
          <w:rFonts w:eastAsiaTheme="minorEastAsia" w:hint="eastAsia"/>
          <w:sz w:val="18"/>
          <w:szCs w:val="18"/>
          <w:lang w:eastAsia="ko-KR"/>
        </w:rPr>
        <w:t>,</w:t>
      </w:r>
      <w:r>
        <w:rPr>
          <w:rFonts w:eastAsiaTheme="minorEastAsia"/>
          <w:sz w:val="18"/>
          <w:szCs w:val="18"/>
          <w:lang w:eastAsia="ko-KR"/>
        </w:rPr>
        <w:t xml:space="preserve"> Alt1: L2 based, i.e., through DL MAC-CE, Alt2: UE specific DCI or GC-DCI activate the CLI resource(s) or CLI resource set(s))</w:t>
      </w:r>
    </w:p>
    <w:p w14:paraId="5C59A1A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lastRenderedPageBreak/>
        <w:t>Qualcomm</w:t>
      </w:r>
      <w:r>
        <w:rPr>
          <w:rFonts w:eastAsiaTheme="minorEastAsia"/>
          <w:sz w:val="18"/>
          <w:szCs w:val="18"/>
          <w:lang w:eastAsia="ko-KR"/>
        </w:rPr>
        <w:t xml:space="preserve"> (</w:t>
      </w:r>
      <w:r>
        <w:rPr>
          <w:rFonts w:eastAsiaTheme="minorEastAsia"/>
          <w:sz w:val="18"/>
          <w:szCs w:val="18"/>
          <w:highlight w:val="yellow"/>
          <w:lang w:eastAsia="ko-KR"/>
        </w:rPr>
        <w:t>L1/L2 based UE-to-UE CLI measurement and reporting to increase flexibility and reduce reporting latency compared to Rel-16 L3 based framework</w:t>
      </w:r>
      <w:r>
        <w:rPr>
          <w:rFonts w:eastAsiaTheme="minorEastAsia"/>
          <w:sz w:val="18"/>
          <w:szCs w:val="18"/>
          <w:lang w:eastAsia="ko-KR"/>
        </w:rPr>
        <w:t xml:space="preserve">. Study </w:t>
      </w:r>
      <w:r>
        <w:rPr>
          <w:rFonts w:eastAsiaTheme="minorEastAsia"/>
          <w:sz w:val="18"/>
          <w:szCs w:val="18"/>
          <w:highlight w:val="yellow"/>
          <w:lang w:eastAsia="ko-KR"/>
        </w:rPr>
        <w:t>UE CLI processing timeline</w:t>
      </w:r>
      <w:r>
        <w:rPr>
          <w:rFonts w:eastAsiaTheme="minorEastAsia"/>
          <w:sz w:val="18"/>
          <w:szCs w:val="18"/>
          <w:lang w:eastAsia="ko-KR"/>
        </w:rPr>
        <w:t xml:space="preserve"> at least for separate CLI reporting starting with L1-CSI timeline as a baseline, e.g. </w:t>
      </w:r>
      <w:r>
        <w:rPr>
          <w:rFonts w:eastAsiaTheme="minorEastAsia"/>
          <w:sz w:val="18"/>
          <w:szCs w:val="18"/>
          <w:highlight w:val="yellow"/>
          <w:lang w:eastAsia="ko-KR"/>
        </w:rPr>
        <w:t>reuse AP CSI timeline</w:t>
      </w:r>
      <w:r>
        <w:rPr>
          <w:rFonts w:eastAsiaTheme="minorEastAsia"/>
          <w:sz w:val="18"/>
          <w:szCs w:val="18"/>
          <w:lang w:eastAsia="ko-KR"/>
        </w:rPr>
        <w:t xml:space="preserve"> as baseline with different value for timeline of L1-CLI. </w:t>
      </w:r>
      <w:r>
        <w:rPr>
          <w:rFonts w:eastAsiaTheme="minorEastAsia"/>
          <w:sz w:val="18"/>
          <w:szCs w:val="18"/>
          <w:highlight w:val="yellow"/>
          <w:lang w:eastAsia="ko-KR"/>
        </w:rPr>
        <w:t>Support L1 based UE-to-UE CLI measurement and reporting to reduce latency</w:t>
      </w:r>
      <w:r>
        <w:rPr>
          <w:rFonts w:eastAsiaTheme="minorEastAsia"/>
          <w:sz w:val="18"/>
          <w:szCs w:val="18"/>
          <w:lang w:eastAsia="ko-KR"/>
        </w:rPr>
        <w:t xml:space="preserve"> and facilitate gNB adjusting UE scheduling for inter-UE CLI reduction, even for latency stringent traffic.)</w:t>
      </w:r>
    </w:p>
    <w:p w14:paraId="759B648C"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(The UE-to-UE CLI framework to support and define new criteria for event triggered L1/L2 UE-to-UE CLI reporting.</w:t>
      </w:r>
    </w:p>
    <w:p w14:paraId="656D49BD"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(Support Layer-1 UE-UE CLI measurement and study the details of its features.)</w:t>
      </w:r>
    </w:p>
    <w:p w14:paraId="2CB2D3AB"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WILUS</w:t>
      </w:r>
      <w:r>
        <w:rPr>
          <w:rFonts w:eastAsiaTheme="minorEastAsia"/>
          <w:sz w:val="18"/>
          <w:szCs w:val="18"/>
          <w:lang w:eastAsia="ko-KR"/>
        </w:rPr>
        <w:t xml:space="preserve"> (RAN1 to study UE-to-UE CLI measurement and reporting at aggressor UE side for UE-to-UE CLI handling.)</w:t>
      </w:r>
    </w:p>
    <w:p w14:paraId="636F1233"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(At least L1/L2 based periodic and aperiodic CLI reporting can be supported for UE-to-UE CLI mitigation.)</w:t>
      </w:r>
    </w:p>
    <w:p w14:paraId="371A0884"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(UE-to-UE co-channel CLI measurement and reporting configurations should be enhanced to support L1 aperiodic CLI reports.)</w:t>
      </w:r>
    </w:p>
    <w:p w14:paraId="7CC58F8F" w14:textId="77777777" w:rsidR="00720167" w:rsidRDefault="00720167">
      <w:pPr>
        <w:pStyle w:val="ListParagraph1"/>
        <w:spacing w:after="80"/>
        <w:ind w:firstLine="0"/>
        <w:rPr>
          <w:rFonts w:eastAsiaTheme="minorEastAsia"/>
          <w:sz w:val="18"/>
          <w:szCs w:val="18"/>
          <w:lang w:eastAsia="ko-KR"/>
        </w:rPr>
      </w:pPr>
    </w:p>
    <w:p w14:paraId="42215876" w14:textId="77777777" w:rsidR="00720167" w:rsidRDefault="00351EEB">
      <w:pPr>
        <w:pStyle w:val="ListParagraph1"/>
        <w:numPr>
          <w:ilvl w:val="1"/>
          <w:numId w:val="22"/>
        </w:numPr>
        <w:spacing w:after="80"/>
        <w:rPr>
          <w:rFonts w:eastAsiaTheme="minorEastAsia"/>
          <w:b/>
          <w:szCs w:val="18"/>
          <w:u w:val="single"/>
          <w:lang w:eastAsia="ko-KR"/>
        </w:rPr>
      </w:pPr>
      <w:r>
        <w:rPr>
          <w:rFonts w:eastAsiaTheme="minorEastAsia"/>
          <w:b/>
          <w:szCs w:val="18"/>
          <w:u w:val="single"/>
          <w:lang w:eastAsia="ko-KR"/>
        </w:rPr>
        <w:t>Measurement resource</w:t>
      </w:r>
    </w:p>
    <w:p w14:paraId="144B75EB"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(Unified design for CLI RS for gNB-to-gNB and UE-to-UE measurement should be considered to reduce the RS overhead.)</w:t>
      </w:r>
    </w:p>
    <w:p w14:paraId="2DF7840D"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Negative</w:t>
      </w:r>
    </w:p>
    <w:p w14:paraId="0B91ABBC"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(Unless significant gain can be shown, no new resource measurement resource is defined.)</w:t>
      </w:r>
    </w:p>
    <w:p w14:paraId="6E7609EF"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Time domain</w:t>
      </w:r>
    </w:p>
    <w:p w14:paraId="41681055"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(At least L1/L2 based </w:t>
      </w:r>
      <w:r>
        <w:rPr>
          <w:rFonts w:eastAsiaTheme="minorEastAsia"/>
          <w:sz w:val="18"/>
          <w:szCs w:val="18"/>
          <w:highlight w:val="yellow"/>
          <w:lang w:eastAsia="ko-KR"/>
        </w:rPr>
        <w:t>periodic and aperiodic CLI measurement</w:t>
      </w:r>
      <w:r>
        <w:rPr>
          <w:rFonts w:eastAsiaTheme="minorEastAsia"/>
          <w:sz w:val="18"/>
          <w:szCs w:val="18"/>
          <w:lang w:eastAsia="ko-KR"/>
        </w:rPr>
        <w:t xml:space="preserve"> can be supported for UE-to-UE CLI mitigation.)</w:t>
      </w:r>
    </w:p>
    <w:p w14:paraId="5047661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resource, consider aperiodic measurement resource configuration and/or shortened periodicity.)</w:t>
      </w:r>
    </w:p>
    <w:p w14:paraId="5E25738C"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(L1 CLI measurement and report framework supports the following features. Support L1-CLI report with P/SP/AP CLI resources and </w:t>
      </w:r>
      <w:r>
        <w:rPr>
          <w:rFonts w:eastAsiaTheme="minorEastAsia"/>
          <w:sz w:val="18"/>
          <w:szCs w:val="18"/>
          <w:highlight w:val="yellow"/>
          <w:lang w:eastAsia="ko-KR"/>
        </w:rPr>
        <w:t>P/SP/AP report types</w:t>
      </w:r>
      <w:r>
        <w:rPr>
          <w:rFonts w:eastAsiaTheme="minorEastAsia"/>
          <w:sz w:val="18"/>
          <w:szCs w:val="18"/>
          <w:lang w:eastAsia="ko-KR"/>
        </w:rPr>
        <w:t xml:space="preserve"> with more details.)</w:t>
      </w:r>
    </w:p>
    <w:p w14:paraId="5DCEBC3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(Study </w:t>
      </w:r>
      <w:r>
        <w:rPr>
          <w:rFonts w:eastAsiaTheme="minorEastAsia"/>
          <w:sz w:val="18"/>
          <w:szCs w:val="18"/>
          <w:highlight w:val="yellow"/>
          <w:lang w:eastAsia="ko-KR"/>
        </w:rPr>
        <w:t>semi-persistent and aperiodic</w:t>
      </w:r>
      <w:r>
        <w:rPr>
          <w:rFonts w:eastAsiaTheme="minorEastAsia"/>
          <w:sz w:val="18"/>
          <w:szCs w:val="18"/>
          <w:lang w:eastAsia="ko-KR"/>
        </w:rPr>
        <w:t xml:space="preserve"> measurement and </w:t>
      </w:r>
      <w:r>
        <w:rPr>
          <w:rFonts w:eastAsiaTheme="minorEastAsia"/>
          <w:sz w:val="18"/>
          <w:szCs w:val="18"/>
          <w:highlight w:val="yellow"/>
          <w:lang w:eastAsia="ko-KR"/>
        </w:rPr>
        <w:t>on-demand reporting</w:t>
      </w:r>
      <w:r>
        <w:rPr>
          <w:rFonts w:eastAsiaTheme="minorEastAsia"/>
          <w:sz w:val="18"/>
          <w:szCs w:val="18"/>
          <w:lang w:eastAsia="ko-KR"/>
        </w:rPr>
        <w:t xml:space="preserve"> of L1/L2 CLI.)</w:t>
      </w:r>
    </w:p>
    <w:p w14:paraId="5F177B92"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Design of resource</w:t>
      </w:r>
    </w:p>
    <w:p w14:paraId="22EC77F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(Study to introduce coordination of SRS configurations for </w:t>
      </w:r>
      <w:r>
        <w:rPr>
          <w:rFonts w:eastAsiaTheme="minorEastAsia"/>
          <w:sz w:val="18"/>
          <w:szCs w:val="18"/>
          <w:highlight w:val="yellow"/>
          <w:lang w:eastAsia="ko-KR"/>
        </w:rPr>
        <w:t>SRS-RSRP measurement</w:t>
      </w:r>
      <w:r>
        <w:rPr>
          <w:rFonts w:eastAsiaTheme="minorEastAsia"/>
          <w:sz w:val="18"/>
          <w:szCs w:val="18"/>
          <w:lang w:eastAsia="ko-KR"/>
        </w:rPr>
        <w:t>.)</w:t>
      </w:r>
    </w:p>
    <w:p w14:paraId="64C3161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metric, </w:t>
      </w:r>
      <w:r>
        <w:rPr>
          <w:rFonts w:eastAsiaTheme="minorEastAsia"/>
          <w:sz w:val="18"/>
          <w:szCs w:val="18"/>
          <w:highlight w:val="yellow"/>
          <w:lang w:eastAsia="ko-KR"/>
        </w:rPr>
        <w:t>SRS-RSSI</w:t>
      </w:r>
      <w:r>
        <w:rPr>
          <w:rFonts w:eastAsiaTheme="minorEastAsia"/>
          <w:sz w:val="18"/>
          <w:szCs w:val="18"/>
          <w:lang w:eastAsia="ko-KR"/>
        </w:rPr>
        <w:t xml:space="preserve"> can be considered.)</w:t>
      </w:r>
    </w:p>
    <w:p w14:paraId="2B338EFB"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(Phase rotated SRS symbols repeated in time domain (based on RIM RS design principle) is supported for measurement of SRS RSRP. Support enhanced CSI-IM resources with comb pattern that matches with the SRS comb pattern to measure L1/L2 CLI.)</w:t>
      </w:r>
    </w:p>
    <w:p w14:paraId="7400FB1D"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Spatial configuration</w:t>
      </w:r>
    </w:p>
    <w:p w14:paraId="64AE6FC2"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Spreadtrum</w:t>
      </w:r>
      <w:r>
        <w:rPr>
          <w:rFonts w:eastAsiaTheme="minorEastAsia"/>
          <w:sz w:val="18"/>
          <w:szCs w:val="18"/>
          <w:lang w:eastAsia="ko-KR"/>
        </w:rPr>
        <w:t xml:space="preserve"> (Beam specific CLI resource)</w:t>
      </w:r>
    </w:p>
    <w:p w14:paraId="130258CB"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(Enhancements in joint beam management for enhanced CLI measurement between gNB, victim UE, and aggressor UE for optimal beam selection or beam avoidance at the victim UE or aggressor UE, respectively.)</w:t>
      </w:r>
    </w:p>
    <w:p w14:paraId="5C152C20"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(The </w:t>
      </w:r>
      <w:r>
        <w:rPr>
          <w:rFonts w:eastAsiaTheme="minorEastAsia"/>
          <w:sz w:val="18"/>
          <w:szCs w:val="18"/>
          <w:highlight w:val="yellow"/>
          <w:lang w:eastAsia="ko-KR"/>
        </w:rPr>
        <w:t>CSI reporting framework</w:t>
      </w:r>
      <w:r>
        <w:rPr>
          <w:rFonts w:eastAsiaTheme="minorEastAsia"/>
          <w:sz w:val="18"/>
          <w:szCs w:val="18"/>
          <w:lang w:eastAsia="ko-KR"/>
        </w:rPr>
        <w:t xml:space="preserve"> can be re-used as baseline for L1-based CLI reporting. The beam information can be configured per CLI measurement resource.)</w:t>
      </w:r>
    </w:p>
    <w:p w14:paraId="334AB34C"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(Measurement configuration includes </w:t>
      </w:r>
      <w:r>
        <w:rPr>
          <w:rFonts w:eastAsiaTheme="minorEastAsia"/>
          <w:sz w:val="18"/>
          <w:szCs w:val="18"/>
          <w:highlight w:val="yellow"/>
          <w:lang w:eastAsia="ko-KR"/>
        </w:rPr>
        <w:t>a list of TCI states</w:t>
      </w:r>
      <w:r>
        <w:rPr>
          <w:rFonts w:eastAsiaTheme="minorEastAsia"/>
          <w:sz w:val="18"/>
          <w:szCs w:val="18"/>
          <w:lang w:eastAsia="ko-KR"/>
        </w:rPr>
        <w:t xml:space="preserve"> for CLI beam measurement. The report configuration/indication information includes </w:t>
      </w:r>
      <w:r>
        <w:rPr>
          <w:rFonts w:eastAsiaTheme="minorEastAsia"/>
          <w:sz w:val="18"/>
          <w:szCs w:val="18"/>
          <w:highlight w:val="yellow"/>
          <w:lang w:eastAsia="ko-KR"/>
        </w:rPr>
        <w:t>K (K&gt;=1) TCI states with highest L1-SRS-RSRP or L1-SINR or L1-CLI-RSSI</w:t>
      </w:r>
      <w:r>
        <w:rPr>
          <w:rFonts w:eastAsiaTheme="minorEastAsia"/>
          <w:sz w:val="18"/>
          <w:szCs w:val="18"/>
          <w:lang w:eastAsia="ko-KR"/>
        </w:rPr>
        <w:t>.)</w:t>
      </w:r>
    </w:p>
    <w:p w14:paraId="53CD451F"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(Support spatially differentiated CLI measurement and reporting.)</w:t>
      </w:r>
    </w:p>
    <w:p w14:paraId="04E1A04A"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(The L1 CLI measurements including </w:t>
      </w:r>
      <w:r>
        <w:rPr>
          <w:rFonts w:eastAsiaTheme="minorEastAsia"/>
          <w:sz w:val="18"/>
          <w:szCs w:val="18"/>
          <w:highlight w:val="yellow"/>
          <w:lang w:eastAsia="ko-KR"/>
        </w:rPr>
        <w:t>subband CLI measurements for SBFD</w:t>
      </w:r>
      <w:r>
        <w:rPr>
          <w:rFonts w:eastAsiaTheme="minorEastAsia"/>
          <w:sz w:val="18"/>
          <w:szCs w:val="18"/>
          <w:lang w:eastAsia="ko-KR"/>
        </w:rPr>
        <w:t xml:space="preserve"> can be </w:t>
      </w:r>
      <w:r>
        <w:rPr>
          <w:rFonts w:eastAsiaTheme="minorEastAsia"/>
          <w:sz w:val="18"/>
          <w:szCs w:val="18"/>
          <w:highlight w:val="yellow"/>
          <w:lang w:eastAsia="ko-KR"/>
        </w:rPr>
        <w:t>CLI-RSRP, CLI-RSSI, or CSI/CQI</w:t>
      </w:r>
      <w:r>
        <w:rPr>
          <w:rFonts w:eastAsiaTheme="minorEastAsia"/>
          <w:sz w:val="18"/>
          <w:szCs w:val="18"/>
          <w:lang w:eastAsia="ko-KR"/>
        </w:rPr>
        <w:t>.</w:t>
      </w:r>
    </w:p>
    <w:p w14:paraId="5ECEEB2E"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At least SRS from aggressor UE is considered as CLI-RS candidate for L1 CLI measurements.</w:t>
      </w:r>
    </w:p>
    <w:p w14:paraId="43213BAC"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Measurement and reporting periodicity: may be </w:t>
      </w:r>
      <w:r>
        <w:rPr>
          <w:rFonts w:eastAsiaTheme="minorEastAsia"/>
          <w:sz w:val="18"/>
          <w:szCs w:val="18"/>
          <w:highlight w:val="yellow"/>
          <w:lang w:eastAsia="ko-KR"/>
        </w:rPr>
        <w:t>periodic, semi-persistent, or aperiodic</w:t>
      </w:r>
      <w:r>
        <w:rPr>
          <w:rFonts w:eastAsiaTheme="minorEastAsia"/>
          <w:sz w:val="18"/>
          <w:szCs w:val="18"/>
          <w:lang w:eastAsia="ko-KR"/>
        </w:rPr>
        <w:t>.</w:t>
      </w:r>
    </w:p>
    <w:p w14:paraId="6CFB07E7"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Event-triggered reporting</w:t>
      </w:r>
      <w:r>
        <w:rPr>
          <w:rFonts w:eastAsiaTheme="minorEastAsia"/>
          <w:sz w:val="18"/>
          <w:szCs w:val="18"/>
          <w:lang w:eastAsia="ko-KR"/>
        </w:rPr>
        <w:t xml:space="preserve"> of CLI measurement reporting is not pursued further.</w:t>
      </w:r>
    </w:p>
    <w:p w14:paraId="756B21A0"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Beam information</w:t>
      </w:r>
      <w:r>
        <w:rPr>
          <w:rFonts w:eastAsiaTheme="minorEastAsia"/>
          <w:sz w:val="18"/>
          <w:szCs w:val="18"/>
          <w:lang w:eastAsia="ko-KR"/>
        </w:rPr>
        <w:t xml:space="preserve"> can be configured for a CLI measurement resource. </w:t>
      </w:r>
    </w:p>
    <w:p w14:paraId="29F5E8F1" w14:textId="77777777" w:rsidR="00720167" w:rsidRDefault="00351EEB">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The measurement resources and L1 or L2 CLI measurement reports</w:t>
      </w:r>
      <w:r>
        <w:rPr>
          <w:rFonts w:eastAsiaTheme="minorEastAsia"/>
          <w:sz w:val="18"/>
          <w:szCs w:val="18"/>
          <w:lang w:eastAsia="ko-KR"/>
        </w:rPr>
        <w:t xml:space="preserve"> can be exchanged between the aggressor and victim gNBs.)</w:t>
      </w:r>
    </w:p>
    <w:p w14:paraId="59F63C1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resource, consider spatial domain configuration.)</w:t>
      </w:r>
    </w:p>
    <w:p w14:paraId="566C36B0"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(UE-to-UE co-channel CLI measurement and reporting configurations should be </w:t>
      </w:r>
      <w:r>
        <w:rPr>
          <w:rFonts w:eastAsiaTheme="minorEastAsia"/>
          <w:sz w:val="18"/>
          <w:szCs w:val="18"/>
          <w:highlight w:val="yellow"/>
          <w:lang w:eastAsia="ko-KR"/>
        </w:rPr>
        <w:t>enhanced to support associated spatial domain information</w:t>
      </w:r>
      <w:r>
        <w:rPr>
          <w:rFonts w:eastAsiaTheme="minorEastAsia"/>
          <w:sz w:val="18"/>
          <w:szCs w:val="18"/>
          <w:lang w:eastAsia="ko-KR"/>
        </w:rPr>
        <w:t>.)</w:t>
      </w:r>
    </w:p>
    <w:p w14:paraId="107AF334"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NTT DOCOMO</w:t>
      </w:r>
      <w:r>
        <w:rPr>
          <w:rFonts w:eastAsiaTheme="minorEastAsia"/>
          <w:sz w:val="18"/>
          <w:szCs w:val="18"/>
          <w:lang w:eastAsia="ko-KR"/>
        </w:rPr>
        <w:t xml:space="preserve"> (Measurement resource and reporting configuration with </w:t>
      </w:r>
      <w:r>
        <w:rPr>
          <w:rFonts w:eastAsiaTheme="minorEastAsia"/>
          <w:sz w:val="18"/>
          <w:szCs w:val="18"/>
          <w:highlight w:val="yellow"/>
          <w:lang w:eastAsia="ko-KR"/>
        </w:rPr>
        <w:t>spatial information, and configuration for multiple beam measurement</w:t>
      </w:r>
      <w:r>
        <w:rPr>
          <w:rFonts w:eastAsiaTheme="minorEastAsia"/>
          <w:sz w:val="18"/>
          <w:szCs w:val="18"/>
          <w:lang w:eastAsia="ko-KR"/>
        </w:rPr>
        <w:t xml:space="preserve"> should be considered.)</w:t>
      </w:r>
    </w:p>
    <w:p w14:paraId="57D0CFA1"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lastRenderedPageBreak/>
        <w:t>Nokia</w:t>
      </w:r>
      <w:r>
        <w:rPr>
          <w:rFonts w:eastAsiaTheme="minorEastAsia"/>
          <w:sz w:val="18"/>
          <w:szCs w:val="18"/>
          <w:lang w:eastAsia="ko-KR"/>
        </w:rPr>
        <w:t xml:space="preserve"> (Study increased flexibility on the CLI measurements and reporting to support different Rx beams for UEs with beamforming capabilities.)</w:t>
      </w:r>
    </w:p>
    <w:p w14:paraId="00BA471B"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(UE can be configured to report SRS-RSRP (or CLI-RSSI) per Rx antenna separately. SRS-RSRP measurement can be configured with QCL-TypeD (spatial relationship information).)</w:t>
      </w:r>
    </w:p>
    <w:p w14:paraId="054694B4"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Timing advance</w:t>
      </w:r>
    </w:p>
    <w:p w14:paraId="7FC37236"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(Timing alignment solution on measurement RS transmission for UE-to-UE CLI should be considered in Rel-18. For example, exchange timing related information for reception of measurement RS.)</w:t>
      </w:r>
    </w:p>
    <w:p w14:paraId="08018F7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UEs capable of TA acquisition of candidate cell, TA of candidate cell can be used to accurate inter-cell UE-to-UE CLI measurement.)</w:t>
      </w:r>
    </w:p>
    <w:p w14:paraId="3EEA9164"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(Support the UE to report the applied timing offset on the CLI SRS-RSRP measurements</w:t>
      </w:r>
      <w:r>
        <w:rPr>
          <w:rFonts w:eastAsiaTheme="minorEastAsia" w:hint="eastAsia"/>
          <w:sz w:val="18"/>
          <w:szCs w:val="18"/>
          <w:lang w:eastAsia="ko-KR"/>
        </w:rPr>
        <w:t>.</w:t>
      </w:r>
      <w:r>
        <w:rPr>
          <w:rFonts w:eastAsiaTheme="minorEastAsia"/>
          <w:sz w:val="18"/>
          <w:szCs w:val="18"/>
          <w:lang w:eastAsia="ko-KR"/>
        </w:rPr>
        <w:t xml:space="preserve"> Study the benefits of the gNB controlling the time offset applied for the CLI SRS-RSRP measurements to compensate for the different TA configurations between UEs.)</w:t>
      </w:r>
    </w:p>
    <w:p w14:paraId="47D88125"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Reporting contents</w:t>
      </w:r>
    </w:p>
    <w:p w14:paraId="57DF3DC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(The </w:t>
      </w:r>
      <w:r>
        <w:rPr>
          <w:rFonts w:eastAsiaTheme="minorEastAsia"/>
          <w:sz w:val="18"/>
          <w:szCs w:val="18"/>
          <w:highlight w:val="yellow"/>
          <w:lang w:eastAsia="ko-KR"/>
        </w:rPr>
        <w:t>L1 based RSRP and RSSI</w:t>
      </w:r>
      <w:r>
        <w:rPr>
          <w:rFonts w:eastAsiaTheme="minorEastAsia"/>
          <w:sz w:val="18"/>
          <w:szCs w:val="18"/>
          <w:lang w:eastAsia="ko-KR"/>
        </w:rPr>
        <w:t xml:space="preserve"> can be considered as baseline metrics for L1 based UE-to-UE CLI measurement.)</w:t>
      </w:r>
    </w:p>
    <w:p w14:paraId="2A521D97" w14:textId="77777777" w:rsidR="00720167" w:rsidRDefault="00351EEB">
      <w:pPr>
        <w:pStyle w:val="ListParagraph1"/>
        <w:spacing w:after="80"/>
        <w:ind w:firstLine="0"/>
        <w:rPr>
          <w:rFonts w:eastAsiaTheme="minorEastAsia"/>
          <w:sz w:val="18"/>
          <w:szCs w:val="18"/>
          <w:lang w:eastAsia="ko-KR"/>
        </w:rPr>
      </w:pPr>
      <w:r>
        <w:rPr>
          <w:rFonts w:eastAsiaTheme="minorEastAsia"/>
          <w:sz w:val="18"/>
          <w:szCs w:val="18"/>
          <w:lang w:eastAsia="ko-KR"/>
        </w:rPr>
        <w:t>Number of reports</w:t>
      </w:r>
    </w:p>
    <w:p w14:paraId="2B45EDF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(Both the CQI with CLI and CQI without CLI (e.g., CQI measured in case of aggressor’s muting) are reported to the gNB.)</w:t>
      </w:r>
    </w:p>
    <w:p w14:paraId="34C6FAD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(If UE is aperiodically indicated to report CLI, each CLI report occasion may cover O CLI measurement occasions, where O&gt;=1 and is subject to UE capability</w:t>
      </w:r>
    </w:p>
    <w:p w14:paraId="5091E95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(In addition to most interfering CLI resources, UE can be configured to report top X least interfering CLI resources for CLI report. </w:t>
      </w:r>
    </w:p>
    <w:p w14:paraId="08B1834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(Study whether SRS-RSRP-based ranking of UE aggressor candidates is sufficient for the optimization of UL-DL inter-subband CLI.</w:t>
      </w:r>
    </w:p>
    <w:p w14:paraId="1D05F803"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Frequency-selective</w:t>
      </w:r>
    </w:p>
    <w:p w14:paraId="09084DE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(Subband CLI reporting can be considered for UE-UE CLI mitigation.</w:t>
      </w:r>
    </w:p>
    <w:p w14:paraId="1EA257D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(Study subband-based CLI measurement and reporting for UE-to-UE CLI handling</w:t>
      </w:r>
    </w:p>
    <w:p w14:paraId="5510854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subband-based CLI reporting to facilitate subband based scheduling for both SBFD and dynamic TDD in which CLI could be non-uniform across the DL RBs.</w:t>
      </w:r>
    </w:p>
    <w:p w14:paraId="75D6F5FF"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(Study CLI measurement on UL-SB with frequency differentiation </w:t>
      </w:r>
    </w:p>
    <w:p w14:paraId="52A830B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(Consider supporting Layer-1 UE-to-UE L1-CLI-RSSI along with delta-CLI-RSSI measurement and reporting.</w:t>
      </w:r>
    </w:p>
    <w:p w14:paraId="1961F111" w14:textId="77777777" w:rsidR="00720167" w:rsidRDefault="00720167">
      <w:pPr>
        <w:pStyle w:val="ListParagraph1"/>
        <w:spacing w:after="80"/>
        <w:ind w:firstLine="0"/>
        <w:rPr>
          <w:rFonts w:eastAsiaTheme="minorEastAsia"/>
          <w:sz w:val="18"/>
          <w:szCs w:val="18"/>
          <w:lang w:eastAsia="ko-KR"/>
        </w:rPr>
      </w:pPr>
    </w:p>
    <w:p w14:paraId="5D69D411" w14:textId="77777777" w:rsidR="00720167" w:rsidRDefault="00351EEB">
      <w:pPr>
        <w:pStyle w:val="ListParagraph1"/>
        <w:numPr>
          <w:ilvl w:val="1"/>
          <w:numId w:val="22"/>
        </w:numPr>
        <w:spacing w:after="80"/>
        <w:rPr>
          <w:rFonts w:eastAsiaTheme="minorEastAsia"/>
          <w:b/>
          <w:szCs w:val="18"/>
          <w:u w:val="single"/>
          <w:lang w:eastAsia="ko-KR"/>
        </w:rPr>
      </w:pPr>
      <w:r>
        <w:rPr>
          <w:rFonts w:eastAsiaTheme="minorEastAsia"/>
          <w:b/>
          <w:szCs w:val="18"/>
          <w:u w:val="single"/>
          <w:lang w:eastAsia="ko-KR"/>
        </w:rPr>
        <w:t>Reporting mechanism</w:t>
      </w:r>
    </w:p>
    <w:p w14:paraId="3FF98789"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General mechanism</w:t>
      </w:r>
    </w:p>
    <w:p w14:paraId="62D17A2B"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(L1 CLI measurement and report framework supports the following features. CLI measurement metrics can be RSSI, RSRP</w:t>
      </w:r>
      <w:r>
        <w:rPr>
          <w:rFonts w:eastAsiaTheme="minorEastAsia" w:hint="eastAsia"/>
          <w:sz w:val="18"/>
          <w:szCs w:val="18"/>
          <w:lang w:eastAsia="ko-KR"/>
        </w:rPr>
        <w:t xml:space="preserve">. </w:t>
      </w:r>
      <w:r>
        <w:rPr>
          <w:rFonts w:eastAsiaTheme="minorEastAsia"/>
          <w:sz w:val="18"/>
          <w:szCs w:val="18"/>
          <w:lang w:eastAsia="ko-KR"/>
        </w:rPr>
        <w:t>CLI measurement can be incorporated into other CSI report metrics as the interference part, e.g. SINR, CQI. CLI measurement can be based on CSI-IM (with enhanced patterns), or dedicated CLI measurement resource.</w:t>
      </w:r>
      <w:r>
        <w:rPr>
          <w:rFonts w:eastAsiaTheme="minorEastAsia" w:hint="eastAsia"/>
          <w:sz w:val="18"/>
          <w:szCs w:val="18"/>
          <w:lang w:eastAsia="ko-KR"/>
        </w:rPr>
        <w:t xml:space="preserve"> </w:t>
      </w:r>
      <w:r>
        <w:rPr>
          <w:rFonts w:eastAsiaTheme="minorEastAsia"/>
          <w:sz w:val="18"/>
          <w:szCs w:val="18"/>
          <w:lang w:eastAsia="ko-KR"/>
        </w:rPr>
        <w:t>Separate or joint reporting of CSI and CLI)</w:t>
      </w:r>
    </w:p>
    <w:p w14:paraId="1948B6F0"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UE-to-UE CLI mitigation,</w:t>
      </w:r>
      <w:r>
        <w:rPr>
          <w:rFonts w:eastAsiaTheme="minorEastAsia" w:hint="eastAsia"/>
          <w:sz w:val="18"/>
          <w:szCs w:val="18"/>
          <w:lang w:eastAsia="ko-KR"/>
        </w:rPr>
        <w:t xml:space="preserve"> </w:t>
      </w:r>
      <w:r>
        <w:rPr>
          <w:rFonts w:eastAsiaTheme="minorEastAsia"/>
          <w:sz w:val="18"/>
          <w:szCs w:val="18"/>
          <w:lang w:eastAsia="ko-KR"/>
        </w:rPr>
        <w:t xml:space="preserve">The L1 CLI measurements including </w:t>
      </w:r>
      <w:r>
        <w:rPr>
          <w:rFonts w:eastAsiaTheme="minorEastAsia"/>
          <w:sz w:val="18"/>
          <w:szCs w:val="18"/>
          <w:highlight w:val="yellow"/>
          <w:lang w:eastAsia="ko-KR"/>
        </w:rPr>
        <w:t>subband CLI measurements for SBFD</w:t>
      </w:r>
      <w:r>
        <w:rPr>
          <w:rFonts w:eastAsiaTheme="minorEastAsia"/>
          <w:sz w:val="18"/>
          <w:szCs w:val="18"/>
          <w:lang w:eastAsia="ko-KR"/>
        </w:rPr>
        <w:t xml:space="preserve"> can be CLI-RSRP, CLI-RSSI, or CSI/CQI.</w:t>
      </w:r>
      <w:r>
        <w:rPr>
          <w:rFonts w:eastAsiaTheme="minorEastAsia" w:hint="eastAsia"/>
          <w:sz w:val="18"/>
          <w:szCs w:val="18"/>
          <w:lang w:eastAsia="ko-KR"/>
        </w:rPr>
        <w:t xml:space="preserve"> </w:t>
      </w:r>
      <w:r>
        <w:rPr>
          <w:rFonts w:eastAsiaTheme="minorEastAsia"/>
          <w:sz w:val="18"/>
          <w:szCs w:val="18"/>
          <w:lang w:eastAsia="ko-KR"/>
        </w:rPr>
        <w:t>At least SRS from aggressor UE is considered as CLI-RS candidate for L1 CLI measurements.</w:t>
      </w:r>
    </w:p>
    <w:p w14:paraId="159EDD92"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Measurement and reporting periodicity: may be </w:t>
      </w:r>
      <w:r>
        <w:rPr>
          <w:rFonts w:eastAsiaTheme="minorEastAsia"/>
          <w:sz w:val="18"/>
          <w:szCs w:val="18"/>
          <w:highlight w:val="yellow"/>
          <w:lang w:eastAsia="ko-KR"/>
        </w:rPr>
        <w:t>periodic, semi-persistent, or aperiodic</w:t>
      </w:r>
      <w:r>
        <w:rPr>
          <w:rFonts w:eastAsiaTheme="minorEastAsia"/>
          <w:sz w:val="18"/>
          <w:szCs w:val="18"/>
          <w:lang w:eastAsia="ko-KR"/>
        </w:rPr>
        <w:t>.</w:t>
      </w:r>
      <w:r>
        <w:rPr>
          <w:rFonts w:eastAsiaTheme="minorEastAsia" w:hint="eastAsia"/>
          <w:sz w:val="18"/>
          <w:szCs w:val="18"/>
          <w:lang w:eastAsia="ko-KR"/>
        </w:rPr>
        <w:t xml:space="preserve"> </w:t>
      </w:r>
      <w:r>
        <w:rPr>
          <w:rFonts w:eastAsiaTheme="minorEastAsia"/>
          <w:sz w:val="18"/>
          <w:szCs w:val="18"/>
          <w:highlight w:val="yellow"/>
          <w:lang w:eastAsia="ko-KR"/>
        </w:rPr>
        <w:t>Event-triggered reporting of CLI measurement reporting is not pursued</w:t>
      </w:r>
      <w:r>
        <w:rPr>
          <w:rFonts w:eastAsiaTheme="minorEastAsia"/>
          <w:sz w:val="18"/>
          <w:szCs w:val="18"/>
          <w:lang w:eastAsia="ko-KR"/>
        </w:rPr>
        <w:t xml:space="preserve"> further.</w:t>
      </w:r>
      <w:r>
        <w:rPr>
          <w:rFonts w:eastAsiaTheme="minorEastAsia" w:hint="eastAsia"/>
          <w:sz w:val="18"/>
          <w:szCs w:val="18"/>
          <w:lang w:eastAsia="ko-KR"/>
        </w:rPr>
        <w:t xml:space="preserve"> </w:t>
      </w:r>
      <w:r>
        <w:rPr>
          <w:rFonts w:eastAsiaTheme="minorEastAsia"/>
          <w:sz w:val="18"/>
          <w:szCs w:val="18"/>
          <w:highlight w:val="yellow"/>
          <w:lang w:eastAsia="ko-KR"/>
        </w:rPr>
        <w:t>Beam information</w:t>
      </w:r>
      <w:r>
        <w:rPr>
          <w:rFonts w:eastAsiaTheme="minorEastAsia"/>
          <w:sz w:val="18"/>
          <w:szCs w:val="18"/>
          <w:lang w:eastAsia="ko-KR"/>
        </w:rPr>
        <w:t xml:space="preserve"> can be configured for a CLI measurement resource. </w:t>
      </w:r>
    </w:p>
    <w:p w14:paraId="0AA6EF5A"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highlight w:val="yellow"/>
          <w:lang w:eastAsia="ko-KR"/>
        </w:rPr>
        <w:t>The measurement resources and L1 or L2 CLI measurement reports</w:t>
      </w:r>
      <w:r>
        <w:rPr>
          <w:rFonts w:eastAsiaTheme="minorEastAsia"/>
          <w:sz w:val="18"/>
          <w:szCs w:val="18"/>
          <w:lang w:eastAsia="ko-KR"/>
        </w:rPr>
        <w:t xml:space="preserve"> can be exchanged between the aggressor and victim gNBs.</w:t>
      </w:r>
    </w:p>
    <w:p w14:paraId="413903D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(RAN1 to study L1-CLI report priority and multiplexing when reported as UCI.)</w:t>
      </w:r>
    </w:p>
    <w:p w14:paraId="43555F7E"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CSI reporting mechanism based</w:t>
      </w:r>
    </w:p>
    <w:p w14:paraId="3D3D3F70"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Huawei</w:t>
      </w:r>
      <w:r>
        <w:rPr>
          <w:rFonts w:eastAsiaTheme="minorEastAsia"/>
          <w:sz w:val="18"/>
          <w:szCs w:val="18"/>
          <w:lang w:eastAsia="ko-KR"/>
        </w:rPr>
        <w:t xml:space="preserve"> (For L1/L2 based UE-to-UE CLI measurement reporting, the following aspects can be studied:</w:t>
      </w:r>
    </w:p>
    <w:p w14:paraId="71B77D48"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relationship between </w:t>
      </w:r>
      <w:r>
        <w:rPr>
          <w:rFonts w:eastAsiaTheme="minorEastAsia"/>
          <w:sz w:val="18"/>
          <w:szCs w:val="18"/>
          <w:highlight w:val="yellow"/>
          <w:lang w:eastAsia="ko-KR"/>
        </w:rPr>
        <w:t>CLI measurement reporting and current CSI measurement</w:t>
      </w:r>
      <w:r>
        <w:rPr>
          <w:rFonts w:eastAsiaTheme="minorEastAsia"/>
          <w:sz w:val="18"/>
          <w:szCs w:val="18"/>
          <w:lang w:eastAsia="ko-KR"/>
        </w:rPr>
        <w:t xml:space="preserve"> reporting;</w:t>
      </w:r>
    </w:p>
    <w:p w14:paraId="274E2BF1"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priority of CLI reports relative to current CSI reports;</w:t>
      </w:r>
    </w:p>
    <w:p w14:paraId="7CF88EE5"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trigger mechanism of semi-persistent, aperiodic CLI reports;</w:t>
      </w:r>
    </w:p>
    <w:p w14:paraId="668ED8EE"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How to reduce the CLI measurements/reports and improve the measurement efficiency)</w:t>
      </w:r>
    </w:p>
    <w:p w14:paraId="1125187A"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w:t>
      </w:r>
      <w:r>
        <w:rPr>
          <w:rFonts w:eastAsiaTheme="minorEastAsia"/>
          <w:sz w:val="18"/>
          <w:szCs w:val="18"/>
          <w:highlight w:val="yellow"/>
          <w:lang w:eastAsia="ko-KR"/>
        </w:rPr>
        <w:t>L1 UE-to-UE CLI measurement reporting can be a separated CSI report</w:t>
      </w:r>
      <w:r>
        <w:rPr>
          <w:rFonts w:eastAsiaTheme="minorEastAsia"/>
          <w:sz w:val="18"/>
          <w:szCs w:val="18"/>
          <w:lang w:eastAsia="ko-KR"/>
        </w:rPr>
        <w:t>.</w:t>
      </w:r>
    </w:p>
    <w:p w14:paraId="5728B704"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R17 CSI reference resource definition should be extended to include the SRS resource and CLI-RSSI resource for UE-to-UE CLI measurement; R15/16 CSI processing delay should be satisfied.)</w:t>
      </w:r>
    </w:p>
    <w:p w14:paraId="5002053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lastRenderedPageBreak/>
        <w:t>ZTE</w:t>
      </w:r>
      <w:r>
        <w:rPr>
          <w:rFonts w:eastAsiaTheme="minorEastAsia"/>
          <w:sz w:val="18"/>
          <w:szCs w:val="18"/>
          <w:lang w:eastAsia="ko-KR"/>
        </w:rPr>
        <w:t xml:space="preserve"> (L1-based reporting for UE-to-UE CLI should be considered for Rel-18 dynamic/flexible TDD.</w:t>
      </w:r>
      <w:r>
        <w:rPr>
          <w:rFonts w:eastAsiaTheme="minorEastAsia" w:hint="eastAsia"/>
          <w:sz w:val="18"/>
          <w:szCs w:val="18"/>
          <w:lang w:eastAsia="ko-KR"/>
        </w:rPr>
        <w:t xml:space="preserve"> </w:t>
      </w:r>
      <w:r>
        <w:rPr>
          <w:rFonts w:eastAsiaTheme="minorEastAsia"/>
          <w:sz w:val="18"/>
          <w:szCs w:val="18"/>
          <w:highlight w:val="yellow"/>
          <w:lang w:eastAsia="ko-KR"/>
        </w:rPr>
        <w:t>The current CSI reporting mechanism can be reused.</w:t>
      </w:r>
      <w:r>
        <w:rPr>
          <w:rFonts w:eastAsiaTheme="minorEastAsia" w:hint="eastAsia"/>
          <w:sz w:val="18"/>
          <w:szCs w:val="18"/>
          <w:lang w:eastAsia="ko-KR"/>
        </w:rPr>
        <w:t xml:space="preserve"> </w:t>
      </w:r>
      <w:r>
        <w:rPr>
          <w:rFonts w:eastAsiaTheme="minorEastAsia"/>
          <w:sz w:val="18"/>
          <w:szCs w:val="18"/>
          <w:lang w:eastAsia="ko-KR"/>
        </w:rPr>
        <w:t>Both of aperiodic reporting and reporting according to defined conditions should be supported to reduce the reporting overhead and measurement effort.)</w:t>
      </w:r>
    </w:p>
    <w:p w14:paraId="788F1D5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(For UE-to-UE CLI measurement and reporting, the following enhancements can be considered.</w:t>
      </w:r>
      <w:r>
        <w:rPr>
          <w:rFonts w:eastAsiaTheme="minorEastAsia" w:hint="eastAsia"/>
          <w:sz w:val="18"/>
          <w:szCs w:val="18"/>
          <w:lang w:eastAsia="ko-KR"/>
        </w:rPr>
        <w:t xml:space="preserve"> </w:t>
      </w:r>
      <w:r>
        <w:rPr>
          <w:rFonts w:eastAsiaTheme="minorEastAsia"/>
          <w:sz w:val="18"/>
          <w:szCs w:val="18"/>
          <w:lang w:eastAsia="ko-KR"/>
        </w:rPr>
        <w:t xml:space="preserve">The </w:t>
      </w:r>
      <w:r>
        <w:rPr>
          <w:rFonts w:eastAsiaTheme="minorEastAsia"/>
          <w:sz w:val="18"/>
          <w:szCs w:val="18"/>
          <w:highlight w:val="yellow"/>
          <w:lang w:eastAsia="ko-KR"/>
        </w:rPr>
        <w:t>CSI reporting framework can be re-used as baseline</w:t>
      </w:r>
      <w:r>
        <w:rPr>
          <w:rFonts w:eastAsiaTheme="minorEastAsia"/>
          <w:sz w:val="18"/>
          <w:szCs w:val="18"/>
          <w:lang w:eastAsia="ko-KR"/>
        </w:rPr>
        <w:t xml:space="preserve"> for </w:t>
      </w:r>
      <w:r>
        <w:rPr>
          <w:rFonts w:eastAsiaTheme="minorEastAsia"/>
          <w:sz w:val="18"/>
          <w:szCs w:val="18"/>
          <w:highlight w:val="yellow"/>
          <w:lang w:eastAsia="ko-KR"/>
        </w:rPr>
        <w:t>L1-based CLI reporting</w:t>
      </w:r>
      <w:r>
        <w:rPr>
          <w:rFonts w:eastAsiaTheme="minorEastAsia"/>
          <w:sz w:val="18"/>
          <w:szCs w:val="18"/>
          <w:lang w:eastAsia="ko-KR"/>
        </w:rPr>
        <w:t xml:space="preserve">. </w:t>
      </w:r>
    </w:p>
    <w:p w14:paraId="2565974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The beam information can be configured per CLI measurement resource.</w:t>
      </w:r>
    </w:p>
    <w:p w14:paraId="456A5930"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(Option 1: Defining separate CLI reporting procedure.</w:t>
      </w:r>
      <w:r>
        <w:rPr>
          <w:rFonts w:eastAsiaTheme="minorEastAsia" w:hint="eastAsia"/>
          <w:sz w:val="18"/>
          <w:szCs w:val="18"/>
          <w:lang w:eastAsia="ko-KR"/>
        </w:rPr>
        <w:t xml:space="preserve"> </w:t>
      </w:r>
      <w:r>
        <w:rPr>
          <w:rFonts w:eastAsiaTheme="minorEastAsia"/>
          <w:sz w:val="18"/>
          <w:szCs w:val="18"/>
          <w:lang w:eastAsia="ko-KR"/>
        </w:rPr>
        <w:t>Option 2: Reused CSI reporting procedure with extension of CSI reporting, i.e. UE-to-UE CLI information is regarded as CSI. The L1/L2 based CLI reporting should be regarded as a CSI reporting with a new type.)</w:t>
      </w:r>
    </w:p>
    <w:p w14:paraId="1BEC55B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(For CLI reporting schemes, CSI/CQI like mechanism can be used as a starting point.)</w:t>
      </w:r>
    </w:p>
    <w:p w14:paraId="54A107B3"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 For L1-based UE-to-UE CLI measurement and reporting, the CSI report framework can be reused as a baseline</w:t>
      </w:r>
    </w:p>
    <w:p w14:paraId="40B13D0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(The framework for L1 based CLI measurement and reporting can reuse those specified for CSI measurement and reporting.</w:t>
      </w:r>
    </w:p>
    <w:p w14:paraId="6A7F6865"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(L1/L2 based UE-to-UE CLI can be reported as UCI to reuse CSI reporting mechanism.</w:t>
      </w:r>
    </w:p>
    <w:p w14:paraId="34D4DAA3"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(If UE is aperiodically indicated through UL DCI to report CLI, UE capability signaling indicates whether or not UE can measure and report legacy CSI and CLI simultaneously </w:t>
      </w:r>
    </w:p>
    <w:p w14:paraId="64D460ED"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In case such simultaneous AP reporting of CSI and CLI is under UE capability, CLI is added to the legacy CSI and the encoded bits are multiplexed over PUSCH</w:t>
      </w:r>
    </w:p>
    <w:p w14:paraId="4297496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(Existing CSI measurement and reporting mechanism is not sufficient for accurate per-UE CLI measurement.</w:t>
      </w:r>
      <w:r>
        <w:rPr>
          <w:rFonts w:eastAsiaTheme="minorEastAsia" w:hint="eastAsia"/>
          <w:sz w:val="18"/>
          <w:szCs w:val="18"/>
          <w:lang w:eastAsia="ko-KR"/>
        </w:rPr>
        <w:t xml:space="preserve"> </w:t>
      </w:r>
      <w:r>
        <w:rPr>
          <w:rFonts w:eastAsiaTheme="minorEastAsia"/>
          <w:sz w:val="18"/>
          <w:szCs w:val="18"/>
          <w:lang w:eastAsia="ko-KR"/>
        </w:rPr>
        <w:t>Enhance existing CSI measurement and reporting mechanism by adding configuration of IMR dedicated for inter-UE CLI in a CSI-ReportConfig.)</w:t>
      </w:r>
    </w:p>
    <w:p w14:paraId="40E7BE13"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NTT DOCOMO</w:t>
      </w:r>
      <w:r>
        <w:rPr>
          <w:rFonts w:eastAsiaTheme="minorEastAsia"/>
          <w:sz w:val="18"/>
          <w:szCs w:val="18"/>
          <w:lang w:eastAsia="ko-KR"/>
        </w:rPr>
        <w:t xml:space="preserve"> ( For L1/L2 based CLI measurement reporting, event triggered reporting is beneficial for delay, and existing mechanisms such as measurement resource configurations for L3 based CLI measurement and CSI reporting framework can be reused for the L1/L2 based CLI measurement and reporting.)</w:t>
      </w:r>
    </w:p>
    <w:p w14:paraId="1573A796"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WILUS</w:t>
      </w:r>
      <w:r>
        <w:rPr>
          <w:rFonts w:eastAsiaTheme="minorEastAsia"/>
          <w:sz w:val="18"/>
          <w:szCs w:val="18"/>
          <w:lang w:eastAsia="ko-KR"/>
        </w:rPr>
        <w:t xml:space="preserve"> (Current CSI reporting framework can be a baseline for L1/L2 UE-to-UE CLI measurement and reporting for UE-to-UE CLI handling.</w:t>
      </w:r>
      <w:r>
        <w:rPr>
          <w:rFonts w:eastAsiaTheme="minorEastAsia" w:hint="eastAsia"/>
          <w:sz w:val="18"/>
          <w:szCs w:val="18"/>
          <w:lang w:eastAsia="ko-KR"/>
        </w:rPr>
        <w:t xml:space="preserve"> </w:t>
      </w:r>
      <w:r>
        <w:rPr>
          <w:rFonts w:eastAsiaTheme="minorEastAsia"/>
          <w:sz w:val="18"/>
          <w:szCs w:val="18"/>
          <w:lang w:eastAsia="ko-KR"/>
        </w:rPr>
        <w:t>UE-to-UE CLI measurement and reporting can be included as parts of CSI reporting configurations.)</w:t>
      </w:r>
    </w:p>
    <w:p w14:paraId="10F0E050"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Reporting aggressor UE</w:t>
      </w:r>
    </w:p>
    <w:p w14:paraId="03DA2718"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sz w:val="18"/>
          <w:szCs w:val="18"/>
          <w:lang w:eastAsia="ko-KR"/>
        </w:rPr>
        <w:t>InterDigital (Consider enhancements to UE-to-UE co-channel CLI measurement based on supporting CLI measurement and reporting at the potential victim UE that includes distinguishing aggressor UEs.)</w:t>
      </w:r>
    </w:p>
    <w:p w14:paraId="631A88E0" w14:textId="77777777" w:rsidR="00720167" w:rsidRDefault="00351EEB">
      <w:pPr>
        <w:pStyle w:val="ListParagraph1"/>
        <w:spacing w:after="80"/>
        <w:ind w:firstLine="0"/>
        <w:rPr>
          <w:rFonts w:eastAsiaTheme="minorEastAsia"/>
          <w:b/>
          <w:sz w:val="18"/>
          <w:szCs w:val="18"/>
          <w:lang w:eastAsia="ko-KR"/>
        </w:rPr>
      </w:pPr>
      <w:r>
        <w:rPr>
          <w:rFonts w:eastAsiaTheme="minorEastAsia"/>
          <w:b/>
          <w:sz w:val="18"/>
          <w:szCs w:val="18"/>
          <w:lang w:eastAsia="ko-KR"/>
        </w:rPr>
        <w:t>Event-triggered</w:t>
      </w:r>
    </w:p>
    <w:p w14:paraId="0C01EC52"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(In addition to periodic type of CLI reporting, study the event-based aperiodic CLI reporting to reduce UE complexity, since DL reception failures due to CLI may not happen regularly. )</w:t>
      </w:r>
    </w:p>
    <w:p w14:paraId="40D3AB54"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(L1 CLI measurement report can be periodic, semi-persistent and a-periodic.)</w:t>
      </w:r>
    </w:p>
    <w:p w14:paraId="13608F6F"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CMCC</w:t>
      </w:r>
      <w:r>
        <w:rPr>
          <w:rFonts w:eastAsiaTheme="minorEastAsia"/>
          <w:sz w:val="18"/>
          <w:szCs w:val="18"/>
          <w:lang w:eastAsia="ko-KR"/>
        </w:rPr>
        <w:t xml:space="preserve"> (For L1/L2 based inter-UE CLI measurement and reporting, event triggered reporting can be supported. The following reporting triggering method can be further studied as examples:</w:t>
      </w:r>
    </w:p>
    <w:p w14:paraId="7A6B4799"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L1 based event triggered reporting, SR resource can be used for UE to inform gNB the CLI measurement results reporting and PUCCH can be used as reporting resource.</w:t>
      </w:r>
    </w:p>
    <w:p w14:paraId="00A6B438"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L2 based event triggered reporting, MAC-CE on CG PUSCH can be used by UE to convey measurement results.</w:t>
      </w:r>
    </w:p>
    <w:p w14:paraId="165C70BC"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at least L2 event triggered CLI reporting)</w:t>
      </w:r>
    </w:p>
    <w:p w14:paraId="735D8C1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(The following information exchange between gNBs should be supported for efficient UE-to-UE CLI measurement.</w:t>
      </w:r>
    </w:p>
    <w:p w14:paraId="66D4A270" w14:textId="77777777" w:rsidR="00720167" w:rsidRDefault="00351EEB">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Rel. 16 CLI management related SRS configuration parameters, Numerology of transmission of SRS, A common reference point for CLI RSRP measurement.)</w:t>
      </w:r>
    </w:p>
    <w:p w14:paraId="066894F5" w14:textId="77777777" w:rsidR="00720167" w:rsidRDefault="00720167">
      <w:pPr>
        <w:spacing w:after="80"/>
        <w:rPr>
          <w:rFonts w:eastAsiaTheme="minorEastAsia" w:cs="Times New Roman"/>
          <w:b/>
          <w:sz w:val="18"/>
          <w:szCs w:val="18"/>
          <w:lang w:val="en-GB" w:eastAsia="ko-KR"/>
        </w:rPr>
      </w:pPr>
    </w:p>
    <w:p w14:paraId="75272E8D" w14:textId="77777777" w:rsidR="00720167" w:rsidRDefault="00351EEB">
      <w:pPr>
        <w:spacing w:after="80"/>
        <w:rPr>
          <w:rFonts w:eastAsiaTheme="minorEastAsia"/>
          <w:b/>
          <w:lang w:val="en-GB" w:eastAsia="ko-KR"/>
        </w:rPr>
      </w:pPr>
      <w:r>
        <w:rPr>
          <w:rFonts w:eastAsiaTheme="minorEastAsia"/>
          <w:b/>
          <w:sz w:val="28"/>
          <w:szCs w:val="18"/>
          <w:highlight w:val="cyan"/>
          <w:lang w:val="en-GB" w:eastAsia="ko-KR"/>
        </w:rPr>
        <w:t>Proposal</w:t>
      </w:r>
    </w:p>
    <w:p w14:paraId="7B31D639" w14:textId="77777777" w:rsidR="00720167" w:rsidRDefault="00351EEB">
      <w:pPr>
        <w:pStyle w:val="Proposal2"/>
        <w:ind w:left="864" w:hanging="864"/>
        <w:rPr>
          <w:rFonts w:eastAsia="Yu Mincho"/>
        </w:rPr>
      </w:pPr>
      <w:r>
        <w:rPr>
          <w:rFonts w:eastAsia="Yu Mincho"/>
        </w:rPr>
        <w:t>Moderator Proposal #21-1</w:t>
      </w:r>
      <w:r>
        <w:rPr>
          <w:rFonts w:eastAsia="Yu Mincho"/>
          <w:highlight w:val="cyan"/>
        </w:rPr>
        <w:t xml:space="preserve"> </w:t>
      </w:r>
    </w:p>
    <w:p w14:paraId="41F4446A" w14:textId="77777777" w:rsidR="00720167" w:rsidRDefault="00351EEB">
      <w:pPr>
        <w:rPr>
          <w:lang w:val="en-GB"/>
        </w:rPr>
      </w:pPr>
      <w:r>
        <w:rPr>
          <w:rFonts w:eastAsiaTheme="minorEastAsia" w:cs="Times New Roman"/>
          <w:kern w:val="0"/>
          <w:sz w:val="18"/>
          <w:szCs w:val="18"/>
          <w:lang w:val="en-GB" w:eastAsia="ko-KR"/>
        </w:rPr>
        <w:t>For L1 based UE-to-UE CLI measurement, the L1 based RSRP and RSSI can be considered as baseline metrics.</w:t>
      </w:r>
    </w:p>
    <w:p w14:paraId="52F16C26" w14:textId="77777777" w:rsidR="00720167" w:rsidRDefault="00720167">
      <w:pPr>
        <w:rPr>
          <w:lang w:val="en-GB"/>
        </w:rPr>
      </w:pPr>
    </w:p>
    <w:p w14:paraId="12CEDF40"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1815B9B2" w14:textId="77777777">
        <w:tc>
          <w:tcPr>
            <w:tcW w:w="2547" w:type="dxa"/>
            <w:shd w:val="clear" w:color="auto" w:fill="DBDBDB" w:themeFill="accent3" w:themeFillTint="66"/>
          </w:tcPr>
          <w:p w14:paraId="25574DE1" w14:textId="77777777" w:rsidR="00720167" w:rsidRDefault="00720167">
            <w:pPr>
              <w:jc w:val="center"/>
              <w:rPr>
                <w:lang w:val="en-GB"/>
              </w:rPr>
            </w:pPr>
          </w:p>
        </w:tc>
        <w:tc>
          <w:tcPr>
            <w:tcW w:w="7080" w:type="dxa"/>
            <w:shd w:val="clear" w:color="auto" w:fill="DBDBDB" w:themeFill="accent3" w:themeFillTint="66"/>
          </w:tcPr>
          <w:p w14:paraId="215369FC" w14:textId="77777777" w:rsidR="00720167" w:rsidRDefault="00351EEB">
            <w:pPr>
              <w:jc w:val="center"/>
              <w:rPr>
                <w:lang w:val="en-GB"/>
              </w:rPr>
            </w:pPr>
            <w:r>
              <w:rPr>
                <w:rFonts w:eastAsia="SimSun" w:cs="Times New Roman"/>
                <w:b/>
              </w:rPr>
              <w:t>Companies</w:t>
            </w:r>
          </w:p>
        </w:tc>
      </w:tr>
      <w:tr w:rsidR="00720167" w14:paraId="2B7C0804" w14:textId="77777777">
        <w:tc>
          <w:tcPr>
            <w:tcW w:w="2547" w:type="dxa"/>
          </w:tcPr>
          <w:p w14:paraId="1481B0A4"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4E624849" w14:textId="77777777" w:rsidR="00720167" w:rsidRDefault="00351EEB">
            <w:r>
              <w:t>Samsung, Sony, Intel, Xiaomi, NTT DOCOMO, Nokia/NSB, QC, Lenovo, Panasonic, LG,TCL, IDC, ZTE, Huawei, HiSilicon, vivo</w:t>
            </w:r>
          </w:p>
        </w:tc>
      </w:tr>
      <w:tr w:rsidR="00720167" w14:paraId="4FEB61FF" w14:textId="77777777">
        <w:tc>
          <w:tcPr>
            <w:tcW w:w="2547" w:type="dxa"/>
          </w:tcPr>
          <w:p w14:paraId="504C3FB8"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18354D83" w14:textId="77777777" w:rsidR="00720167" w:rsidRDefault="00720167">
            <w:pPr>
              <w:rPr>
                <w:rFonts w:eastAsia="SimSun"/>
                <w:lang w:val="en-GB"/>
              </w:rPr>
            </w:pPr>
          </w:p>
        </w:tc>
      </w:tr>
    </w:tbl>
    <w:p w14:paraId="141B5173" w14:textId="77777777" w:rsidR="00720167" w:rsidRDefault="00720167">
      <w:pPr>
        <w:rPr>
          <w:rFonts w:eastAsia="SimSun" w:cs="Times New Roman"/>
          <w:b/>
        </w:rPr>
      </w:pPr>
    </w:p>
    <w:p w14:paraId="77106C23"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425CFB99" w14:textId="77777777">
        <w:tc>
          <w:tcPr>
            <w:tcW w:w="2547" w:type="dxa"/>
            <w:shd w:val="clear" w:color="auto" w:fill="DBDBDB" w:themeFill="accent3" w:themeFillTint="66"/>
          </w:tcPr>
          <w:p w14:paraId="4C115FDE"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5197A9E1" w14:textId="77777777" w:rsidR="00720167" w:rsidRDefault="00351EEB">
            <w:pPr>
              <w:jc w:val="center"/>
              <w:rPr>
                <w:lang w:val="en-GB"/>
              </w:rPr>
            </w:pPr>
            <w:r>
              <w:rPr>
                <w:rFonts w:eastAsia="SimSun" w:cs="Times New Roman"/>
                <w:b/>
              </w:rPr>
              <w:t>Views</w:t>
            </w:r>
          </w:p>
        </w:tc>
      </w:tr>
      <w:tr w:rsidR="00720167" w14:paraId="4B96AA13" w14:textId="77777777">
        <w:tc>
          <w:tcPr>
            <w:tcW w:w="2547" w:type="dxa"/>
          </w:tcPr>
          <w:p w14:paraId="042CF4C7" w14:textId="77777777" w:rsidR="00720167" w:rsidRDefault="00351EEB">
            <w:pPr>
              <w:rPr>
                <w:rFonts w:eastAsia="SimSun"/>
                <w:lang w:val="en-GB"/>
              </w:rPr>
            </w:pPr>
            <w:r>
              <w:rPr>
                <w:rFonts w:eastAsia="SimSun" w:hint="eastAsia"/>
                <w:lang w:val="en-GB"/>
              </w:rPr>
              <w:t>X</w:t>
            </w:r>
            <w:r>
              <w:rPr>
                <w:rFonts w:eastAsia="SimSun"/>
                <w:lang w:val="en-GB"/>
              </w:rPr>
              <w:t>iaomi</w:t>
            </w:r>
          </w:p>
        </w:tc>
        <w:tc>
          <w:tcPr>
            <w:tcW w:w="7080" w:type="dxa"/>
          </w:tcPr>
          <w:p w14:paraId="4BB721C0" w14:textId="77777777" w:rsidR="00720167" w:rsidRDefault="00351EEB">
            <w:pPr>
              <w:rPr>
                <w:lang w:val="en-GB"/>
              </w:rPr>
            </w:pPr>
            <w:r>
              <w:rPr>
                <w:rFonts w:eastAsia="DengXian" w:cs="Times New Roman"/>
                <w:kern w:val="0"/>
                <w:sz w:val="21"/>
                <w:szCs w:val="21"/>
              </w:rPr>
              <w:t>RSRP and RSSI have been adopted for L3 based UE-UE CLI measurement currently. For L1 based UE-UE CLI measurement, RSRP and RSSI can be reused as they can be used to reflect the level of UE-UE CLI in nature.</w:t>
            </w:r>
          </w:p>
        </w:tc>
      </w:tr>
      <w:tr w:rsidR="00720167" w14:paraId="7091A71F" w14:textId="77777777">
        <w:tc>
          <w:tcPr>
            <w:tcW w:w="2547" w:type="dxa"/>
          </w:tcPr>
          <w:p w14:paraId="6E07873F" w14:textId="77777777" w:rsidR="00720167" w:rsidRDefault="00351EEB">
            <w:pPr>
              <w:rPr>
                <w:rFonts w:eastAsia="SimSun"/>
                <w:lang w:val="en-GB"/>
              </w:rPr>
            </w:pPr>
            <w:r>
              <w:rPr>
                <w:rFonts w:eastAsia="SimSun"/>
                <w:lang w:val="en-GB"/>
              </w:rPr>
              <w:t>QC</w:t>
            </w:r>
          </w:p>
        </w:tc>
        <w:tc>
          <w:tcPr>
            <w:tcW w:w="7080" w:type="dxa"/>
          </w:tcPr>
          <w:p w14:paraId="31DC6EC1" w14:textId="77777777" w:rsidR="00720167" w:rsidRDefault="00351EEB">
            <w:pPr>
              <w:rPr>
                <w:rFonts w:eastAsia="DengXian" w:cs="Times New Roman"/>
                <w:kern w:val="0"/>
                <w:sz w:val="21"/>
                <w:szCs w:val="21"/>
              </w:rPr>
            </w:pPr>
            <w:r>
              <w:rPr>
                <w:rFonts w:eastAsia="DengXian" w:cs="Times New Roman"/>
                <w:kern w:val="0"/>
                <w:sz w:val="21"/>
                <w:szCs w:val="21"/>
              </w:rPr>
              <w:t>Will the metrics be used for L2 based CLI measurement too?</w:t>
            </w:r>
          </w:p>
        </w:tc>
      </w:tr>
      <w:tr w:rsidR="00720167" w14:paraId="2F197DE8" w14:textId="77777777">
        <w:tc>
          <w:tcPr>
            <w:tcW w:w="2547" w:type="dxa"/>
          </w:tcPr>
          <w:p w14:paraId="1EC53544" w14:textId="77777777" w:rsidR="00720167" w:rsidRDefault="00351EEB">
            <w:pPr>
              <w:rPr>
                <w:lang w:val="en-GB"/>
              </w:rPr>
            </w:pPr>
            <w:r>
              <w:rPr>
                <w:rFonts w:eastAsia="SimSun"/>
                <w:lang w:val="en-GB"/>
              </w:rPr>
              <w:t>Huawei, Hisilicon</w:t>
            </w:r>
          </w:p>
        </w:tc>
        <w:tc>
          <w:tcPr>
            <w:tcW w:w="7080" w:type="dxa"/>
          </w:tcPr>
          <w:p w14:paraId="0E9945DA" w14:textId="77777777" w:rsidR="00720167" w:rsidRDefault="00351EEB">
            <w:pPr>
              <w:rPr>
                <w:rFonts w:eastAsia="SimSun"/>
                <w:lang w:val="en-GB"/>
              </w:rPr>
            </w:pPr>
            <w:r>
              <w:rPr>
                <w:rFonts w:eastAsia="SimSun"/>
                <w:lang w:val="en-GB"/>
              </w:rPr>
              <w:t>We are OK for RSRP and RSSI measurement, as discussed in Rel-16.  W</w:t>
            </w:r>
            <w:r>
              <w:rPr>
                <w:rFonts w:eastAsiaTheme="minorEastAsia" w:cs="Times New Roman"/>
                <w:kern w:val="0"/>
                <w:sz w:val="18"/>
                <w:szCs w:val="18"/>
                <w:lang w:val="en-GB" w:eastAsia="ko-KR"/>
              </w:rPr>
              <w:t>e would like to propose a slight update:</w:t>
            </w:r>
          </w:p>
          <w:p w14:paraId="29196F00" w14:textId="77777777" w:rsidR="00720167" w:rsidRDefault="00351EEB">
            <w:pPr>
              <w:pStyle w:val="Proposal2"/>
              <w:ind w:left="864" w:hanging="864"/>
              <w:rPr>
                <w:rFonts w:eastAsia="Yu Mincho"/>
              </w:rPr>
            </w:pPr>
            <w:r>
              <w:rPr>
                <w:rFonts w:eastAsia="Yu Mincho"/>
              </w:rPr>
              <w:t>Moderator Proposal #21-1</w:t>
            </w:r>
            <w:r>
              <w:rPr>
                <w:rFonts w:eastAsia="Yu Mincho"/>
                <w:highlight w:val="cyan"/>
              </w:rPr>
              <w:t xml:space="preserve"> </w:t>
            </w:r>
          </w:p>
          <w:p w14:paraId="4FC40C52" w14:textId="77777777" w:rsidR="00720167" w:rsidRDefault="00351EEB">
            <w:pPr>
              <w:rPr>
                <w:rFonts w:eastAsia="SimSun"/>
                <w:lang w:val="en-GB"/>
              </w:rPr>
            </w:pPr>
            <w:r>
              <w:rPr>
                <w:rFonts w:eastAsiaTheme="minorEastAsia" w:cs="Times New Roman"/>
                <w:kern w:val="0"/>
                <w:sz w:val="18"/>
                <w:szCs w:val="18"/>
                <w:lang w:val="en-GB" w:eastAsia="ko-KR"/>
              </w:rPr>
              <w:t>For L1 based UE-to-UE CLI measurement, the L1 based RSRP and RSSI can be considered as baseline metrics</w:t>
            </w:r>
            <w:r>
              <w:rPr>
                <w:rFonts w:eastAsiaTheme="minorEastAsia" w:cs="Times New Roman"/>
                <w:color w:val="FF0000"/>
                <w:kern w:val="0"/>
                <w:sz w:val="18"/>
                <w:szCs w:val="18"/>
                <w:lang w:val="en-GB" w:eastAsia="ko-KR"/>
              </w:rPr>
              <w:t xml:space="preserve"> for further RAN1 study</w:t>
            </w:r>
            <w:r>
              <w:rPr>
                <w:rFonts w:eastAsiaTheme="minorEastAsia" w:cs="Times New Roman"/>
                <w:kern w:val="0"/>
                <w:sz w:val="18"/>
                <w:szCs w:val="18"/>
                <w:lang w:val="en-GB" w:eastAsia="ko-KR"/>
              </w:rPr>
              <w:t>.</w:t>
            </w:r>
          </w:p>
        </w:tc>
      </w:tr>
    </w:tbl>
    <w:p w14:paraId="7FFFF822" w14:textId="77777777" w:rsidR="00720167" w:rsidRDefault="00351EEB">
      <w:pPr>
        <w:pStyle w:val="Proposal2"/>
        <w:ind w:left="864" w:hanging="864"/>
        <w:rPr>
          <w:rFonts w:eastAsia="Yu Mincho"/>
        </w:rPr>
      </w:pPr>
      <w:r>
        <w:rPr>
          <w:rFonts w:eastAsia="Yu Mincho"/>
        </w:rPr>
        <w:t>Moderator Proposal #21-2</w:t>
      </w:r>
      <w:r>
        <w:rPr>
          <w:rFonts w:eastAsia="Yu Mincho"/>
          <w:highlight w:val="cyan"/>
        </w:rPr>
        <w:t xml:space="preserve"> </w:t>
      </w:r>
    </w:p>
    <w:p w14:paraId="19DF1BCD" w14:textId="77777777" w:rsidR="00720167" w:rsidRDefault="00351EEB">
      <w:pPr>
        <w:rPr>
          <w:rFonts w:eastAsiaTheme="minorEastAsia"/>
          <w:sz w:val="18"/>
          <w:szCs w:val="18"/>
          <w:lang w:eastAsia="ko-KR"/>
        </w:rPr>
      </w:pPr>
      <w:r>
        <w:rPr>
          <w:rFonts w:eastAsiaTheme="minorEastAsia"/>
          <w:sz w:val="18"/>
          <w:szCs w:val="18"/>
          <w:lang w:eastAsia="ko-KR"/>
        </w:rPr>
        <w:t>For the study of L1/L2 based UE-to-UE co-channel CLI measurement, resource for CLI-RSSI measurement and SRS resource for SRS-RSRP measurement can be considered. Further enhancement (e.g., resource for subband measurement, spatial domain enhancement, etc.) can be studied.</w:t>
      </w:r>
    </w:p>
    <w:p w14:paraId="1F3A4D3C" w14:textId="77777777" w:rsidR="00720167" w:rsidRDefault="00720167">
      <w:pPr>
        <w:rPr>
          <w:rFonts w:eastAsia="SimSun"/>
          <w:lang w:val="en-GB"/>
        </w:rPr>
      </w:pPr>
    </w:p>
    <w:p w14:paraId="1AB1AE65" w14:textId="77777777" w:rsidR="00720167" w:rsidRDefault="00720167">
      <w:pPr>
        <w:rPr>
          <w:rFonts w:eastAsia="SimSun"/>
          <w:lang w:val="en-GB"/>
        </w:rPr>
      </w:pPr>
    </w:p>
    <w:p w14:paraId="2D7C29FD"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4F30C124" w14:textId="77777777">
        <w:tc>
          <w:tcPr>
            <w:tcW w:w="2547" w:type="dxa"/>
            <w:shd w:val="clear" w:color="auto" w:fill="DBDBDB" w:themeFill="accent3" w:themeFillTint="66"/>
          </w:tcPr>
          <w:p w14:paraId="0F63ABD3" w14:textId="77777777" w:rsidR="00720167" w:rsidRDefault="00720167">
            <w:pPr>
              <w:jc w:val="center"/>
              <w:rPr>
                <w:lang w:val="en-GB"/>
              </w:rPr>
            </w:pPr>
          </w:p>
        </w:tc>
        <w:tc>
          <w:tcPr>
            <w:tcW w:w="7080" w:type="dxa"/>
            <w:shd w:val="clear" w:color="auto" w:fill="DBDBDB" w:themeFill="accent3" w:themeFillTint="66"/>
          </w:tcPr>
          <w:p w14:paraId="7DC37A1E" w14:textId="77777777" w:rsidR="00720167" w:rsidRDefault="00351EEB">
            <w:pPr>
              <w:jc w:val="center"/>
              <w:rPr>
                <w:lang w:val="en-GB"/>
              </w:rPr>
            </w:pPr>
            <w:r>
              <w:rPr>
                <w:rFonts w:eastAsia="SimSun" w:cs="Times New Roman"/>
                <w:b/>
              </w:rPr>
              <w:t>Companies</w:t>
            </w:r>
          </w:p>
        </w:tc>
      </w:tr>
      <w:tr w:rsidR="00720167" w14:paraId="33F9B9B3" w14:textId="77777777">
        <w:tc>
          <w:tcPr>
            <w:tcW w:w="2547" w:type="dxa"/>
          </w:tcPr>
          <w:p w14:paraId="1C6E5FD1"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515E9151" w14:textId="77777777" w:rsidR="00720167" w:rsidRDefault="00351EEB">
            <w:r>
              <w:t>Samsung, Sony, Intel, Xiaomi, NTT DOCOMO, Nokia/NSB, QC, Lenovo, Panasonic, LG, TCL, IDC, ZTE, Huawei, HiSilicon, vivo</w:t>
            </w:r>
          </w:p>
        </w:tc>
      </w:tr>
      <w:tr w:rsidR="00720167" w14:paraId="148738B3" w14:textId="77777777">
        <w:tc>
          <w:tcPr>
            <w:tcW w:w="2547" w:type="dxa"/>
          </w:tcPr>
          <w:p w14:paraId="0E55E9BD"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10F4A5BF" w14:textId="77777777" w:rsidR="00720167" w:rsidRDefault="00720167">
            <w:pPr>
              <w:rPr>
                <w:rFonts w:eastAsia="SimSun"/>
                <w:lang w:val="en-GB"/>
              </w:rPr>
            </w:pPr>
          </w:p>
        </w:tc>
      </w:tr>
    </w:tbl>
    <w:p w14:paraId="2296FA3B" w14:textId="77777777" w:rsidR="00720167" w:rsidRDefault="00720167">
      <w:pPr>
        <w:rPr>
          <w:rFonts w:eastAsia="SimSun" w:cs="Times New Roman"/>
          <w:b/>
        </w:rPr>
      </w:pPr>
    </w:p>
    <w:p w14:paraId="150A5CB0"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4E1D238B" w14:textId="77777777">
        <w:tc>
          <w:tcPr>
            <w:tcW w:w="2547" w:type="dxa"/>
            <w:shd w:val="clear" w:color="auto" w:fill="DBDBDB" w:themeFill="accent3" w:themeFillTint="66"/>
          </w:tcPr>
          <w:p w14:paraId="499288B4"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15934725" w14:textId="77777777" w:rsidR="00720167" w:rsidRDefault="00351EEB">
            <w:pPr>
              <w:jc w:val="center"/>
              <w:rPr>
                <w:lang w:val="en-GB"/>
              </w:rPr>
            </w:pPr>
            <w:r>
              <w:rPr>
                <w:rFonts w:eastAsia="SimSun" w:cs="Times New Roman"/>
                <w:b/>
              </w:rPr>
              <w:t>Views</w:t>
            </w:r>
          </w:p>
        </w:tc>
      </w:tr>
      <w:tr w:rsidR="00720167" w14:paraId="3D87A505" w14:textId="77777777">
        <w:tc>
          <w:tcPr>
            <w:tcW w:w="2547" w:type="dxa"/>
          </w:tcPr>
          <w:p w14:paraId="4EE961D0" w14:textId="77777777" w:rsidR="00720167" w:rsidRDefault="00351EEB">
            <w:pPr>
              <w:rPr>
                <w:lang w:val="en-GB"/>
              </w:rPr>
            </w:pPr>
            <w:r>
              <w:rPr>
                <w:lang w:val="en-GB"/>
              </w:rPr>
              <w:t>QC</w:t>
            </w:r>
          </w:p>
        </w:tc>
        <w:tc>
          <w:tcPr>
            <w:tcW w:w="7080" w:type="dxa"/>
          </w:tcPr>
          <w:p w14:paraId="6A5A4BFD" w14:textId="77777777" w:rsidR="00720167" w:rsidRDefault="00351EEB">
            <w:pPr>
              <w:rPr>
                <w:lang w:val="en-GB"/>
              </w:rPr>
            </w:pPr>
            <w:r>
              <w:rPr>
                <w:lang w:val="en-GB"/>
              </w:rPr>
              <w:t>Support the proposal in general.</w:t>
            </w:r>
          </w:p>
          <w:p w14:paraId="25222A8A" w14:textId="77777777" w:rsidR="00720167" w:rsidRDefault="00351EEB">
            <w:pPr>
              <w:rPr>
                <w:lang w:val="en-GB"/>
              </w:rPr>
            </w:pPr>
            <w:r>
              <w:rPr>
                <w:lang w:val="en-GB"/>
              </w:rPr>
              <w:t xml:space="preserve">May clarify further that “resource for subband measurement” is for subband based CLI measurement or for SBFD specific subband CLI measurement. Also, subband configuration is mainly for a report. </w:t>
            </w:r>
          </w:p>
          <w:p w14:paraId="2AC6ACC0" w14:textId="77777777" w:rsidR="00720167" w:rsidRDefault="00720167">
            <w:pPr>
              <w:rPr>
                <w:lang w:val="en-GB"/>
              </w:rPr>
            </w:pPr>
          </w:p>
          <w:p w14:paraId="22DE1991" w14:textId="77777777" w:rsidR="00720167" w:rsidRDefault="00351EEB">
            <w:pPr>
              <w:rPr>
                <w:lang w:val="en-GB"/>
              </w:rPr>
            </w:pPr>
            <w:r>
              <w:rPr>
                <w:lang w:val="en-GB"/>
              </w:rPr>
              <w:t>Moreover, we prefer to have a separate agreement to study the spatial domain enhancement which is an important area to study and may be common for L1/L2 and existing L3 CLI measurement, e.g. UE Rx beam QCL type D configuration.</w:t>
            </w:r>
          </w:p>
        </w:tc>
      </w:tr>
      <w:tr w:rsidR="00720167" w14:paraId="53F7452A" w14:textId="77777777">
        <w:tc>
          <w:tcPr>
            <w:tcW w:w="2547" w:type="dxa"/>
          </w:tcPr>
          <w:p w14:paraId="17D28663" w14:textId="77777777" w:rsidR="00720167" w:rsidRDefault="00351EEB">
            <w:pPr>
              <w:rPr>
                <w:lang w:val="en-GB"/>
              </w:rPr>
            </w:pPr>
            <w:r>
              <w:rPr>
                <w:lang w:val="en-GB"/>
              </w:rPr>
              <w:t>IDC</w:t>
            </w:r>
          </w:p>
        </w:tc>
        <w:tc>
          <w:tcPr>
            <w:tcW w:w="7080" w:type="dxa"/>
          </w:tcPr>
          <w:p w14:paraId="027A4814" w14:textId="77777777" w:rsidR="00720167" w:rsidRDefault="00351EEB">
            <w:pPr>
              <w:rPr>
                <w:lang w:val="en-GB"/>
              </w:rPr>
            </w:pPr>
            <w:r>
              <w:rPr>
                <w:lang w:val="en-GB"/>
              </w:rPr>
              <w:t xml:space="preserve">Support the proposal in general. Examples for the further enhancements could be added such as </w:t>
            </w:r>
          </w:p>
          <w:p w14:paraId="282BDF04" w14:textId="77777777" w:rsidR="00720167" w:rsidRDefault="00351EEB">
            <w:pPr>
              <w:pStyle w:val="afa"/>
              <w:numPr>
                <w:ilvl w:val="0"/>
                <w:numId w:val="5"/>
              </w:numPr>
              <w:ind w:firstLineChars="0"/>
              <w:rPr>
                <w:lang w:val="en-GB"/>
              </w:rPr>
            </w:pPr>
            <w:r>
              <w:rPr>
                <w:lang w:val="en-GB"/>
              </w:rPr>
              <w:t>Subband-based/frequency-selective CLI measurement and reporting.</w:t>
            </w:r>
          </w:p>
          <w:p w14:paraId="36175554" w14:textId="77777777" w:rsidR="00720167" w:rsidRDefault="00351EEB">
            <w:pPr>
              <w:pStyle w:val="afa"/>
              <w:numPr>
                <w:ilvl w:val="0"/>
                <w:numId w:val="5"/>
              </w:numPr>
              <w:ind w:firstLineChars="0"/>
              <w:rPr>
                <w:lang w:val="en-GB"/>
              </w:rPr>
            </w:pPr>
            <w:r>
              <w:rPr>
                <w:lang w:val="en-GB"/>
              </w:rPr>
              <w:t>Differential CLI measurement and reporting (CLI different between edge-bands and middle bands).</w:t>
            </w:r>
          </w:p>
          <w:p w14:paraId="38313CD3" w14:textId="77777777" w:rsidR="00720167" w:rsidRDefault="00351EEB">
            <w:pPr>
              <w:rPr>
                <w:lang w:val="en-GB"/>
              </w:rPr>
            </w:pPr>
            <w:r>
              <w:rPr>
                <w:lang w:val="en-GB"/>
              </w:rPr>
              <w:t>Directional CLI measurement (beam based).</w:t>
            </w:r>
          </w:p>
        </w:tc>
      </w:tr>
      <w:tr w:rsidR="00720167" w14:paraId="210CD3E3" w14:textId="77777777">
        <w:tc>
          <w:tcPr>
            <w:tcW w:w="2547" w:type="dxa"/>
          </w:tcPr>
          <w:p w14:paraId="50254648" w14:textId="77777777" w:rsidR="00720167" w:rsidRDefault="00351EEB">
            <w:pPr>
              <w:rPr>
                <w:lang w:val="en-GB"/>
              </w:rPr>
            </w:pPr>
            <w:r>
              <w:rPr>
                <w:rFonts w:eastAsia="SimSun" w:hint="eastAsia"/>
              </w:rPr>
              <w:t>ZTE</w:t>
            </w:r>
          </w:p>
        </w:tc>
        <w:tc>
          <w:tcPr>
            <w:tcW w:w="7080" w:type="dxa"/>
          </w:tcPr>
          <w:p w14:paraId="410612D2" w14:textId="77777777" w:rsidR="00720167" w:rsidRDefault="00351EEB">
            <w:pPr>
              <w:rPr>
                <w:lang w:val="en-GB"/>
              </w:rPr>
            </w:pPr>
            <w:r>
              <w:rPr>
                <w:rFonts w:hint="eastAsia"/>
              </w:rPr>
              <w:t xml:space="preserve">Only wideband CLI measurement and reporting is supported in Rel-16 CLI. It may fail to reflect the changes of interference in different frequency </w:t>
            </w:r>
            <w:r>
              <w:t>resources</w:t>
            </w:r>
            <w:r>
              <w:rPr>
                <w:rFonts w:hint="eastAsia"/>
              </w:rPr>
              <w:t xml:space="preserve">. So </w:t>
            </w:r>
            <w:r>
              <w:rPr>
                <w:rFonts w:eastAsiaTheme="minorEastAsia" w:hint="eastAsia"/>
              </w:rPr>
              <w:t xml:space="preserve">at least CLI measurement in DL subband should be supported, through which the </w:t>
            </w:r>
            <w:r>
              <w:rPr>
                <w:rFonts w:hint="eastAsia"/>
              </w:rPr>
              <w:t xml:space="preserve">non-uniform CLI can be obtained. </w:t>
            </w:r>
            <w:r>
              <w:t xml:space="preserve">In addition, CLI measurement in UL subband can also be considered in order to identify the aggressor identity. </w:t>
            </w:r>
          </w:p>
        </w:tc>
      </w:tr>
      <w:tr w:rsidR="00720167" w14:paraId="17CFD9F1" w14:textId="77777777">
        <w:tc>
          <w:tcPr>
            <w:tcW w:w="2547" w:type="dxa"/>
          </w:tcPr>
          <w:p w14:paraId="04297DE4" w14:textId="77777777" w:rsidR="00720167" w:rsidRDefault="00351EEB">
            <w:pPr>
              <w:rPr>
                <w:lang w:val="en-GB"/>
              </w:rPr>
            </w:pPr>
            <w:r>
              <w:rPr>
                <w:rFonts w:eastAsia="SimSun"/>
                <w:lang w:val="en-GB"/>
              </w:rPr>
              <w:t>Huawei, Hisilicon</w:t>
            </w:r>
          </w:p>
        </w:tc>
        <w:tc>
          <w:tcPr>
            <w:tcW w:w="7080" w:type="dxa"/>
          </w:tcPr>
          <w:p w14:paraId="46CF3FD0" w14:textId="77777777" w:rsidR="00720167" w:rsidRDefault="00351EEB">
            <w:pPr>
              <w:rPr>
                <w:rFonts w:eastAsia="SimSun"/>
                <w:lang w:val="en-GB"/>
              </w:rPr>
            </w:pPr>
            <w:r>
              <w:rPr>
                <w:rFonts w:eastAsia="SimSun"/>
                <w:lang w:val="en-GB"/>
              </w:rPr>
              <w:t>We are ok for this proposal.</w:t>
            </w:r>
          </w:p>
        </w:tc>
      </w:tr>
    </w:tbl>
    <w:p w14:paraId="1BE8C20D" w14:textId="77777777" w:rsidR="00720167" w:rsidRDefault="00720167"/>
    <w:p w14:paraId="4B693BD9" w14:textId="77777777" w:rsidR="00720167" w:rsidRDefault="00720167">
      <w:pPr>
        <w:rPr>
          <w:rFonts w:eastAsia="SimSun"/>
        </w:rPr>
      </w:pPr>
    </w:p>
    <w:p w14:paraId="1F29C67B" w14:textId="77777777" w:rsidR="00720167" w:rsidRDefault="00351EEB">
      <w:pPr>
        <w:pStyle w:val="Proposal2"/>
        <w:ind w:left="864" w:hanging="864"/>
        <w:rPr>
          <w:rFonts w:eastAsia="Yu Mincho"/>
        </w:rPr>
      </w:pPr>
      <w:r>
        <w:rPr>
          <w:rFonts w:eastAsia="Yu Mincho"/>
        </w:rPr>
        <w:t>Moderator Proposal #21-3</w:t>
      </w:r>
      <w:r>
        <w:rPr>
          <w:rFonts w:eastAsia="Yu Mincho"/>
          <w:highlight w:val="cyan"/>
        </w:rPr>
        <w:t xml:space="preserve"> </w:t>
      </w:r>
    </w:p>
    <w:p w14:paraId="20B01D93" w14:textId="77777777" w:rsidR="00720167" w:rsidRDefault="00351EEB">
      <w:pPr>
        <w:rPr>
          <w:rFonts w:eastAsiaTheme="minorEastAsia"/>
          <w:sz w:val="18"/>
          <w:szCs w:val="18"/>
          <w:lang w:eastAsia="ko-KR"/>
        </w:rPr>
      </w:pPr>
      <w:r>
        <w:rPr>
          <w:rFonts w:eastAsiaTheme="minorEastAsia"/>
          <w:sz w:val="18"/>
          <w:szCs w:val="18"/>
          <w:lang w:eastAsia="ko-KR"/>
        </w:rPr>
        <w:t xml:space="preserve">For L1/L2 based UE-to-UE co-channel CLI measurement and reporting mechanism, the CSI report framework can be considered for the study. The L1 measurement and reporting for inter-cell beam management can be also considered. </w:t>
      </w:r>
    </w:p>
    <w:p w14:paraId="1F6B4F6B" w14:textId="77777777" w:rsidR="00720167" w:rsidRDefault="00720167"/>
    <w:p w14:paraId="72D28C7E" w14:textId="77777777" w:rsidR="00720167" w:rsidRDefault="00720167">
      <w:pPr>
        <w:rPr>
          <w:lang w:val="en-GB"/>
        </w:rPr>
      </w:pPr>
    </w:p>
    <w:p w14:paraId="1264A8B3"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793BB1C9" w14:textId="77777777">
        <w:tc>
          <w:tcPr>
            <w:tcW w:w="2547" w:type="dxa"/>
            <w:shd w:val="clear" w:color="auto" w:fill="DBDBDB" w:themeFill="accent3" w:themeFillTint="66"/>
          </w:tcPr>
          <w:p w14:paraId="3AA8964C" w14:textId="77777777" w:rsidR="00720167" w:rsidRDefault="00720167">
            <w:pPr>
              <w:jc w:val="center"/>
              <w:rPr>
                <w:lang w:val="en-GB"/>
              </w:rPr>
            </w:pPr>
          </w:p>
        </w:tc>
        <w:tc>
          <w:tcPr>
            <w:tcW w:w="7080" w:type="dxa"/>
            <w:shd w:val="clear" w:color="auto" w:fill="DBDBDB" w:themeFill="accent3" w:themeFillTint="66"/>
          </w:tcPr>
          <w:p w14:paraId="709AAF15" w14:textId="77777777" w:rsidR="00720167" w:rsidRDefault="00351EEB">
            <w:pPr>
              <w:jc w:val="center"/>
              <w:rPr>
                <w:lang w:val="en-GB"/>
              </w:rPr>
            </w:pPr>
            <w:r>
              <w:rPr>
                <w:rFonts w:eastAsia="SimSun" w:cs="Times New Roman"/>
                <w:b/>
              </w:rPr>
              <w:t>Companies</w:t>
            </w:r>
          </w:p>
        </w:tc>
      </w:tr>
      <w:tr w:rsidR="00720167" w14:paraId="68911676" w14:textId="77777777">
        <w:tc>
          <w:tcPr>
            <w:tcW w:w="2547" w:type="dxa"/>
          </w:tcPr>
          <w:p w14:paraId="02206149" w14:textId="77777777" w:rsidR="00720167" w:rsidRDefault="00351EEB">
            <w:pPr>
              <w:rPr>
                <w:rFonts w:eastAsiaTheme="minorEastAsia"/>
                <w:lang w:val="en-GB" w:eastAsia="ko-KR"/>
              </w:rPr>
            </w:pPr>
            <w:r>
              <w:rPr>
                <w:rFonts w:eastAsiaTheme="minorEastAsia"/>
                <w:lang w:val="en-GB" w:eastAsia="ko-KR"/>
              </w:rPr>
              <w:lastRenderedPageBreak/>
              <w:t>Support</w:t>
            </w:r>
          </w:p>
        </w:tc>
        <w:tc>
          <w:tcPr>
            <w:tcW w:w="7080" w:type="dxa"/>
          </w:tcPr>
          <w:p w14:paraId="2F40EB56" w14:textId="77777777" w:rsidR="00720167" w:rsidRDefault="00351EEB">
            <w:pPr>
              <w:rPr>
                <w:rFonts w:eastAsia="MS Mincho"/>
                <w:lang w:val="en-GB" w:eastAsia="ja-JP"/>
              </w:rPr>
            </w:pPr>
            <w:r>
              <w:rPr>
                <w:rFonts w:eastAsia="MS Mincho"/>
                <w:lang w:val="en-GB" w:eastAsia="ja-JP"/>
              </w:rPr>
              <w:t>Samsung, Intel, Xiaomi, NTT DOCOMO, QC, Panasonic, LG, TCL, IDC, vivo</w:t>
            </w:r>
          </w:p>
        </w:tc>
      </w:tr>
      <w:tr w:rsidR="00720167" w14:paraId="2757AD3D" w14:textId="77777777">
        <w:tc>
          <w:tcPr>
            <w:tcW w:w="2547" w:type="dxa"/>
          </w:tcPr>
          <w:p w14:paraId="2117A401"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22FB8CDD" w14:textId="77777777" w:rsidR="00720167" w:rsidRDefault="00720167">
            <w:pPr>
              <w:rPr>
                <w:rFonts w:eastAsia="SimSun"/>
                <w:lang w:val="en-GB"/>
              </w:rPr>
            </w:pPr>
          </w:p>
        </w:tc>
      </w:tr>
    </w:tbl>
    <w:p w14:paraId="699DC46A" w14:textId="77777777" w:rsidR="00720167" w:rsidRDefault="00720167">
      <w:pPr>
        <w:rPr>
          <w:rFonts w:eastAsia="SimSun" w:cs="Times New Roman"/>
          <w:b/>
        </w:rPr>
      </w:pPr>
    </w:p>
    <w:p w14:paraId="64850CBE"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4FE13230" w14:textId="77777777">
        <w:tc>
          <w:tcPr>
            <w:tcW w:w="2547" w:type="dxa"/>
            <w:shd w:val="clear" w:color="auto" w:fill="DBDBDB" w:themeFill="accent3" w:themeFillTint="66"/>
          </w:tcPr>
          <w:p w14:paraId="5F46C6FD"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394CBC51" w14:textId="77777777" w:rsidR="00720167" w:rsidRDefault="00351EEB">
            <w:pPr>
              <w:jc w:val="center"/>
              <w:rPr>
                <w:lang w:val="en-GB"/>
              </w:rPr>
            </w:pPr>
            <w:r>
              <w:rPr>
                <w:rFonts w:eastAsia="SimSun" w:cs="Times New Roman"/>
                <w:b/>
              </w:rPr>
              <w:t>Views</w:t>
            </w:r>
          </w:p>
        </w:tc>
      </w:tr>
      <w:tr w:rsidR="00720167" w14:paraId="020C4B7B" w14:textId="77777777">
        <w:tc>
          <w:tcPr>
            <w:tcW w:w="2547" w:type="dxa"/>
          </w:tcPr>
          <w:p w14:paraId="0D4F2F36" w14:textId="77777777" w:rsidR="00720167" w:rsidRDefault="00351EEB">
            <w:pPr>
              <w:rPr>
                <w:lang w:val="en-GB"/>
              </w:rPr>
            </w:pPr>
            <w:r>
              <w:rPr>
                <w:lang w:val="en-GB"/>
              </w:rPr>
              <w:t>Sony</w:t>
            </w:r>
          </w:p>
        </w:tc>
        <w:tc>
          <w:tcPr>
            <w:tcW w:w="7080" w:type="dxa"/>
          </w:tcPr>
          <w:p w14:paraId="31D2E0F1" w14:textId="77777777" w:rsidR="00720167" w:rsidRDefault="00351EEB">
            <w:pPr>
              <w:rPr>
                <w:lang w:val="en-GB"/>
              </w:rPr>
            </w:pPr>
            <w:r>
              <w:rPr>
                <w:lang w:val="en-GB"/>
              </w:rPr>
              <w:t>For clarification, is this proposal considering reporting CLI in CSI report?</w:t>
            </w:r>
          </w:p>
        </w:tc>
      </w:tr>
      <w:tr w:rsidR="00720167" w14:paraId="2FB75751" w14:textId="77777777">
        <w:tc>
          <w:tcPr>
            <w:tcW w:w="2547" w:type="dxa"/>
          </w:tcPr>
          <w:p w14:paraId="2CB85D90" w14:textId="77777777" w:rsidR="00720167" w:rsidRDefault="00351EEB">
            <w:pPr>
              <w:rPr>
                <w:rFonts w:eastAsia="SimSun"/>
                <w:lang w:val="en-GB"/>
              </w:rPr>
            </w:pPr>
            <w:r>
              <w:rPr>
                <w:rFonts w:eastAsia="SimSun" w:hint="eastAsia"/>
                <w:lang w:val="en-GB"/>
              </w:rPr>
              <w:t>X</w:t>
            </w:r>
            <w:r>
              <w:rPr>
                <w:rFonts w:eastAsia="SimSun"/>
                <w:lang w:val="en-GB"/>
              </w:rPr>
              <w:t>iaomi</w:t>
            </w:r>
          </w:p>
        </w:tc>
        <w:tc>
          <w:tcPr>
            <w:tcW w:w="7080" w:type="dxa"/>
          </w:tcPr>
          <w:p w14:paraId="37EA39C7" w14:textId="77777777" w:rsidR="00720167" w:rsidRDefault="00351EEB">
            <w:pPr>
              <w:rPr>
                <w:lang w:val="en-GB"/>
              </w:rPr>
            </w:pPr>
            <w:r>
              <w:rPr>
                <w:rFonts w:eastAsia="SimSun" w:hint="eastAsia"/>
                <w:lang w:val="en-GB"/>
              </w:rPr>
              <w:t>W</w:t>
            </w:r>
            <w:r>
              <w:rPr>
                <w:rFonts w:eastAsia="SimSun"/>
                <w:lang w:val="en-GB"/>
              </w:rPr>
              <w:t>e are generally fine with considering CSI report framework. Actually, the procedure of CSI reporting can be reused with extension of CSI reporting</w:t>
            </w:r>
            <w:r>
              <w:rPr>
                <w:rFonts w:eastAsia="SimSun" w:hint="eastAsia"/>
                <w:lang w:val="en-GB"/>
              </w:rPr>
              <w:t>,</w:t>
            </w:r>
            <w:r>
              <w:rPr>
                <w:rFonts w:eastAsia="SimSun"/>
                <w:lang w:val="en-GB"/>
              </w:rPr>
              <w:t xml:space="preserve"> i.e., UE-to-UE CLI information is regarded as CSI. As for the inter-cell beam management, we think it is a separate topic and should be discussed separately.</w:t>
            </w:r>
          </w:p>
        </w:tc>
      </w:tr>
      <w:tr w:rsidR="00720167" w14:paraId="503D9CBD" w14:textId="77777777">
        <w:tc>
          <w:tcPr>
            <w:tcW w:w="2547" w:type="dxa"/>
          </w:tcPr>
          <w:p w14:paraId="279D97F8" w14:textId="77777777" w:rsidR="00720167" w:rsidRDefault="00351EEB">
            <w:pPr>
              <w:rPr>
                <w:rFonts w:eastAsia="SimSun"/>
                <w:lang w:val="en-GB"/>
              </w:rPr>
            </w:pPr>
            <w:r>
              <w:rPr>
                <w:lang w:val="en-GB"/>
              </w:rPr>
              <w:t>QC</w:t>
            </w:r>
          </w:p>
        </w:tc>
        <w:tc>
          <w:tcPr>
            <w:tcW w:w="7080" w:type="dxa"/>
          </w:tcPr>
          <w:p w14:paraId="63DBBAE4" w14:textId="77777777" w:rsidR="00720167" w:rsidRDefault="00351EEB">
            <w:pPr>
              <w:rPr>
                <w:lang w:val="en-GB"/>
              </w:rPr>
            </w:pPr>
            <w:r>
              <w:rPr>
                <w:lang w:val="en-GB"/>
              </w:rPr>
              <w:t>Does the agreement intend to propose CLI reusing CSI report framework and separate CLI report framework will be excluded? We are okay to reusing but would like to clarify.</w:t>
            </w:r>
          </w:p>
          <w:p w14:paraId="7F9DA6B3" w14:textId="77777777" w:rsidR="00720167" w:rsidRDefault="00720167">
            <w:pPr>
              <w:rPr>
                <w:lang w:val="en-GB"/>
              </w:rPr>
            </w:pPr>
          </w:p>
          <w:p w14:paraId="5E11141E" w14:textId="77777777" w:rsidR="00720167" w:rsidRDefault="00351EEB">
            <w:pPr>
              <w:rPr>
                <w:rFonts w:eastAsia="SimSun"/>
                <w:lang w:val="en-GB"/>
              </w:rPr>
            </w:pPr>
            <w:r>
              <w:rPr>
                <w:lang w:val="en-GB"/>
              </w:rPr>
              <w:t>In addition, we don’t understand how L1 measurement and reporting for inter-cell BM is related to CLI?</w:t>
            </w:r>
          </w:p>
        </w:tc>
      </w:tr>
      <w:tr w:rsidR="00720167" w14:paraId="159BF34B" w14:textId="77777777">
        <w:tc>
          <w:tcPr>
            <w:tcW w:w="2547" w:type="dxa"/>
          </w:tcPr>
          <w:p w14:paraId="66B2D054" w14:textId="77777777" w:rsidR="00720167" w:rsidRDefault="00351EEB">
            <w:pPr>
              <w:rPr>
                <w:lang w:val="en-GB"/>
              </w:rPr>
            </w:pPr>
            <w:r>
              <w:rPr>
                <w:lang w:val="en-GB"/>
              </w:rPr>
              <w:t>Nokia/NSB</w:t>
            </w:r>
          </w:p>
        </w:tc>
        <w:tc>
          <w:tcPr>
            <w:tcW w:w="7080" w:type="dxa"/>
          </w:tcPr>
          <w:p w14:paraId="74EF2644" w14:textId="77777777" w:rsidR="00720167" w:rsidRDefault="00351EEB">
            <w:pPr>
              <w:rPr>
                <w:lang w:val="en-GB"/>
              </w:rPr>
            </w:pPr>
            <w:r>
              <w:rPr>
                <w:lang w:val="en-GB"/>
              </w:rPr>
              <w:t>We support re-using the CSI report framework for L1 UE-to-UE co-channel CLI measurements. We would like to ask for clarification on the second sentence of the proposal.</w:t>
            </w:r>
          </w:p>
        </w:tc>
      </w:tr>
      <w:tr w:rsidR="00720167" w14:paraId="1B61E6B5" w14:textId="77777777">
        <w:tc>
          <w:tcPr>
            <w:tcW w:w="2547" w:type="dxa"/>
          </w:tcPr>
          <w:p w14:paraId="1AD15000" w14:textId="77777777" w:rsidR="00720167" w:rsidRDefault="00351EEB">
            <w:pPr>
              <w:rPr>
                <w:lang w:val="en-GB"/>
              </w:rPr>
            </w:pPr>
            <w:r>
              <w:rPr>
                <w:lang w:val="en-GB"/>
              </w:rPr>
              <w:t>IDC</w:t>
            </w:r>
          </w:p>
        </w:tc>
        <w:tc>
          <w:tcPr>
            <w:tcW w:w="7080" w:type="dxa"/>
          </w:tcPr>
          <w:p w14:paraId="6AF6DBFA" w14:textId="77777777" w:rsidR="00720167" w:rsidRDefault="00351EEB">
            <w:pPr>
              <w:rPr>
                <w:lang w:val="en-GB"/>
              </w:rPr>
            </w:pPr>
            <w:r>
              <w:rPr>
                <w:lang w:val="en-GB"/>
              </w:rPr>
              <w:t>Similar question as other companies about the relation of this topic to inter-cell beam management.</w:t>
            </w:r>
          </w:p>
        </w:tc>
      </w:tr>
      <w:tr w:rsidR="00720167" w14:paraId="3E697EDA" w14:textId="77777777">
        <w:tc>
          <w:tcPr>
            <w:tcW w:w="2547" w:type="dxa"/>
          </w:tcPr>
          <w:p w14:paraId="15DC5BFD" w14:textId="77777777" w:rsidR="00720167" w:rsidRDefault="00351EEB">
            <w:pPr>
              <w:rPr>
                <w:lang w:val="en-GB"/>
              </w:rPr>
            </w:pPr>
            <w:r>
              <w:rPr>
                <w:rFonts w:eastAsia="SimSun" w:hint="eastAsia"/>
              </w:rPr>
              <w:t>ZTE</w:t>
            </w:r>
          </w:p>
        </w:tc>
        <w:tc>
          <w:tcPr>
            <w:tcW w:w="7080" w:type="dxa"/>
          </w:tcPr>
          <w:p w14:paraId="41C1AF29" w14:textId="77777777" w:rsidR="00720167" w:rsidRDefault="00351EEB">
            <w:pPr>
              <w:rPr>
                <w:lang w:val="en-GB"/>
              </w:rPr>
            </w:pPr>
            <w:r>
              <w:rPr>
                <w:rFonts w:eastAsia="SimSun"/>
              </w:rPr>
              <w:t>It is not clear to us how to perform inter-cell beam management here. More clarification is needed.</w:t>
            </w:r>
          </w:p>
        </w:tc>
      </w:tr>
      <w:tr w:rsidR="00720167" w14:paraId="710075B1" w14:textId="77777777">
        <w:tc>
          <w:tcPr>
            <w:tcW w:w="2547" w:type="dxa"/>
          </w:tcPr>
          <w:p w14:paraId="70344B8E" w14:textId="77777777" w:rsidR="00720167" w:rsidRDefault="00351EEB">
            <w:pPr>
              <w:rPr>
                <w:lang w:val="en-GB"/>
              </w:rPr>
            </w:pPr>
            <w:r>
              <w:rPr>
                <w:rFonts w:eastAsia="SimSun"/>
                <w:lang w:val="en-GB"/>
              </w:rPr>
              <w:t>Huawei, Hisilicon</w:t>
            </w:r>
          </w:p>
        </w:tc>
        <w:tc>
          <w:tcPr>
            <w:tcW w:w="7080" w:type="dxa"/>
          </w:tcPr>
          <w:p w14:paraId="2143890A" w14:textId="77777777" w:rsidR="00720167" w:rsidRDefault="00351EEB">
            <w:pPr>
              <w:rPr>
                <w:rFonts w:eastAsia="SimSun"/>
                <w:lang w:val="en-GB"/>
              </w:rPr>
            </w:pPr>
            <w:r>
              <w:rPr>
                <w:rFonts w:eastAsia="SimSun"/>
                <w:lang w:val="en-GB"/>
              </w:rPr>
              <w:t>In our view, CSI report framework can be reused as the baseline for CLI measurement and reporting mechanism. In addition, some enhancements are needed, for example, the priority of CLI reports relative to current CSI reports, the trigger mechanism of semi-persistent, aperiodic CLI reports, etc. The L</w:t>
            </w:r>
            <w:r>
              <w:rPr>
                <w:rFonts w:eastAsiaTheme="minorEastAsia"/>
                <w:sz w:val="18"/>
                <w:szCs w:val="18"/>
                <w:lang w:eastAsia="ko-KR"/>
              </w:rPr>
              <w:t>1 measurement and reporting for inter-cell beam management</w:t>
            </w:r>
            <w:r>
              <w:rPr>
                <w:rFonts w:eastAsia="SimSun"/>
                <w:lang w:val="en-GB"/>
              </w:rPr>
              <w:t xml:space="preserve"> is not clear to us. So we propose the following modifications:</w:t>
            </w:r>
          </w:p>
          <w:p w14:paraId="36ED0140" w14:textId="77777777" w:rsidR="00720167" w:rsidRDefault="00351EEB">
            <w:pPr>
              <w:pStyle w:val="Proposal2"/>
              <w:ind w:left="864" w:hanging="864"/>
              <w:rPr>
                <w:rFonts w:eastAsia="Yu Mincho"/>
              </w:rPr>
            </w:pPr>
            <w:r>
              <w:rPr>
                <w:rFonts w:eastAsia="Yu Mincho"/>
              </w:rPr>
              <w:t>Moderator Proposal #21-3</w:t>
            </w:r>
            <w:r>
              <w:rPr>
                <w:rFonts w:eastAsia="Yu Mincho"/>
                <w:highlight w:val="cyan"/>
              </w:rPr>
              <w:t xml:space="preserve"> </w:t>
            </w:r>
          </w:p>
          <w:p w14:paraId="3D55CC11" w14:textId="77777777" w:rsidR="00720167" w:rsidRDefault="00351EEB">
            <w:pPr>
              <w:rPr>
                <w:rFonts w:eastAsiaTheme="minorEastAsia"/>
                <w:sz w:val="18"/>
                <w:szCs w:val="18"/>
                <w:lang w:eastAsia="ko-KR"/>
              </w:rPr>
            </w:pPr>
            <w:r>
              <w:rPr>
                <w:rFonts w:eastAsiaTheme="minorEastAsia"/>
                <w:sz w:val="18"/>
                <w:szCs w:val="18"/>
                <w:lang w:eastAsia="ko-KR"/>
              </w:rPr>
              <w:t xml:space="preserve">For L1/L2 based UE-to-UE co-channel CLI measurement and reporting mechanism, the CSI report framework can be considered for the study. </w:t>
            </w:r>
            <w:r>
              <w:rPr>
                <w:rFonts w:eastAsiaTheme="minorEastAsia"/>
                <w:strike/>
                <w:color w:val="FF0000"/>
                <w:sz w:val="18"/>
                <w:szCs w:val="18"/>
                <w:lang w:eastAsia="ko-KR"/>
              </w:rPr>
              <w:t>The L1 measurement and reporting for inter-cell beam management can be also considered.</w:t>
            </w:r>
            <w:r>
              <w:rPr>
                <w:rFonts w:eastAsiaTheme="minorEastAsia"/>
                <w:sz w:val="18"/>
                <w:szCs w:val="18"/>
                <w:lang w:eastAsia="ko-KR"/>
              </w:rPr>
              <w:t xml:space="preserve"> </w:t>
            </w:r>
          </w:p>
          <w:p w14:paraId="1F827D85" w14:textId="77777777" w:rsidR="00720167" w:rsidRDefault="00351EEB">
            <w:pPr>
              <w:pStyle w:val="ListParagraph1"/>
              <w:numPr>
                <w:ilvl w:val="0"/>
                <w:numId w:val="23"/>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priority of CLI reports relative to current CSI reports;</w:t>
            </w:r>
          </w:p>
          <w:p w14:paraId="6C162CE2" w14:textId="77777777" w:rsidR="00720167" w:rsidRDefault="00351EEB">
            <w:pPr>
              <w:pStyle w:val="ListParagraph1"/>
              <w:numPr>
                <w:ilvl w:val="0"/>
                <w:numId w:val="23"/>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trigger mechanism of semi-persistent, aperiodic CLI reports;</w:t>
            </w:r>
          </w:p>
          <w:p w14:paraId="29C4C494" w14:textId="77777777" w:rsidR="00720167" w:rsidRDefault="00351EEB">
            <w:pPr>
              <w:pStyle w:val="ListParagraph1"/>
              <w:numPr>
                <w:ilvl w:val="0"/>
                <w:numId w:val="23"/>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How to reduce the CLI measurements/reports and improve the measurement efficiency)</w:t>
            </w:r>
          </w:p>
          <w:p w14:paraId="7CB61995" w14:textId="77777777" w:rsidR="00720167" w:rsidRDefault="00720167">
            <w:pPr>
              <w:rPr>
                <w:rFonts w:eastAsiaTheme="minorEastAsia"/>
                <w:sz w:val="18"/>
                <w:szCs w:val="18"/>
                <w:lang w:val="en-GB" w:eastAsia="ko-KR"/>
              </w:rPr>
            </w:pPr>
          </w:p>
        </w:tc>
      </w:tr>
    </w:tbl>
    <w:p w14:paraId="39AFFE36" w14:textId="77777777" w:rsidR="00720167" w:rsidRDefault="00720167"/>
    <w:p w14:paraId="2FB841A6" w14:textId="77777777" w:rsidR="00720167" w:rsidRDefault="00720167">
      <w:pPr>
        <w:spacing w:after="80"/>
        <w:rPr>
          <w:rFonts w:eastAsiaTheme="minorEastAsia"/>
          <w:lang w:val="en-GB" w:eastAsia="ko-KR"/>
        </w:rPr>
      </w:pPr>
    </w:p>
    <w:p w14:paraId="4ABB4396" w14:textId="77777777" w:rsidR="00720167" w:rsidRDefault="00720167">
      <w:pPr>
        <w:spacing w:after="80"/>
        <w:rPr>
          <w:rFonts w:eastAsiaTheme="minorEastAsia"/>
          <w:lang w:val="en-GB" w:eastAsia="ko-KR"/>
        </w:rPr>
      </w:pPr>
    </w:p>
    <w:p w14:paraId="0D1CB9DF" w14:textId="77777777" w:rsidR="00720167" w:rsidRDefault="00720167">
      <w:pPr>
        <w:spacing w:after="80"/>
        <w:rPr>
          <w:rFonts w:eastAsiaTheme="minorEastAsia"/>
          <w:lang w:val="en-GB" w:eastAsia="ko-KR"/>
        </w:rPr>
      </w:pPr>
    </w:p>
    <w:p w14:paraId="22135477" w14:textId="77777777" w:rsidR="00720167" w:rsidRDefault="00351EEB">
      <w:pPr>
        <w:pStyle w:val="3"/>
        <w:numPr>
          <w:ilvl w:val="2"/>
          <w:numId w:val="2"/>
        </w:numPr>
      </w:pPr>
      <w:r>
        <w:rPr>
          <w:rFonts w:eastAsiaTheme="minorEastAsia"/>
          <w:szCs w:val="24"/>
          <w:lang w:eastAsia="ko-KR"/>
        </w:rPr>
        <w:t>Coordinated scheduling for time/frequency resources between gNBs (if needed) for UE-to-UE co-channel CLI handling</w:t>
      </w:r>
      <w:r>
        <w:t xml:space="preserve"> </w:t>
      </w:r>
    </w:p>
    <w:p w14:paraId="5A9C1266"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Summary</w:t>
      </w:r>
    </w:p>
    <w:p w14:paraId="307AC399" w14:textId="77777777" w:rsidR="00720167" w:rsidRDefault="00351EEB">
      <w:pPr>
        <w:spacing w:after="80"/>
        <w:rPr>
          <w:rFonts w:eastAsiaTheme="minorEastAsia"/>
          <w:b/>
          <w:u w:val="single"/>
          <w:lang w:val="en-GB" w:eastAsia="ko-KR"/>
        </w:rPr>
      </w:pPr>
      <w:r>
        <w:rPr>
          <w:rFonts w:eastAsiaTheme="minorEastAsia"/>
          <w:b/>
          <w:u w:val="single"/>
          <w:lang w:val="en-GB" w:eastAsia="ko-KR"/>
        </w:rPr>
        <w:t xml:space="preserve">2-1. Details of coordinated scheduling for time/frequency resources </w:t>
      </w:r>
    </w:p>
    <w:p w14:paraId="70AE97AD" w14:textId="77777777" w:rsidR="00720167" w:rsidRDefault="00351EEB">
      <w:pPr>
        <w:spacing w:after="80"/>
        <w:rPr>
          <w:rFonts w:eastAsiaTheme="minorEastAsia"/>
          <w:lang w:val="en-GB" w:eastAsia="ko-KR"/>
        </w:rPr>
      </w:pPr>
      <w:r>
        <w:rPr>
          <w:rFonts w:eastAsiaTheme="minorEastAsia"/>
          <w:lang w:val="en-GB" w:eastAsia="ko-KR"/>
        </w:rPr>
        <w:t xml:space="preserve">Support: </w:t>
      </w:r>
    </w:p>
    <w:p w14:paraId="74FDB28B"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(semi-static coordinated scheduling, dynamic coordinated scheduling)</w:t>
      </w:r>
    </w:p>
    <w:p w14:paraId="43B77183"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CATT </w:t>
      </w:r>
      <w:r>
        <w:rPr>
          <w:rFonts w:eastAsiaTheme="minorEastAsia"/>
          <w:sz w:val="18"/>
          <w:szCs w:val="18"/>
          <w:lang w:eastAsia="ko-KR"/>
        </w:rPr>
        <w:t>(For details of coordinated scheduling for time/frequency resources between gNBs for UE-to-UE co-channel CLI handling, DL/UL resource blanking/reservation/muting can be studied.)</w:t>
      </w:r>
    </w:p>
    <w:p w14:paraId="6F8A8188"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Apple</w:t>
      </w:r>
      <w:r>
        <w:rPr>
          <w:rFonts w:eastAsiaTheme="minorEastAsia"/>
          <w:sz w:val="18"/>
          <w:szCs w:val="18"/>
          <w:lang w:eastAsia="ko-KR"/>
        </w:rPr>
        <w:t xml:space="preserve"> (</w:t>
      </w:r>
      <w:r>
        <w:rPr>
          <w:sz w:val="18"/>
          <w:szCs w:val="18"/>
          <w:lang w:val="en-US" w:eastAsia="zh-CN"/>
        </w:rPr>
        <w:t>Study feasibility and benefit of R17 IAB solutions for coordinated scheduling between gNBs, Desired and/or prohibited beams, associated with SBFD slots/symbols, Coordinated scheduling on resources used for each link direction, associated with SBFD slots/symbols)</w:t>
      </w:r>
    </w:p>
    <w:p w14:paraId="2F984188" w14:textId="77777777" w:rsidR="00720167" w:rsidRDefault="00720167">
      <w:pPr>
        <w:spacing w:after="80"/>
        <w:rPr>
          <w:rFonts w:eastAsiaTheme="minorEastAsia"/>
          <w:lang w:val="en-GB" w:eastAsia="ko-KR"/>
        </w:rPr>
      </w:pPr>
    </w:p>
    <w:p w14:paraId="7F16D372" w14:textId="77777777" w:rsidR="00720167" w:rsidRDefault="00351EEB">
      <w:pPr>
        <w:spacing w:after="80"/>
        <w:rPr>
          <w:rFonts w:eastAsiaTheme="minorEastAsia"/>
          <w:b/>
          <w:u w:val="single"/>
          <w:lang w:val="en-GB" w:eastAsia="ko-KR"/>
        </w:rPr>
      </w:pPr>
      <w:r>
        <w:rPr>
          <w:rFonts w:eastAsiaTheme="minorEastAsia"/>
          <w:b/>
          <w:u w:val="single"/>
          <w:lang w:val="en-GB" w:eastAsia="ko-KR"/>
        </w:rPr>
        <w:t xml:space="preserve">2-2. Relevant information exchange (if needed) </w:t>
      </w:r>
    </w:p>
    <w:p w14:paraId="29BAC2D6" w14:textId="77777777" w:rsidR="00720167" w:rsidRDefault="00351EEB">
      <w:pPr>
        <w:spacing w:after="80"/>
        <w:rPr>
          <w:rFonts w:eastAsiaTheme="minorEastAsia"/>
          <w:lang w:val="en-GB" w:eastAsia="ko-KR"/>
        </w:rPr>
      </w:pPr>
      <w:r>
        <w:rPr>
          <w:rFonts w:eastAsiaTheme="minorEastAsia"/>
          <w:lang w:val="en-GB" w:eastAsia="ko-KR"/>
        </w:rPr>
        <w:t xml:space="preserve">Support: </w:t>
      </w:r>
    </w:p>
    <w:p w14:paraId="7CD1607C" w14:textId="77777777" w:rsidR="00720167" w:rsidRDefault="00351EEB">
      <w:pPr>
        <w:pStyle w:val="ListParagraph1"/>
        <w:widowControl w:val="0"/>
        <w:numPr>
          <w:ilvl w:val="0"/>
          <w:numId w:val="10"/>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(At least DL/UL resource blanking/reservation/muting including time/frequency resource can be studied.)</w:t>
      </w:r>
    </w:p>
    <w:p w14:paraId="076F5F99" w14:textId="77777777" w:rsidR="00720167" w:rsidRDefault="00351EEB">
      <w:pPr>
        <w:pStyle w:val="ListParagraph1"/>
        <w:widowControl w:val="0"/>
        <w:numPr>
          <w:ilvl w:val="0"/>
          <w:numId w:val="10"/>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Intel </w:t>
      </w:r>
      <w:r>
        <w:rPr>
          <w:rFonts w:eastAsiaTheme="minorEastAsia"/>
          <w:sz w:val="18"/>
          <w:szCs w:val="18"/>
          <w:lang w:eastAsia="ko-KR"/>
        </w:rPr>
        <w:t>(</w:t>
      </w:r>
      <w:r>
        <w:rPr>
          <w:rFonts w:eastAsiaTheme="minorEastAsia"/>
          <w:sz w:val="18"/>
          <w:szCs w:val="18"/>
          <w:highlight w:val="yellow"/>
          <w:lang w:eastAsia="ko-KR"/>
        </w:rPr>
        <w:t>User selection information</w:t>
      </w:r>
      <w:r>
        <w:rPr>
          <w:rFonts w:eastAsiaTheme="minorEastAsia"/>
          <w:sz w:val="18"/>
          <w:szCs w:val="18"/>
          <w:lang w:eastAsia="ko-KR"/>
        </w:rPr>
        <w:t xml:space="preserve">, </w:t>
      </w:r>
      <w:r>
        <w:rPr>
          <w:rFonts w:eastAsiaTheme="minorEastAsia"/>
          <w:sz w:val="18"/>
          <w:szCs w:val="18"/>
          <w:highlight w:val="yellow"/>
          <w:lang w:eastAsia="ko-KR"/>
        </w:rPr>
        <w:t>DL/UL resource blanking/reservation/muting</w:t>
      </w:r>
      <w:r>
        <w:rPr>
          <w:rFonts w:eastAsiaTheme="minorEastAsia"/>
          <w:sz w:val="18"/>
          <w:szCs w:val="18"/>
          <w:lang w:eastAsia="ko-KR"/>
        </w:rPr>
        <w:t xml:space="preserve">, </w:t>
      </w:r>
      <w:r>
        <w:rPr>
          <w:rFonts w:eastAsiaTheme="minorEastAsia"/>
          <w:sz w:val="18"/>
          <w:szCs w:val="18"/>
          <w:highlight w:val="yellow"/>
          <w:lang w:eastAsia="ko-KR"/>
        </w:rPr>
        <w:t>scheduled PRBs, subbands</w:t>
      </w:r>
      <w:r>
        <w:rPr>
          <w:rFonts w:eastAsiaTheme="minorEastAsia"/>
          <w:sz w:val="18"/>
          <w:szCs w:val="18"/>
          <w:lang w:eastAsia="ko-KR"/>
        </w:rPr>
        <w:t>)</w:t>
      </w:r>
    </w:p>
    <w:p w14:paraId="56B32F72" w14:textId="77777777" w:rsidR="00720167" w:rsidRDefault="00351EEB">
      <w:pPr>
        <w:pStyle w:val="ListParagraph1"/>
        <w:widowControl w:val="0"/>
        <w:numPr>
          <w:ilvl w:val="0"/>
          <w:numId w:val="10"/>
        </w:numPr>
        <w:suppressAutoHyphens w:val="0"/>
        <w:snapToGrid w:val="0"/>
        <w:spacing w:after="80"/>
        <w:jc w:val="both"/>
        <w:textAlignment w:val="auto"/>
        <w:rPr>
          <w:rFonts w:eastAsiaTheme="minorEastAsia"/>
          <w:b/>
          <w:sz w:val="18"/>
          <w:szCs w:val="18"/>
          <w:lang w:eastAsia="ko-KR"/>
        </w:rPr>
      </w:pPr>
      <w:r>
        <w:rPr>
          <w:rFonts w:eastAsia="맑은 고딕"/>
          <w:b/>
          <w:sz w:val="18"/>
          <w:szCs w:val="18"/>
          <w:lang w:eastAsia="ko-KR"/>
        </w:rPr>
        <w:t>CMCC</w:t>
      </w:r>
      <w:r>
        <w:rPr>
          <w:rFonts w:eastAsia="맑은 고딕"/>
          <w:sz w:val="18"/>
          <w:szCs w:val="18"/>
          <w:lang w:eastAsia="ko-KR"/>
        </w:rPr>
        <w:t xml:space="preserve"> (For coordinated scheduling for inter-UE intra-subband CLI handling, support to enhance the backhaul signaling to exchange necessary information, e.g., </w:t>
      </w:r>
      <w:r>
        <w:rPr>
          <w:rFonts w:eastAsia="맑은 고딕"/>
          <w:sz w:val="18"/>
          <w:szCs w:val="18"/>
          <w:highlight w:val="yellow"/>
          <w:lang w:eastAsia="ko-KR"/>
        </w:rPr>
        <w:t>CLI-SRS resource configuration</w:t>
      </w:r>
      <w:r>
        <w:rPr>
          <w:rFonts w:eastAsia="맑은 고딕"/>
          <w:sz w:val="18"/>
          <w:szCs w:val="18"/>
          <w:lang w:eastAsia="ko-KR"/>
        </w:rPr>
        <w:t xml:space="preserve">, </w:t>
      </w:r>
      <w:r>
        <w:rPr>
          <w:rFonts w:eastAsia="맑은 고딕"/>
          <w:sz w:val="18"/>
          <w:szCs w:val="18"/>
          <w:highlight w:val="yellow"/>
          <w:lang w:eastAsia="ko-KR"/>
        </w:rPr>
        <w:t>the request for scheduling avoidance of the aggressor UE</w:t>
      </w:r>
      <w:r>
        <w:rPr>
          <w:rFonts w:eastAsia="맑은 고딕"/>
          <w:sz w:val="18"/>
          <w:szCs w:val="18"/>
          <w:lang w:eastAsia="ko-KR"/>
        </w:rPr>
        <w:t xml:space="preserve"> (associate with certain CLI-SRS index) at certain pre-configured resources in time/frequency domain)</w:t>
      </w:r>
    </w:p>
    <w:p w14:paraId="33301177" w14:textId="77777777" w:rsidR="00720167" w:rsidRDefault="00351EEB">
      <w:pPr>
        <w:pStyle w:val="ListParagraph1"/>
        <w:widowControl w:val="0"/>
        <w:numPr>
          <w:ilvl w:val="0"/>
          <w:numId w:val="10"/>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rFonts w:eastAsiaTheme="minorEastAsia"/>
          <w:sz w:val="18"/>
          <w:szCs w:val="18"/>
          <w:highlight w:val="yellow"/>
          <w:lang w:eastAsia="ko-KR"/>
        </w:rPr>
        <w:t>Coordinated scheduling information</w:t>
      </w:r>
      <w:r>
        <w:rPr>
          <w:rFonts w:eastAsiaTheme="minorEastAsia"/>
          <w:sz w:val="18"/>
          <w:szCs w:val="18"/>
          <w:lang w:eastAsia="ko-KR"/>
        </w:rPr>
        <w:t xml:space="preserve"> for time/frequency resources and </w:t>
      </w:r>
      <w:r>
        <w:rPr>
          <w:rFonts w:eastAsiaTheme="minorEastAsia"/>
          <w:sz w:val="18"/>
          <w:szCs w:val="18"/>
          <w:highlight w:val="yellow"/>
          <w:lang w:eastAsia="ko-KR"/>
        </w:rPr>
        <w:t>corresponding UE information</w:t>
      </w:r>
      <w:r>
        <w:rPr>
          <w:rFonts w:eastAsiaTheme="minorEastAsia"/>
          <w:sz w:val="18"/>
          <w:szCs w:val="18"/>
          <w:lang w:eastAsia="ko-KR"/>
        </w:rPr>
        <w:t xml:space="preserve"> can be </w:t>
      </w:r>
      <w:r>
        <w:rPr>
          <w:rFonts w:eastAsiaTheme="minorEastAsia"/>
          <w:sz w:val="18"/>
          <w:szCs w:val="18"/>
          <w:highlight w:val="yellow"/>
          <w:lang w:eastAsia="ko-KR"/>
        </w:rPr>
        <w:t>exchanged via OTA or BH signalling</w:t>
      </w:r>
      <w:r>
        <w:rPr>
          <w:rFonts w:eastAsiaTheme="minorEastAsia"/>
          <w:sz w:val="18"/>
          <w:szCs w:val="18"/>
          <w:lang w:eastAsia="ko-KR"/>
        </w:rPr>
        <w:t xml:space="preserve"> for inter-UE CLI mitigation.)</w:t>
      </w:r>
    </w:p>
    <w:p w14:paraId="561ACF08" w14:textId="77777777" w:rsidR="00720167" w:rsidRDefault="00720167">
      <w:pPr>
        <w:spacing w:after="80"/>
        <w:rPr>
          <w:rFonts w:eastAsiaTheme="minorEastAsia"/>
          <w:b/>
          <w:sz w:val="18"/>
          <w:szCs w:val="18"/>
          <w:lang w:eastAsia="ko-KR"/>
        </w:rPr>
      </w:pPr>
    </w:p>
    <w:p w14:paraId="5D8546B6" w14:textId="77777777" w:rsidR="00720167" w:rsidRDefault="00720167">
      <w:pPr>
        <w:spacing w:after="80"/>
        <w:rPr>
          <w:rFonts w:eastAsiaTheme="minorEastAsia"/>
          <w:b/>
          <w:sz w:val="18"/>
          <w:szCs w:val="18"/>
          <w:lang w:val="en-GB" w:eastAsia="ko-KR"/>
        </w:rPr>
      </w:pPr>
    </w:p>
    <w:p w14:paraId="5CF6A808" w14:textId="77777777" w:rsidR="00720167" w:rsidRDefault="00351EEB">
      <w:pPr>
        <w:spacing w:after="80"/>
        <w:rPr>
          <w:rFonts w:eastAsiaTheme="minorEastAsia"/>
          <w:b/>
          <w:sz w:val="18"/>
          <w:szCs w:val="18"/>
          <w:lang w:eastAsia="ko-KR"/>
        </w:rPr>
      </w:pPr>
      <w:r>
        <w:rPr>
          <w:rFonts w:eastAsiaTheme="minorEastAsia"/>
          <w:b/>
          <w:sz w:val="28"/>
          <w:szCs w:val="18"/>
          <w:highlight w:val="cyan"/>
          <w:lang w:val="en-GB" w:eastAsia="ko-KR"/>
        </w:rPr>
        <w:t>Proposal</w:t>
      </w:r>
    </w:p>
    <w:p w14:paraId="7D9914AB" w14:textId="77777777" w:rsidR="00720167" w:rsidRDefault="00351EEB">
      <w:pPr>
        <w:pStyle w:val="Proposal2"/>
        <w:ind w:left="864" w:hanging="864"/>
        <w:rPr>
          <w:rFonts w:eastAsia="Yu Mincho"/>
        </w:rPr>
      </w:pPr>
      <w:r>
        <w:rPr>
          <w:rFonts w:eastAsia="Yu Mincho"/>
        </w:rPr>
        <w:t>Moderator Proposal #22-1</w:t>
      </w:r>
      <w:r>
        <w:rPr>
          <w:rFonts w:eastAsia="Yu Mincho"/>
          <w:highlight w:val="cyan"/>
        </w:rPr>
        <w:t xml:space="preserve"> </w:t>
      </w:r>
    </w:p>
    <w:p w14:paraId="74BAD52F" w14:textId="77777777" w:rsidR="00720167" w:rsidRDefault="00351EEB">
      <w:pPr>
        <w:rPr>
          <w:lang w:val="en-GB"/>
        </w:rPr>
      </w:pPr>
      <w:r>
        <w:rPr>
          <w:bCs/>
          <w:lang w:val="en-GB"/>
        </w:rPr>
        <w:t>Coordinated scheduling information for time/frequency resources and corresponding UE information can be exchanged via OTA or BH signalling for inter-UE CLI mitigation.</w:t>
      </w:r>
    </w:p>
    <w:p w14:paraId="3E917006" w14:textId="77777777" w:rsidR="00720167" w:rsidRDefault="00720167">
      <w:pPr>
        <w:rPr>
          <w:lang w:val="en-GB"/>
        </w:rPr>
      </w:pPr>
    </w:p>
    <w:p w14:paraId="6C836B12"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5AB4A650" w14:textId="77777777">
        <w:tc>
          <w:tcPr>
            <w:tcW w:w="2547" w:type="dxa"/>
            <w:shd w:val="clear" w:color="auto" w:fill="DBDBDB" w:themeFill="accent3" w:themeFillTint="66"/>
          </w:tcPr>
          <w:p w14:paraId="08AF8A07" w14:textId="77777777" w:rsidR="00720167" w:rsidRDefault="00720167">
            <w:pPr>
              <w:jc w:val="center"/>
              <w:rPr>
                <w:lang w:val="en-GB"/>
              </w:rPr>
            </w:pPr>
          </w:p>
        </w:tc>
        <w:tc>
          <w:tcPr>
            <w:tcW w:w="7080" w:type="dxa"/>
            <w:shd w:val="clear" w:color="auto" w:fill="DBDBDB" w:themeFill="accent3" w:themeFillTint="66"/>
          </w:tcPr>
          <w:p w14:paraId="514EE504" w14:textId="77777777" w:rsidR="00720167" w:rsidRDefault="00351EEB">
            <w:pPr>
              <w:jc w:val="center"/>
              <w:rPr>
                <w:lang w:val="en-GB"/>
              </w:rPr>
            </w:pPr>
            <w:r>
              <w:rPr>
                <w:rFonts w:eastAsia="SimSun" w:cs="Times New Roman"/>
                <w:b/>
              </w:rPr>
              <w:t>Companies</w:t>
            </w:r>
          </w:p>
        </w:tc>
      </w:tr>
      <w:tr w:rsidR="00720167" w14:paraId="02EC7E8B" w14:textId="77777777">
        <w:tc>
          <w:tcPr>
            <w:tcW w:w="2547" w:type="dxa"/>
          </w:tcPr>
          <w:p w14:paraId="5F5D3F6D"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175715D0" w14:textId="77777777" w:rsidR="00720167" w:rsidRDefault="00351EEB">
            <w:pPr>
              <w:rPr>
                <w:rFonts w:eastAsia="MS Mincho"/>
                <w:lang w:val="en-GB" w:eastAsia="ja-JP"/>
              </w:rPr>
            </w:pPr>
            <w:r>
              <w:rPr>
                <w:rFonts w:eastAsia="MS Mincho"/>
                <w:lang w:val="en-GB" w:eastAsia="ja-JP"/>
              </w:rPr>
              <w:t>Sony, QC, LG</w:t>
            </w:r>
          </w:p>
        </w:tc>
      </w:tr>
      <w:tr w:rsidR="00720167" w14:paraId="671B5EBE" w14:textId="77777777">
        <w:tc>
          <w:tcPr>
            <w:tcW w:w="2547" w:type="dxa"/>
          </w:tcPr>
          <w:p w14:paraId="45BF53E4"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580230EA" w14:textId="77777777" w:rsidR="00720167" w:rsidRDefault="00351EEB">
            <w:r>
              <w:t>Samsung, Intel, ZTE, Huawei, HiSilicon</w:t>
            </w:r>
          </w:p>
        </w:tc>
      </w:tr>
    </w:tbl>
    <w:p w14:paraId="200E81C8" w14:textId="77777777" w:rsidR="00720167" w:rsidRDefault="00720167">
      <w:pPr>
        <w:rPr>
          <w:rFonts w:eastAsia="SimSun" w:cs="Times New Roman"/>
          <w:b/>
        </w:rPr>
      </w:pPr>
    </w:p>
    <w:p w14:paraId="67959891"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75AA031B" w14:textId="77777777">
        <w:tc>
          <w:tcPr>
            <w:tcW w:w="2547" w:type="dxa"/>
            <w:shd w:val="clear" w:color="auto" w:fill="DBDBDB" w:themeFill="accent3" w:themeFillTint="66"/>
          </w:tcPr>
          <w:p w14:paraId="710AD461"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4782880C" w14:textId="77777777" w:rsidR="00720167" w:rsidRDefault="00351EEB">
            <w:pPr>
              <w:jc w:val="center"/>
              <w:rPr>
                <w:lang w:val="en-GB"/>
              </w:rPr>
            </w:pPr>
            <w:r>
              <w:rPr>
                <w:rFonts w:eastAsia="SimSun" w:cs="Times New Roman"/>
                <w:b/>
              </w:rPr>
              <w:t>Views</w:t>
            </w:r>
          </w:p>
        </w:tc>
      </w:tr>
      <w:tr w:rsidR="00720167" w14:paraId="2D87BC54" w14:textId="77777777">
        <w:tc>
          <w:tcPr>
            <w:tcW w:w="2547" w:type="dxa"/>
          </w:tcPr>
          <w:p w14:paraId="16461F58" w14:textId="77777777" w:rsidR="00720167" w:rsidRDefault="00351EEB">
            <w:pPr>
              <w:rPr>
                <w:lang w:val="en-GB"/>
              </w:rPr>
            </w:pPr>
            <w:r>
              <w:rPr>
                <w:rFonts w:eastAsia="MS Mincho"/>
                <w:color w:val="000000" w:themeColor="text1"/>
                <w:lang w:val="en-GB" w:eastAsia="ja-JP"/>
              </w:rPr>
              <w:t>Samsung</w:t>
            </w:r>
          </w:p>
        </w:tc>
        <w:tc>
          <w:tcPr>
            <w:tcW w:w="7080" w:type="dxa"/>
          </w:tcPr>
          <w:p w14:paraId="1B2D2240" w14:textId="77777777" w:rsidR="00720167" w:rsidRDefault="00351EEB">
            <w:pPr>
              <w:rPr>
                <w:lang w:val="en-GB"/>
              </w:rPr>
            </w:pPr>
            <w:r>
              <w:rPr>
                <w:color w:val="000000" w:themeColor="text1"/>
                <w:lang w:val="en-GB"/>
              </w:rPr>
              <w:t>We have concerns about the proposed use of OTA signalling for inter-UE CLI mitigation. No use case for OTA has been shown so far where gNB-side BH signalling would not meet expected latency requirements. OTA signalling would result in much specification effort, e.g., signal design and demodulation performance.</w:t>
            </w:r>
          </w:p>
        </w:tc>
      </w:tr>
      <w:tr w:rsidR="00720167" w14:paraId="3EB9731B" w14:textId="77777777">
        <w:tc>
          <w:tcPr>
            <w:tcW w:w="2547" w:type="dxa"/>
          </w:tcPr>
          <w:p w14:paraId="4B50BC81" w14:textId="77777777" w:rsidR="00720167" w:rsidRDefault="00351EEB">
            <w:pPr>
              <w:rPr>
                <w:lang w:val="en-GB"/>
              </w:rPr>
            </w:pPr>
            <w:r>
              <w:rPr>
                <w:rFonts w:eastAsia="MS Mincho"/>
                <w:color w:val="000000" w:themeColor="text1"/>
                <w:lang w:val="en-GB" w:eastAsia="ja-JP"/>
              </w:rPr>
              <w:t>Sony</w:t>
            </w:r>
          </w:p>
        </w:tc>
        <w:tc>
          <w:tcPr>
            <w:tcW w:w="7080" w:type="dxa"/>
          </w:tcPr>
          <w:p w14:paraId="735C8078" w14:textId="77777777" w:rsidR="00720167" w:rsidRDefault="00351EEB">
            <w:pPr>
              <w:rPr>
                <w:lang w:val="en-GB"/>
              </w:rPr>
            </w:pPr>
            <w:r>
              <w:rPr>
                <w:color w:val="000000" w:themeColor="text1"/>
                <w:lang w:val="en-GB"/>
              </w:rPr>
              <w:t>I assume this is OTA gNB-gNB signalling.  Only way for a fast info exchange is OTA between gNB-gNB for gNBs that are not co-site.</w:t>
            </w:r>
          </w:p>
        </w:tc>
      </w:tr>
      <w:tr w:rsidR="00720167" w14:paraId="015A191C" w14:textId="77777777">
        <w:tc>
          <w:tcPr>
            <w:tcW w:w="2547" w:type="dxa"/>
          </w:tcPr>
          <w:p w14:paraId="6B81A1DB" w14:textId="77777777" w:rsidR="00720167" w:rsidRDefault="00351EEB">
            <w:pPr>
              <w:rPr>
                <w:rFonts w:eastAsia="MS Mincho"/>
                <w:color w:val="000000" w:themeColor="text1"/>
                <w:lang w:val="en-GB" w:eastAsia="ja-JP"/>
              </w:rPr>
            </w:pPr>
            <w:r>
              <w:rPr>
                <w:rFonts w:eastAsia="MS Mincho"/>
                <w:color w:val="000000" w:themeColor="text1"/>
                <w:lang w:val="en-GB" w:eastAsia="ja-JP"/>
              </w:rPr>
              <w:t>Intel</w:t>
            </w:r>
          </w:p>
        </w:tc>
        <w:tc>
          <w:tcPr>
            <w:tcW w:w="7080" w:type="dxa"/>
          </w:tcPr>
          <w:p w14:paraId="672B4099" w14:textId="77777777" w:rsidR="00720167" w:rsidRDefault="00351EEB">
            <w:pPr>
              <w:rPr>
                <w:color w:val="000000" w:themeColor="text1"/>
                <w:lang w:val="en-GB"/>
              </w:rPr>
            </w:pPr>
            <w:r>
              <w:rPr>
                <w:color w:val="000000" w:themeColor="text1"/>
                <w:lang w:val="en-GB"/>
              </w:rPr>
              <w:t xml:space="preserve">We share view from Samsung that OTA signalling is complicated to be supported. </w:t>
            </w:r>
          </w:p>
        </w:tc>
      </w:tr>
      <w:tr w:rsidR="00720167" w14:paraId="6B19BC2D" w14:textId="77777777">
        <w:tc>
          <w:tcPr>
            <w:tcW w:w="2547" w:type="dxa"/>
          </w:tcPr>
          <w:p w14:paraId="7881ED62" w14:textId="77777777" w:rsidR="00720167" w:rsidRDefault="00351EEB">
            <w:pPr>
              <w:rPr>
                <w:rFonts w:eastAsia="MS Mincho"/>
                <w:color w:val="000000" w:themeColor="text1"/>
                <w:lang w:val="en-GB" w:eastAsia="ja-JP"/>
              </w:rPr>
            </w:pPr>
            <w:r>
              <w:rPr>
                <w:rFonts w:eastAsia="MS Mincho"/>
                <w:color w:val="000000" w:themeColor="text1"/>
                <w:lang w:val="en-GB" w:eastAsia="ja-JP"/>
              </w:rPr>
              <w:t>Nokia/NSB</w:t>
            </w:r>
          </w:p>
        </w:tc>
        <w:tc>
          <w:tcPr>
            <w:tcW w:w="7080" w:type="dxa"/>
          </w:tcPr>
          <w:p w14:paraId="2B7CBADF" w14:textId="77777777" w:rsidR="00720167" w:rsidRDefault="00351EEB">
            <w:pPr>
              <w:rPr>
                <w:color w:val="000000" w:themeColor="text1"/>
                <w:lang w:val="en-GB"/>
              </w:rPr>
            </w:pPr>
            <w:r>
              <w:rPr>
                <w:lang w:val="en-GB"/>
              </w:rPr>
              <w:t>We prefer to study first the benefits of such scheme. We should consider the limitations of the backhaul when information exchange between gNBs is required in a slot/TTI basis.</w:t>
            </w:r>
          </w:p>
        </w:tc>
      </w:tr>
      <w:tr w:rsidR="00720167" w14:paraId="551CF56A" w14:textId="77777777">
        <w:tc>
          <w:tcPr>
            <w:tcW w:w="2547" w:type="dxa"/>
          </w:tcPr>
          <w:p w14:paraId="5554E8E8" w14:textId="77777777" w:rsidR="00720167" w:rsidRDefault="00351EEB">
            <w:pPr>
              <w:rPr>
                <w:rFonts w:eastAsia="SimSun"/>
                <w:color w:val="000000" w:themeColor="text1"/>
                <w:lang w:val="en-GB"/>
              </w:rPr>
            </w:pPr>
            <w:r>
              <w:rPr>
                <w:rFonts w:eastAsia="SimSun" w:hint="eastAsia"/>
                <w:color w:val="000000" w:themeColor="text1"/>
                <w:lang w:val="en-GB"/>
              </w:rPr>
              <w:t>Z</w:t>
            </w:r>
            <w:r>
              <w:rPr>
                <w:rFonts w:eastAsia="SimSun"/>
                <w:color w:val="000000" w:themeColor="text1"/>
                <w:lang w:val="en-GB"/>
              </w:rPr>
              <w:t>TE</w:t>
            </w:r>
          </w:p>
        </w:tc>
        <w:tc>
          <w:tcPr>
            <w:tcW w:w="7080" w:type="dxa"/>
          </w:tcPr>
          <w:p w14:paraId="3577EF1D" w14:textId="77777777" w:rsidR="00720167" w:rsidRDefault="00351EEB">
            <w:pPr>
              <w:rPr>
                <w:rFonts w:eastAsia="SimSun"/>
                <w:lang w:val="en-GB"/>
              </w:rPr>
            </w:pPr>
            <w:r>
              <w:rPr>
                <w:rFonts w:eastAsia="SimSun" w:hint="eastAsia"/>
                <w:lang w:val="en-GB"/>
              </w:rPr>
              <w:t>I</w:t>
            </w:r>
            <w:r>
              <w:rPr>
                <w:rFonts w:eastAsia="SimSun"/>
                <w:lang w:val="en-GB"/>
              </w:rPr>
              <w:t>t is not clear what “</w:t>
            </w:r>
            <w:r>
              <w:rPr>
                <w:bCs/>
                <w:lang w:val="en-GB"/>
              </w:rPr>
              <w:t>scheduling information for time/frequency resources and corresponding UE information” refers to. If it is dynamic scheduling information, we are not sure how gNB can exchange these info.</w:t>
            </w:r>
          </w:p>
        </w:tc>
      </w:tr>
      <w:tr w:rsidR="00720167" w14:paraId="5B929B49" w14:textId="77777777">
        <w:tc>
          <w:tcPr>
            <w:tcW w:w="2547" w:type="dxa"/>
          </w:tcPr>
          <w:p w14:paraId="52FFC118" w14:textId="77777777" w:rsidR="00720167" w:rsidRDefault="00351EEB">
            <w:pPr>
              <w:rPr>
                <w:lang w:val="en-GB"/>
              </w:rPr>
            </w:pPr>
            <w:r>
              <w:rPr>
                <w:rFonts w:eastAsia="SimSun"/>
                <w:lang w:val="en-GB"/>
              </w:rPr>
              <w:t>Huawei, Hisilicon</w:t>
            </w:r>
          </w:p>
        </w:tc>
        <w:tc>
          <w:tcPr>
            <w:tcW w:w="7080" w:type="dxa"/>
          </w:tcPr>
          <w:p w14:paraId="389F8A8A" w14:textId="77777777" w:rsidR="00720167" w:rsidRDefault="00351EEB">
            <w:pPr>
              <w:rPr>
                <w:rFonts w:eastAsia="SimSun"/>
                <w:lang w:val="en-GB"/>
              </w:rPr>
            </w:pPr>
            <w:r>
              <w:rPr>
                <w:rFonts w:eastAsia="SimSun"/>
                <w:lang w:val="en-GB"/>
              </w:rPr>
              <w:t xml:space="preserve">Can moderator provide more details on OTA or BH signalling?  Does OTA signalling mean UE exchange scheduling information via air interface, e.g., sidelink? In our view, this scheme is not preferred. Because, the </w:t>
            </w:r>
            <w:r>
              <w:rPr>
                <w:bCs/>
                <w:lang w:val="en-GB"/>
              </w:rPr>
              <w:t>time/frequency resource allocation is always scheduled by gNB, so it is meaningless for UE-UE information exchange via OTA.</w:t>
            </w:r>
          </w:p>
        </w:tc>
      </w:tr>
      <w:tr w:rsidR="00720167" w14:paraId="72A2ADB8" w14:textId="77777777">
        <w:tc>
          <w:tcPr>
            <w:tcW w:w="2547" w:type="dxa"/>
          </w:tcPr>
          <w:p w14:paraId="225C207B" w14:textId="77777777" w:rsidR="00720167" w:rsidRDefault="00351EEB">
            <w:pPr>
              <w:rPr>
                <w:rFonts w:eastAsia="SimSun"/>
                <w:color w:val="000000" w:themeColor="text1"/>
                <w:lang w:val="en-GB"/>
              </w:rPr>
            </w:pPr>
            <w:r>
              <w:rPr>
                <w:rFonts w:eastAsia="SimSun" w:hint="eastAsia"/>
                <w:lang w:val="en-GB"/>
              </w:rPr>
              <w:t>v</w:t>
            </w:r>
            <w:r>
              <w:rPr>
                <w:rFonts w:eastAsia="SimSun"/>
                <w:lang w:val="en-GB"/>
              </w:rPr>
              <w:t>ivo</w:t>
            </w:r>
          </w:p>
        </w:tc>
        <w:tc>
          <w:tcPr>
            <w:tcW w:w="7080" w:type="dxa"/>
          </w:tcPr>
          <w:p w14:paraId="4356C3CF" w14:textId="77777777" w:rsidR="00720167" w:rsidRDefault="00351EEB">
            <w:pPr>
              <w:rPr>
                <w:rFonts w:eastAsia="SimSun"/>
                <w:lang w:val="en-GB"/>
              </w:rPr>
            </w:pPr>
            <w:r>
              <w:rPr>
                <w:bCs/>
                <w:lang w:val="en-GB"/>
              </w:rPr>
              <w:t>The ‘corresponding UE information’ needs more clarification.</w:t>
            </w:r>
          </w:p>
        </w:tc>
      </w:tr>
    </w:tbl>
    <w:p w14:paraId="65EF5DA8" w14:textId="77777777" w:rsidR="00720167" w:rsidRDefault="00720167"/>
    <w:p w14:paraId="2AE8F2F0" w14:textId="77777777" w:rsidR="00720167" w:rsidRDefault="00720167">
      <w:pPr>
        <w:spacing w:after="80"/>
        <w:rPr>
          <w:rFonts w:eastAsiaTheme="minorEastAsia"/>
          <w:lang w:val="en-GB" w:eastAsia="ko-KR"/>
        </w:rPr>
      </w:pPr>
    </w:p>
    <w:p w14:paraId="45BCB329" w14:textId="77777777" w:rsidR="00720167" w:rsidRDefault="00720167">
      <w:pPr>
        <w:spacing w:after="80"/>
        <w:rPr>
          <w:rFonts w:eastAsiaTheme="minorEastAsia"/>
          <w:lang w:val="en-GB" w:eastAsia="ko-KR"/>
        </w:rPr>
      </w:pPr>
    </w:p>
    <w:p w14:paraId="7331FACB" w14:textId="77777777" w:rsidR="00720167" w:rsidRDefault="00720167">
      <w:pPr>
        <w:spacing w:after="80"/>
        <w:rPr>
          <w:rFonts w:eastAsiaTheme="minorEastAsia"/>
          <w:lang w:val="en-GB" w:eastAsia="ko-KR"/>
        </w:rPr>
      </w:pPr>
    </w:p>
    <w:p w14:paraId="5F6F21D9" w14:textId="77777777" w:rsidR="00720167" w:rsidRDefault="00351EEB">
      <w:pPr>
        <w:pStyle w:val="3"/>
        <w:numPr>
          <w:ilvl w:val="2"/>
          <w:numId w:val="2"/>
        </w:numPr>
      </w:pPr>
      <w:r>
        <w:rPr>
          <w:rFonts w:eastAsiaTheme="minorEastAsia"/>
          <w:szCs w:val="24"/>
          <w:lang w:eastAsia="ko-KR"/>
        </w:rPr>
        <w:t>Spatial domain coordination method for UE-to-UE co-channel CLI handling</w:t>
      </w:r>
      <w:r>
        <w:t xml:space="preserve"> </w:t>
      </w:r>
    </w:p>
    <w:p w14:paraId="45727572" w14:textId="77777777" w:rsidR="00720167" w:rsidRDefault="00720167">
      <w:pPr>
        <w:spacing w:after="80"/>
        <w:rPr>
          <w:rFonts w:eastAsiaTheme="minorEastAsia"/>
          <w:b/>
          <w:u w:val="single"/>
          <w:lang w:val="en-GB" w:eastAsia="ko-KR"/>
        </w:rPr>
      </w:pPr>
    </w:p>
    <w:p w14:paraId="53107AAB"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Summary</w:t>
      </w:r>
    </w:p>
    <w:p w14:paraId="3A3ECD4F" w14:textId="77777777" w:rsidR="00720167" w:rsidRDefault="00351EEB">
      <w:pPr>
        <w:spacing w:after="80"/>
        <w:rPr>
          <w:rFonts w:eastAsiaTheme="minorEastAsia"/>
          <w:b/>
          <w:u w:val="single"/>
          <w:lang w:val="en-GB" w:eastAsia="ko-KR"/>
        </w:rPr>
      </w:pPr>
      <w:r>
        <w:rPr>
          <w:rFonts w:eastAsiaTheme="minorEastAsia"/>
          <w:b/>
          <w:u w:val="single"/>
          <w:lang w:val="en-GB" w:eastAsia="ko-KR"/>
        </w:rPr>
        <w:t xml:space="preserve">3-1. Details for spatial domain coordination by gNB </w:t>
      </w:r>
    </w:p>
    <w:p w14:paraId="16572BB7" w14:textId="77777777" w:rsidR="00720167" w:rsidRDefault="00351EEB">
      <w:pPr>
        <w:spacing w:after="80"/>
        <w:rPr>
          <w:rFonts w:eastAsiaTheme="minorEastAsia"/>
          <w:lang w:val="en-GB" w:eastAsia="ko-KR"/>
        </w:rPr>
      </w:pPr>
      <w:r>
        <w:rPr>
          <w:rFonts w:eastAsiaTheme="minorEastAsia"/>
          <w:lang w:val="en-GB" w:eastAsia="ko-KR"/>
        </w:rPr>
        <w:t xml:space="preserve">Support: </w:t>
      </w:r>
    </w:p>
    <w:p w14:paraId="2934C10E"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lastRenderedPageBreak/>
        <w:t xml:space="preserve">Huawei </w:t>
      </w:r>
      <w:r>
        <w:rPr>
          <w:rFonts w:eastAsiaTheme="minorEastAsia"/>
          <w:sz w:val="18"/>
          <w:szCs w:val="18"/>
          <w:lang w:eastAsia="ko-KR"/>
        </w:rPr>
        <w:t xml:space="preserve">(Study performance of </w:t>
      </w:r>
      <w:r>
        <w:rPr>
          <w:rFonts w:eastAsiaTheme="minorEastAsia"/>
          <w:sz w:val="18"/>
          <w:szCs w:val="18"/>
          <w:highlight w:val="yellow"/>
          <w:lang w:eastAsia="ko-KR"/>
        </w:rPr>
        <w:t>beam coordination</w:t>
      </w:r>
      <w:r>
        <w:rPr>
          <w:rFonts w:eastAsiaTheme="minorEastAsia"/>
          <w:sz w:val="18"/>
          <w:szCs w:val="18"/>
          <w:lang w:eastAsia="ko-KR"/>
        </w:rPr>
        <w:t xml:space="preserve"> for UE-to-UE CLI suppression in FR2 and the solutions for UE-to-UE beam pairing.)</w:t>
      </w:r>
    </w:p>
    <w:p w14:paraId="67DF0B0D"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InterDigital </w:t>
      </w:r>
      <w:r>
        <w:rPr>
          <w:rFonts w:eastAsiaTheme="minorEastAsia"/>
          <w:sz w:val="18"/>
          <w:szCs w:val="18"/>
          <w:lang w:eastAsia="ko-KR"/>
        </w:rPr>
        <w:t xml:space="preserve">(Consider preventive aspects in spatial domain coordination by </w:t>
      </w:r>
      <w:r>
        <w:rPr>
          <w:rFonts w:eastAsiaTheme="minorEastAsia"/>
          <w:sz w:val="18"/>
          <w:szCs w:val="18"/>
          <w:highlight w:val="yellow"/>
          <w:lang w:eastAsia="ko-KR"/>
        </w:rPr>
        <w:t>determining the most and least favourable beam pairings</w:t>
      </w:r>
      <w:r>
        <w:rPr>
          <w:rFonts w:eastAsiaTheme="minorEastAsia"/>
          <w:sz w:val="18"/>
          <w:szCs w:val="18"/>
          <w:lang w:eastAsia="ko-KR"/>
        </w:rPr>
        <w:t xml:space="preserve"> between the victim and aggressor UEs.</w:t>
      </w:r>
      <w:r>
        <w:rPr>
          <w:rFonts w:eastAsiaTheme="minorEastAsia" w:hint="eastAsia"/>
          <w:sz w:val="18"/>
          <w:szCs w:val="18"/>
          <w:lang w:eastAsia="ko-KR"/>
        </w:rPr>
        <w:t xml:space="preserve"> </w:t>
      </w:r>
      <w:r>
        <w:rPr>
          <w:rFonts w:eastAsiaTheme="minorEastAsia"/>
          <w:sz w:val="18"/>
          <w:szCs w:val="18"/>
          <w:lang w:eastAsia="ko-KR"/>
        </w:rPr>
        <w:t xml:space="preserve">Consider CLI mitigation aspects in spatial domain coordination by </w:t>
      </w:r>
      <w:r>
        <w:rPr>
          <w:rFonts w:eastAsiaTheme="minorEastAsia"/>
          <w:sz w:val="18"/>
          <w:szCs w:val="18"/>
          <w:highlight w:val="yellow"/>
          <w:lang w:eastAsia="ko-KR"/>
        </w:rPr>
        <w:t>determining beam pairing between victim UE and gNB</w:t>
      </w:r>
      <w:r>
        <w:rPr>
          <w:rFonts w:eastAsiaTheme="minorEastAsia"/>
          <w:sz w:val="18"/>
          <w:szCs w:val="18"/>
          <w:lang w:eastAsia="ko-KR"/>
        </w:rPr>
        <w:t xml:space="preserve"> based on directional CLI.)</w:t>
      </w:r>
    </w:p>
    <w:p w14:paraId="72B7F12C"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(Study how to include </w:t>
      </w:r>
      <w:r>
        <w:rPr>
          <w:rFonts w:eastAsiaTheme="minorEastAsia"/>
          <w:sz w:val="18"/>
          <w:szCs w:val="18"/>
          <w:highlight w:val="yellow"/>
          <w:lang w:eastAsia="ko-KR"/>
        </w:rPr>
        <w:t>spatial domain information</w:t>
      </w:r>
      <w:r>
        <w:rPr>
          <w:rFonts w:eastAsiaTheme="minorEastAsia"/>
          <w:sz w:val="18"/>
          <w:szCs w:val="18"/>
          <w:lang w:eastAsia="ko-KR"/>
        </w:rPr>
        <w:t xml:space="preserve"> to facilitate </w:t>
      </w:r>
      <w:r>
        <w:rPr>
          <w:rFonts w:eastAsiaTheme="minorEastAsia"/>
          <w:sz w:val="18"/>
          <w:szCs w:val="18"/>
          <w:highlight w:val="yellow"/>
          <w:lang w:eastAsia="ko-KR"/>
        </w:rPr>
        <w:t>efficient UE pairing</w:t>
      </w:r>
      <w:r>
        <w:rPr>
          <w:rFonts w:eastAsiaTheme="minorEastAsia"/>
          <w:sz w:val="18"/>
          <w:szCs w:val="18"/>
          <w:lang w:eastAsia="ko-KR"/>
        </w:rPr>
        <w:t xml:space="preserve"> to avoid UE-to-UE CLI. UE-to-UE reporting for </w:t>
      </w:r>
      <w:r>
        <w:rPr>
          <w:rFonts w:eastAsiaTheme="minorEastAsia"/>
          <w:sz w:val="18"/>
          <w:szCs w:val="18"/>
          <w:highlight w:val="yellow"/>
          <w:lang w:eastAsia="ko-KR"/>
        </w:rPr>
        <w:t>spatial domain coordination using L1 or L2 reporting</w:t>
      </w:r>
      <w:r>
        <w:rPr>
          <w:rFonts w:eastAsiaTheme="minorEastAsia"/>
          <w:sz w:val="18"/>
          <w:szCs w:val="18"/>
          <w:lang w:eastAsia="ko-KR"/>
        </w:rPr>
        <w:t xml:space="preserve"> should be studied.)</w:t>
      </w:r>
    </w:p>
    <w:p w14:paraId="15AC2411"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Support </w:t>
      </w:r>
      <w:r>
        <w:rPr>
          <w:iCs/>
          <w:sz w:val="18"/>
          <w:szCs w:val="18"/>
          <w:highlight w:val="yellow"/>
          <w:lang w:eastAsia="ko-KR"/>
        </w:rPr>
        <w:t>UE Rx beam (QCL-D) configuration and indication per CLI measurement resource</w:t>
      </w:r>
      <w:r>
        <w:rPr>
          <w:iCs/>
          <w:sz w:val="18"/>
          <w:szCs w:val="18"/>
          <w:lang w:eastAsia="ko-KR"/>
        </w:rPr>
        <w:t xml:space="preserve">. </w:t>
      </w:r>
      <w:r>
        <w:rPr>
          <w:sz w:val="18"/>
          <w:szCs w:val="18"/>
        </w:rPr>
        <w:t xml:space="preserve">UE can dynamically report to the gNB a set of </w:t>
      </w:r>
      <w:r>
        <w:rPr>
          <w:sz w:val="18"/>
          <w:szCs w:val="18"/>
          <w:highlight w:val="yellow"/>
        </w:rPr>
        <w:t>recommended beams, not preferred beams</w:t>
      </w:r>
      <w:r>
        <w:rPr>
          <w:sz w:val="18"/>
          <w:szCs w:val="18"/>
        </w:rPr>
        <w:t xml:space="preserve">, or both. IAB framework can be extended to gNB SBFD/D-TDD for gNB to </w:t>
      </w:r>
      <w:r>
        <w:rPr>
          <w:sz w:val="18"/>
          <w:szCs w:val="18"/>
          <w:highlight w:val="yellow"/>
        </w:rPr>
        <w:t>indicate restricted UE beam/panel</w:t>
      </w:r>
      <w:r>
        <w:rPr>
          <w:sz w:val="18"/>
          <w:szCs w:val="18"/>
        </w:rPr>
        <w:t xml:space="preserve">. </w:t>
      </w:r>
      <w:r>
        <w:rPr>
          <w:iCs/>
          <w:sz w:val="18"/>
          <w:szCs w:val="18"/>
          <w:lang w:eastAsia="ko-KR"/>
        </w:rPr>
        <w:t xml:space="preserve">Inter-UE CLI can be mitigated by configuring slot-specific DL/UL spatial parameters, e.g. </w:t>
      </w:r>
      <w:r>
        <w:rPr>
          <w:iCs/>
          <w:sz w:val="18"/>
          <w:szCs w:val="18"/>
          <w:highlight w:val="yellow"/>
          <w:lang w:eastAsia="ko-KR"/>
        </w:rPr>
        <w:t>beam or precoding codebook</w:t>
      </w:r>
      <w:r>
        <w:rPr>
          <w:iCs/>
          <w:sz w:val="18"/>
          <w:szCs w:val="18"/>
          <w:lang w:eastAsia="ko-KR"/>
        </w:rPr>
        <w:t>)</w:t>
      </w:r>
    </w:p>
    <w:p w14:paraId="07F0560E"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CEWiT, </w:t>
      </w:r>
      <w:r>
        <w:rPr>
          <w:rFonts w:eastAsiaTheme="minorEastAsia" w:hint="eastAsia"/>
          <w:b/>
          <w:sz w:val="18"/>
          <w:szCs w:val="18"/>
          <w:lang w:eastAsia="ko-KR"/>
        </w:rPr>
        <w:t>Reliance</w:t>
      </w:r>
      <w:r>
        <w:rPr>
          <w:rFonts w:eastAsiaTheme="minorEastAsia"/>
          <w:b/>
          <w:sz w:val="18"/>
          <w:szCs w:val="18"/>
          <w:lang w:eastAsia="ko-KR"/>
        </w:rPr>
        <w:t xml:space="preserve"> </w:t>
      </w:r>
      <w:r>
        <w:rPr>
          <w:rFonts w:eastAsiaTheme="minorEastAsia" w:hint="eastAsia"/>
          <w:b/>
          <w:sz w:val="18"/>
          <w:szCs w:val="18"/>
          <w:lang w:eastAsia="ko-KR"/>
        </w:rPr>
        <w:t>Jio</w:t>
      </w:r>
      <w:r>
        <w:rPr>
          <w:rFonts w:eastAsiaTheme="minorEastAsia"/>
          <w:b/>
          <w:sz w:val="18"/>
          <w:szCs w:val="18"/>
          <w:lang w:eastAsia="ko-KR"/>
        </w:rPr>
        <w:t xml:space="preserve"> </w:t>
      </w:r>
      <w:r>
        <w:rPr>
          <w:rFonts w:eastAsiaTheme="minorEastAsia"/>
          <w:sz w:val="18"/>
          <w:szCs w:val="18"/>
          <w:lang w:eastAsia="ko-KR"/>
        </w:rPr>
        <w:t>(</w:t>
      </w:r>
      <w:r>
        <w:rPr>
          <w:rStyle w:val="af1"/>
          <w:rFonts w:eastAsia="Calibri"/>
          <w:bCs/>
          <w:color w:val="000000" w:themeColor="text1"/>
          <w:sz w:val="18"/>
          <w:szCs w:val="18"/>
        </w:rPr>
        <w:t xml:space="preserve">Mechanism to enable </w:t>
      </w:r>
      <w:r>
        <w:rPr>
          <w:rStyle w:val="af1"/>
          <w:rFonts w:eastAsia="Calibri"/>
          <w:bCs/>
          <w:color w:val="000000" w:themeColor="text1"/>
          <w:sz w:val="18"/>
          <w:szCs w:val="18"/>
          <w:highlight w:val="yellow"/>
        </w:rPr>
        <w:t>transmit beam null-forming by aggressor UE</w:t>
      </w:r>
      <w:r>
        <w:rPr>
          <w:rStyle w:val="af1"/>
          <w:rFonts w:eastAsia="Calibri"/>
          <w:bCs/>
          <w:color w:val="000000" w:themeColor="text1"/>
          <w:sz w:val="18"/>
          <w:szCs w:val="18"/>
        </w:rPr>
        <w:t xml:space="preserve"> towards the direction of victim UE for UE-to-UE CLI management is supported.</w:t>
      </w:r>
      <w:r>
        <w:rPr>
          <w:rFonts w:eastAsiaTheme="minorEastAsia"/>
          <w:sz w:val="18"/>
          <w:szCs w:val="18"/>
          <w:lang w:eastAsia="ko-KR"/>
        </w:rPr>
        <w:t>)</w:t>
      </w:r>
    </w:p>
    <w:p w14:paraId="2A21FB34" w14:textId="77777777" w:rsidR="00720167" w:rsidRDefault="00720167">
      <w:pPr>
        <w:spacing w:after="80"/>
        <w:rPr>
          <w:rFonts w:eastAsiaTheme="minorEastAsia"/>
          <w:b/>
          <w:sz w:val="18"/>
          <w:szCs w:val="18"/>
          <w:lang w:val="en-GB" w:eastAsia="ko-KR"/>
        </w:rPr>
      </w:pPr>
    </w:p>
    <w:p w14:paraId="74AEC27E" w14:textId="77777777" w:rsidR="00720167" w:rsidRDefault="00351EEB">
      <w:pPr>
        <w:spacing w:after="80"/>
        <w:rPr>
          <w:rFonts w:eastAsiaTheme="minorEastAsia"/>
          <w:b/>
          <w:u w:val="single"/>
          <w:lang w:val="en-GB" w:eastAsia="ko-KR"/>
        </w:rPr>
      </w:pPr>
      <w:r>
        <w:rPr>
          <w:rFonts w:eastAsiaTheme="minorEastAsia"/>
          <w:b/>
          <w:u w:val="single"/>
          <w:lang w:val="en-GB" w:eastAsia="ko-KR"/>
        </w:rPr>
        <w:t xml:space="preserve">3-2. Relevant information exchange (if needed) </w:t>
      </w:r>
    </w:p>
    <w:p w14:paraId="6F685C59" w14:textId="77777777" w:rsidR="00720167" w:rsidRDefault="00351EEB">
      <w:pPr>
        <w:spacing w:after="80"/>
        <w:rPr>
          <w:rFonts w:eastAsiaTheme="minorEastAsia"/>
          <w:lang w:val="en-GB" w:eastAsia="ko-KR"/>
        </w:rPr>
      </w:pPr>
      <w:r>
        <w:rPr>
          <w:rFonts w:eastAsiaTheme="minorEastAsia"/>
          <w:lang w:val="en-GB" w:eastAsia="ko-KR"/>
        </w:rPr>
        <w:t xml:space="preserve">Support: </w:t>
      </w:r>
    </w:p>
    <w:p w14:paraId="11ABB6D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sz w:val="18"/>
          <w:szCs w:val="18"/>
          <w:highlight w:val="yellow"/>
        </w:rPr>
        <w:t>CLI strength of beam pair (RSRP, RSSI)</w:t>
      </w:r>
      <w:r>
        <w:rPr>
          <w:sz w:val="18"/>
          <w:szCs w:val="18"/>
        </w:rPr>
        <w:t xml:space="preserve"> that is over threshold A/below threshold B, </w:t>
      </w:r>
      <w:r>
        <w:rPr>
          <w:sz w:val="18"/>
          <w:szCs w:val="18"/>
          <w:highlight w:val="yellow"/>
        </w:rPr>
        <w:t>Preferred/restricted beams between UEs</w:t>
      </w:r>
      <w:r>
        <w:rPr>
          <w:sz w:val="18"/>
          <w:szCs w:val="18"/>
        </w:rPr>
        <w:t>, Preferred Tx beams of candidate scheduled aggressive UE and preferred Rx</w:t>
      </w:r>
      <w:r>
        <w:rPr>
          <w:rFonts w:eastAsiaTheme="minorEastAsia"/>
          <w:sz w:val="18"/>
          <w:szCs w:val="18"/>
          <w:lang w:eastAsia="ko-KR"/>
        </w:rPr>
        <w:t>)</w:t>
      </w:r>
    </w:p>
    <w:p w14:paraId="039267B2"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Spreadtrum </w:t>
      </w:r>
      <w:r>
        <w:rPr>
          <w:rFonts w:eastAsiaTheme="minorEastAsia"/>
          <w:sz w:val="18"/>
          <w:szCs w:val="18"/>
          <w:lang w:eastAsia="ko-KR"/>
        </w:rPr>
        <w:t>(</w:t>
      </w:r>
      <w:r>
        <w:rPr>
          <w:rFonts w:eastAsiaTheme="minorEastAsia"/>
          <w:sz w:val="18"/>
          <w:szCs w:val="18"/>
          <w:highlight w:val="yellow"/>
          <w:lang w:eastAsia="ko-KR"/>
        </w:rPr>
        <w:t>Beam information sharing is essential. Beam specific CLI resource</w:t>
      </w:r>
      <w:r>
        <w:rPr>
          <w:rFonts w:eastAsiaTheme="minorEastAsia"/>
          <w:sz w:val="18"/>
          <w:szCs w:val="18"/>
          <w:lang w:eastAsia="ko-KR"/>
        </w:rPr>
        <w:t xml:space="preserve"> could be considered for handling UE-UE CLI.</w:t>
      </w:r>
      <w:r>
        <w:rPr>
          <w:sz w:val="18"/>
          <w:szCs w:val="18"/>
        </w:rPr>
        <w:t>)</w:t>
      </w:r>
    </w:p>
    <w:p w14:paraId="22A0C85F"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InterDigital (To </w:t>
      </w:r>
      <w:r>
        <w:rPr>
          <w:rFonts w:eastAsiaTheme="minorEastAsia"/>
          <w:b/>
          <w:sz w:val="18"/>
          <w:szCs w:val="18"/>
          <w:highlight w:val="yellow"/>
          <w:lang w:eastAsia="ko-KR"/>
        </w:rPr>
        <w:t>better evaluate directional interference</w:t>
      </w:r>
      <w:r>
        <w:rPr>
          <w:rFonts w:eastAsiaTheme="minorEastAsia"/>
          <w:b/>
          <w:sz w:val="18"/>
          <w:szCs w:val="18"/>
          <w:lang w:eastAsia="ko-KR"/>
        </w:rPr>
        <w:t xml:space="preserve"> especially in FR2, beam specific CLI resource could be considered, </w:t>
      </w:r>
      <w:r>
        <w:rPr>
          <w:rFonts w:eastAsia="SimSun"/>
          <w:sz w:val="18"/>
          <w:szCs w:val="18"/>
        </w:rPr>
        <w:t>CLI mitigation aspects in spatial domain coordination by determining beam pairing)</w:t>
      </w:r>
    </w:p>
    <w:p w14:paraId="0D339A8A"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 xml:space="preserve">Intel </w:t>
      </w:r>
      <w:r>
        <w:rPr>
          <w:rFonts w:eastAsiaTheme="minorEastAsia"/>
          <w:sz w:val="18"/>
          <w:szCs w:val="18"/>
          <w:lang w:eastAsia="ko-KR"/>
        </w:rPr>
        <w:t xml:space="preserve">(Inter-gNB information exchange on use of or </w:t>
      </w:r>
      <w:r>
        <w:rPr>
          <w:rFonts w:eastAsiaTheme="minorEastAsia"/>
          <w:sz w:val="18"/>
          <w:szCs w:val="18"/>
          <w:highlight w:val="yellow"/>
          <w:lang w:eastAsia="ko-KR"/>
        </w:rPr>
        <w:t>intended Tx beams</w:t>
      </w:r>
      <w:r>
        <w:rPr>
          <w:rFonts w:eastAsiaTheme="minorEastAsia"/>
          <w:sz w:val="18"/>
          <w:szCs w:val="18"/>
          <w:lang w:eastAsia="ko-KR"/>
        </w:rPr>
        <w:t xml:space="preserve">, Inter-gNB information exchange on </w:t>
      </w:r>
      <w:r>
        <w:rPr>
          <w:rFonts w:eastAsiaTheme="minorEastAsia"/>
          <w:sz w:val="18"/>
          <w:szCs w:val="18"/>
          <w:highlight w:val="yellow"/>
          <w:lang w:eastAsia="ko-KR"/>
        </w:rPr>
        <w:t>preferred/not-preferred Tx beams</w:t>
      </w:r>
      <w:r>
        <w:rPr>
          <w:rFonts w:eastAsiaTheme="minorEastAsia"/>
          <w:sz w:val="18"/>
          <w:szCs w:val="18"/>
          <w:lang w:eastAsia="ko-KR"/>
        </w:rPr>
        <w:t xml:space="preserve">, Methods for </w:t>
      </w:r>
      <w:r>
        <w:rPr>
          <w:rFonts w:eastAsiaTheme="minorEastAsia"/>
          <w:sz w:val="18"/>
          <w:szCs w:val="18"/>
          <w:highlight w:val="yellow"/>
          <w:lang w:eastAsia="ko-KR"/>
        </w:rPr>
        <w:t>identification of Tx beams</w:t>
      </w:r>
      <w:r>
        <w:rPr>
          <w:rFonts w:eastAsiaTheme="minorEastAsia"/>
          <w:sz w:val="18"/>
          <w:szCs w:val="18"/>
          <w:lang w:eastAsia="ko-KR"/>
        </w:rPr>
        <w:t>)</w:t>
      </w:r>
    </w:p>
    <w:p w14:paraId="0FBC5230"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 xml:space="preserve">CMCC </w:t>
      </w:r>
      <w:r>
        <w:rPr>
          <w:rFonts w:eastAsiaTheme="minorEastAsia"/>
          <w:sz w:val="18"/>
          <w:szCs w:val="18"/>
          <w:lang w:eastAsia="ko-KR"/>
        </w:rPr>
        <w:t>(</w:t>
      </w:r>
      <w:r>
        <w:rPr>
          <w:bCs/>
          <w:sz w:val="18"/>
          <w:szCs w:val="18"/>
        </w:rPr>
        <w:t xml:space="preserve">victim UE can report </w:t>
      </w:r>
      <w:r>
        <w:rPr>
          <w:bCs/>
          <w:sz w:val="18"/>
          <w:szCs w:val="18"/>
          <w:highlight w:val="yellow"/>
        </w:rPr>
        <w:t>the recommended beams</w:t>
      </w:r>
      <w:r>
        <w:rPr>
          <w:bCs/>
          <w:sz w:val="18"/>
          <w:szCs w:val="18"/>
        </w:rPr>
        <w:t xml:space="preserve"> along with the CLI measurement results.)</w:t>
      </w:r>
    </w:p>
    <w:p w14:paraId="46A9BBCD" w14:textId="77777777" w:rsidR="00720167" w:rsidRDefault="00720167">
      <w:pPr>
        <w:spacing w:after="80"/>
        <w:rPr>
          <w:rFonts w:eastAsiaTheme="minorEastAsia"/>
          <w:sz w:val="18"/>
          <w:lang w:val="en-GB" w:eastAsia="ko-KR"/>
        </w:rPr>
      </w:pPr>
    </w:p>
    <w:p w14:paraId="7896826F" w14:textId="77777777" w:rsidR="00720167" w:rsidRDefault="00720167">
      <w:pPr>
        <w:spacing w:after="80"/>
        <w:rPr>
          <w:rFonts w:eastAsiaTheme="minorEastAsia"/>
          <w:sz w:val="18"/>
          <w:lang w:val="en-GB" w:eastAsia="ko-KR"/>
        </w:rPr>
      </w:pPr>
    </w:p>
    <w:p w14:paraId="4116C9CB" w14:textId="77777777" w:rsidR="00720167" w:rsidRDefault="00351EEB">
      <w:pPr>
        <w:spacing w:after="80"/>
        <w:rPr>
          <w:rFonts w:eastAsiaTheme="minorEastAsia"/>
          <w:b/>
          <w:lang w:val="en-GB" w:eastAsia="ko-KR"/>
        </w:rPr>
      </w:pPr>
      <w:r>
        <w:rPr>
          <w:rFonts w:eastAsiaTheme="minorEastAsia"/>
          <w:b/>
          <w:sz w:val="28"/>
          <w:szCs w:val="18"/>
          <w:highlight w:val="cyan"/>
          <w:lang w:val="en-GB" w:eastAsia="ko-KR"/>
        </w:rPr>
        <w:t>Proposal</w:t>
      </w:r>
    </w:p>
    <w:p w14:paraId="22485920" w14:textId="77777777" w:rsidR="00720167" w:rsidRDefault="00351EEB">
      <w:pPr>
        <w:pStyle w:val="Proposal2"/>
        <w:ind w:left="864" w:hanging="864"/>
        <w:rPr>
          <w:rFonts w:eastAsia="Yu Mincho"/>
        </w:rPr>
      </w:pPr>
      <w:r>
        <w:rPr>
          <w:rFonts w:eastAsia="Yu Mincho"/>
        </w:rPr>
        <w:t>Moderator Proposal #23-1</w:t>
      </w:r>
      <w:r>
        <w:rPr>
          <w:rFonts w:eastAsia="Yu Mincho"/>
          <w:highlight w:val="cyan"/>
        </w:rPr>
        <w:t xml:space="preserve"> </w:t>
      </w:r>
    </w:p>
    <w:p w14:paraId="4C8FD513" w14:textId="77777777" w:rsidR="00720167" w:rsidRDefault="00351EEB">
      <w:pPr>
        <w:widowControl/>
        <w:rPr>
          <w:rFonts w:eastAsia="맑은 고딕"/>
          <w:szCs w:val="20"/>
          <w:lang w:eastAsia="ko-KR"/>
        </w:rPr>
      </w:pPr>
      <w:r>
        <w:rPr>
          <w:rFonts w:eastAsia="맑은 고딕"/>
          <w:szCs w:val="20"/>
          <w:lang w:eastAsia="ko-KR"/>
        </w:rPr>
        <w:t>For the study of UE-to-UE co-channel CLI handling based on spatial domain coordination method, consider beam information sharing such as preferred/non-preferred beams between UEs.</w:t>
      </w:r>
    </w:p>
    <w:p w14:paraId="44EE1970" w14:textId="77777777" w:rsidR="00720167" w:rsidRDefault="00720167">
      <w:pPr>
        <w:widowControl/>
        <w:rPr>
          <w:rFonts w:eastAsia="맑은 고딕"/>
          <w:szCs w:val="20"/>
          <w:lang w:eastAsia="ko-KR"/>
        </w:rPr>
      </w:pPr>
    </w:p>
    <w:p w14:paraId="7D52A7DD" w14:textId="77777777" w:rsidR="00720167" w:rsidRDefault="00720167">
      <w:pPr>
        <w:rPr>
          <w:lang w:val="en-GB"/>
        </w:rPr>
      </w:pPr>
    </w:p>
    <w:p w14:paraId="66FEC2BE"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1A0A0AB0" w14:textId="77777777">
        <w:tc>
          <w:tcPr>
            <w:tcW w:w="2547" w:type="dxa"/>
            <w:shd w:val="clear" w:color="auto" w:fill="DBDBDB" w:themeFill="accent3" w:themeFillTint="66"/>
          </w:tcPr>
          <w:p w14:paraId="5681DDCC" w14:textId="77777777" w:rsidR="00720167" w:rsidRDefault="00720167">
            <w:pPr>
              <w:jc w:val="center"/>
              <w:rPr>
                <w:lang w:val="en-GB"/>
              </w:rPr>
            </w:pPr>
          </w:p>
        </w:tc>
        <w:tc>
          <w:tcPr>
            <w:tcW w:w="7080" w:type="dxa"/>
            <w:shd w:val="clear" w:color="auto" w:fill="DBDBDB" w:themeFill="accent3" w:themeFillTint="66"/>
          </w:tcPr>
          <w:p w14:paraId="4F26AEBB" w14:textId="77777777" w:rsidR="00720167" w:rsidRDefault="00351EEB">
            <w:pPr>
              <w:jc w:val="center"/>
              <w:rPr>
                <w:lang w:val="en-GB"/>
              </w:rPr>
            </w:pPr>
            <w:r>
              <w:rPr>
                <w:rFonts w:eastAsia="SimSun" w:cs="Times New Roman"/>
                <w:b/>
              </w:rPr>
              <w:t>Companies</w:t>
            </w:r>
          </w:p>
        </w:tc>
      </w:tr>
      <w:tr w:rsidR="00720167" w14:paraId="0B75FA76" w14:textId="77777777">
        <w:tc>
          <w:tcPr>
            <w:tcW w:w="2547" w:type="dxa"/>
          </w:tcPr>
          <w:p w14:paraId="0E48B1BF"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15D79B85" w14:textId="77777777" w:rsidR="00720167" w:rsidRDefault="00351EEB">
            <w:r>
              <w:t>QC, Panasonic, IDC, Huawei, HiSilicon, vivo</w:t>
            </w:r>
          </w:p>
        </w:tc>
      </w:tr>
      <w:tr w:rsidR="00720167" w14:paraId="585EF1B8" w14:textId="77777777">
        <w:tc>
          <w:tcPr>
            <w:tcW w:w="2547" w:type="dxa"/>
          </w:tcPr>
          <w:p w14:paraId="48163CBC"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1824D729" w14:textId="77777777" w:rsidR="00720167" w:rsidRDefault="00351EEB">
            <w:pPr>
              <w:rPr>
                <w:rFonts w:eastAsia="SimSun"/>
                <w:lang w:val="en-GB"/>
              </w:rPr>
            </w:pPr>
            <w:r>
              <w:rPr>
                <w:rFonts w:eastAsia="SimSun"/>
                <w:lang w:val="en-GB"/>
              </w:rPr>
              <w:t>Samsung, LG</w:t>
            </w:r>
          </w:p>
        </w:tc>
      </w:tr>
    </w:tbl>
    <w:p w14:paraId="4D6C1807" w14:textId="77777777" w:rsidR="00720167" w:rsidRDefault="00720167">
      <w:pPr>
        <w:rPr>
          <w:rFonts w:eastAsia="SimSun" w:cs="Times New Roman"/>
          <w:b/>
        </w:rPr>
      </w:pPr>
    </w:p>
    <w:p w14:paraId="46E2ABDE"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38C54804" w14:textId="77777777">
        <w:tc>
          <w:tcPr>
            <w:tcW w:w="2547" w:type="dxa"/>
            <w:shd w:val="clear" w:color="auto" w:fill="DBDBDB" w:themeFill="accent3" w:themeFillTint="66"/>
          </w:tcPr>
          <w:p w14:paraId="00E85000"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6B51B623" w14:textId="77777777" w:rsidR="00720167" w:rsidRDefault="00351EEB">
            <w:pPr>
              <w:jc w:val="center"/>
              <w:rPr>
                <w:lang w:val="en-GB"/>
              </w:rPr>
            </w:pPr>
            <w:r>
              <w:rPr>
                <w:rFonts w:eastAsia="SimSun" w:cs="Times New Roman"/>
                <w:b/>
              </w:rPr>
              <w:t>Views</w:t>
            </w:r>
          </w:p>
        </w:tc>
      </w:tr>
      <w:tr w:rsidR="00720167" w14:paraId="7A80EEC7" w14:textId="77777777">
        <w:tc>
          <w:tcPr>
            <w:tcW w:w="2547" w:type="dxa"/>
          </w:tcPr>
          <w:p w14:paraId="036884AB" w14:textId="77777777" w:rsidR="00720167" w:rsidRDefault="00351EEB">
            <w:pPr>
              <w:rPr>
                <w:lang w:val="en-GB"/>
              </w:rPr>
            </w:pPr>
            <w:r>
              <w:rPr>
                <w:color w:val="000000" w:themeColor="text1"/>
                <w:lang w:val="en-GB"/>
              </w:rPr>
              <w:t>Samsung</w:t>
            </w:r>
          </w:p>
        </w:tc>
        <w:tc>
          <w:tcPr>
            <w:tcW w:w="7080" w:type="dxa"/>
          </w:tcPr>
          <w:p w14:paraId="5BB644F9" w14:textId="77777777" w:rsidR="00720167" w:rsidRDefault="00351EEB">
            <w:pPr>
              <w:rPr>
                <w:lang w:val="en-GB"/>
              </w:rPr>
            </w:pPr>
            <w:r>
              <w:rPr>
                <w:color w:val="000000" w:themeColor="text1"/>
                <w:lang w:val="en-GB"/>
              </w:rPr>
              <w:t>As we commented earlier in RAN1#110bis-e/#111, we see the potential usefulness of UE Tx side beam coordination for CLI handling as limited for FR1 due to UE antenna design. UE-to-UE CLI much less impacts system-level performance than gNB-to-gNB for many TDD deployments because of UE distribution. gNB scheduling can account for DL spatial domain coordination when UE-based L1/L2 CLI reporting with spatial domain reporting is available.</w:t>
            </w:r>
          </w:p>
        </w:tc>
      </w:tr>
      <w:tr w:rsidR="00720167" w14:paraId="069B9F70" w14:textId="77777777">
        <w:tc>
          <w:tcPr>
            <w:tcW w:w="2547" w:type="dxa"/>
          </w:tcPr>
          <w:p w14:paraId="3F553ED4" w14:textId="77777777" w:rsidR="00720167" w:rsidRDefault="00351EEB">
            <w:pPr>
              <w:rPr>
                <w:lang w:val="en-GB"/>
              </w:rPr>
            </w:pPr>
            <w:r>
              <w:rPr>
                <w:color w:val="000000" w:themeColor="text1"/>
                <w:lang w:val="en-GB"/>
              </w:rPr>
              <w:t>Sony</w:t>
            </w:r>
          </w:p>
        </w:tc>
        <w:tc>
          <w:tcPr>
            <w:tcW w:w="7080" w:type="dxa"/>
          </w:tcPr>
          <w:p w14:paraId="445832A4" w14:textId="77777777" w:rsidR="00720167" w:rsidRDefault="00351EEB">
            <w:pPr>
              <w:rPr>
                <w:lang w:val="en-GB"/>
              </w:rPr>
            </w:pPr>
            <w:r>
              <w:rPr>
                <w:color w:val="000000" w:themeColor="text1"/>
                <w:lang w:val="en-GB"/>
              </w:rPr>
              <w:t>Seems complex to coordinate and signal.  But OK to study.</w:t>
            </w:r>
          </w:p>
        </w:tc>
      </w:tr>
      <w:tr w:rsidR="00720167" w14:paraId="37994E63" w14:textId="77777777">
        <w:tc>
          <w:tcPr>
            <w:tcW w:w="2547" w:type="dxa"/>
          </w:tcPr>
          <w:p w14:paraId="1B4047B5" w14:textId="77777777" w:rsidR="00720167" w:rsidRDefault="00351EEB">
            <w:pPr>
              <w:rPr>
                <w:lang w:val="en-GB"/>
              </w:rPr>
            </w:pPr>
            <w:r>
              <w:rPr>
                <w:lang w:val="en-GB"/>
              </w:rPr>
              <w:t>Intel</w:t>
            </w:r>
          </w:p>
        </w:tc>
        <w:tc>
          <w:tcPr>
            <w:tcW w:w="7080" w:type="dxa"/>
          </w:tcPr>
          <w:p w14:paraId="0C0BB131" w14:textId="77777777" w:rsidR="00720167" w:rsidRDefault="00351EEB">
            <w:pPr>
              <w:rPr>
                <w:lang w:val="en-GB"/>
              </w:rPr>
            </w:pPr>
            <w:r>
              <w:rPr>
                <w:rFonts w:eastAsia="맑은 고딕"/>
                <w:szCs w:val="20"/>
                <w:lang w:eastAsia="ko-KR"/>
              </w:rPr>
              <w:t xml:space="preserve">In additional to preferred/non-preferred beams which is from victim to aggressor, we may consider intended beams or beam nulling information which is from aggressor to victim </w:t>
            </w:r>
          </w:p>
        </w:tc>
      </w:tr>
      <w:tr w:rsidR="00720167" w14:paraId="1C4F1239" w14:textId="77777777">
        <w:tc>
          <w:tcPr>
            <w:tcW w:w="2547" w:type="dxa"/>
          </w:tcPr>
          <w:p w14:paraId="0F60FE8A" w14:textId="77777777" w:rsidR="00720167" w:rsidRDefault="00351EEB">
            <w:pPr>
              <w:rPr>
                <w:lang w:val="en-GB"/>
              </w:rPr>
            </w:pPr>
            <w:r>
              <w:rPr>
                <w:lang w:val="en-GB"/>
              </w:rPr>
              <w:t>Nokia/NSB</w:t>
            </w:r>
          </w:p>
        </w:tc>
        <w:tc>
          <w:tcPr>
            <w:tcW w:w="7080" w:type="dxa"/>
          </w:tcPr>
          <w:p w14:paraId="1711AE0E" w14:textId="77777777" w:rsidR="00720167" w:rsidRDefault="00351EEB">
            <w:pPr>
              <w:rPr>
                <w:rFonts w:eastAsia="맑은 고딕"/>
                <w:szCs w:val="20"/>
                <w:lang w:eastAsia="ko-KR"/>
              </w:rPr>
            </w:pPr>
            <w:r>
              <w:rPr>
                <w:lang w:val="en-GB"/>
              </w:rPr>
              <w:t xml:space="preserve">We do not support if the intention of the proposal is to support exchange of information on preferred/non-preferred beams </w:t>
            </w:r>
            <w:r>
              <w:rPr>
                <w:b/>
                <w:bCs/>
                <w:lang w:val="en-GB"/>
              </w:rPr>
              <w:t>between UEs.</w:t>
            </w:r>
            <w:r>
              <w:rPr>
                <w:lang w:val="en-GB"/>
              </w:rPr>
              <w:t xml:space="preserve"> We are open to consider indication of the UE preferred/non-preferred beams to the serving gNB.</w:t>
            </w:r>
          </w:p>
        </w:tc>
      </w:tr>
      <w:tr w:rsidR="00720167" w14:paraId="2BB642CB" w14:textId="77777777">
        <w:tc>
          <w:tcPr>
            <w:tcW w:w="2547" w:type="dxa"/>
          </w:tcPr>
          <w:p w14:paraId="207AE4F5" w14:textId="77777777" w:rsidR="00720167" w:rsidRDefault="00351EEB">
            <w:pPr>
              <w:rPr>
                <w:lang w:val="en-GB"/>
              </w:rPr>
            </w:pPr>
            <w:r>
              <w:rPr>
                <w:lang w:val="en-GB"/>
              </w:rPr>
              <w:t>QC</w:t>
            </w:r>
          </w:p>
        </w:tc>
        <w:tc>
          <w:tcPr>
            <w:tcW w:w="7080" w:type="dxa"/>
          </w:tcPr>
          <w:p w14:paraId="25AE5316" w14:textId="77777777" w:rsidR="00720167" w:rsidRDefault="00351EEB">
            <w:pPr>
              <w:rPr>
                <w:rFonts w:eastAsia="맑은 고딕"/>
                <w:szCs w:val="20"/>
                <w:lang w:eastAsia="ko-KR"/>
              </w:rPr>
            </w:pPr>
            <w:r>
              <w:rPr>
                <w:rFonts w:eastAsia="맑은 고딕"/>
                <w:szCs w:val="20"/>
                <w:lang w:eastAsia="ko-KR"/>
              </w:rPr>
              <w:t>Is this sharing between gNBs – not between UEs? We are okay to study in general.</w:t>
            </w:r>
          </w:p>
        </w:tc>
      </w:tr>
      <w:tr w:rsidR="00720167" w14:paraId="32602897" w14:textId="77777777">
        <w:tc>
          <w:tcPr>
            <w:tcW w:w="2547" w:type="dxa"/>
          </w:tcPr>
          <w:p w14:paraId="0A2D2A62" w14:textId="77777777" w:rsidR="00720167" w:rsidRDefault="00351EEB">
            <w:pPr>
              <w:rPr>
                <w:rFonts w:eastAsia="MS Mincho"/>
                <w:lang w:val="en-GB" w:eastAsia="ja-JP"/>
              </w:rPr>
            </w:pPr>
            <w:r>
              <w:rPr>
                <w:rFonts w:eastAsia="MS Mincho" w:hint="eastAsia"/>
                <w:lang w:val="en-GB" w:eastAsia="ja-JP"/>
              </w:rPr>
              <w:lastRenderedPageBreak/>
              <w:t>P</w:t>
            </w:r>
            <w:r>
              <w:rPr>
                <w:rFonts w:eastAsia="MS Mincho"/>
                <w:lang w:val="en-GB" w:eastAsia="ja-JP"/>
              </w:rPr>
              <w:t>anasonic</w:t>
            </w:r>
          </w:p>
        </w:tc>
        <w:tc>
          <w:tcPr>
            <w:tcW w:w="7080" w:type="dxa"/>
          </w:tcPr>
          <w:p w14:paraId="01BFB3C4" w14:textId="77777777" w:rsidR="00720167" w:rsidRDefault="00351EEB">
            <w:pPr>
              <w:rPr>
                <w:rFonts w:eastAsia="맑은 고딕"/>
                <w:szCs w:val="20"/>
                <w:lang w:eastAsia="ko-KR"/>
              </w:rPr>
            </w:pPr>
            <w:r>
              <w:rPr>
                <w:rFonts w:eastAsia="맑은 고딕"/>
                <w:szCs w:val="20"/>
                <w:lang w:eastAsia="ko-KR"/>
              </w:rPr>
              <w:t>We support if victim UE reports the preferred/non-preferred beams to gNB.</w:t>
            </w:r>
            <w:r>
              <w:rPr>
                <w:rFonts w:ascii="MS Mincho" w:eastAsia="MS Mincho" w:hAnsi="MS Mincho" w:hint="eastAsia"/>
                <w:szCs w:val="20"/>
                <w:lang w:eastAsia="ja-JP"/>
              </w:rPr>
              <w:t xml:space="preserve"> </w:t>
            </w:r>
            <w:r>
              <w:rPr>
                <w:rFonts w:eastAsia="맑은 고딕"/>
                <w:szCs w:val="20"/>
                <w:lang w:eastAsia="ko-KR"/>
              </w:rPr>
              <w:t>(We do not support if this proposal intends to exchange information between UEs.)</w:t>
            </w:r>
          </w:p>
        </w:tc>
      </w:tr>
      <w:tr w:rsidR="00720167" w14:paraId="4C4C7CA5" w14:textId="77777777">
        <w:tc>
          <w:tcPr>
            <w:tcW w:w="2547" w:type="dxa"/>
          </w:tcPr>
          <w:p w14:paraId="2E020027" w14:textId="77777777" w:rsidR="00720167" w:rsidRDefault="00351EEB">
            <w:pPr>
              <w:rPr>
                <w:rFonts w:eastAsia="MS Mincho"/>
                <w:lang w:val="en-GB" w:eastAsia="ja-JP"/>
              </w:rPr>
            </w:pPr>
            <w:r>
              <w:rPr>
                <w:rFonts w:eastAsiaTheme="minorEastAsia" w:hint="eastAsia"/>
                <w:lang w:val="en-GB" w:eastAsia="ko-KR"/>
              </w:rPr>
              <w:t>LG</w:t>
            </w:r>
          </w:p>
        </w:tc>
        <w:tc>
          <w:tcPr>
            <w:tcW w:w="7080" w:type="dxa"/>
          </w:tcPr>
          <w:p w14:paraId="1DCC93BD" w14:textId="77777777" w:rsidR="00720167" w:rsidRDefault="00351EEB">
            <w:pPr>
              <w:rPr>
                <w:rFonts w:eastAsia="맑은 고딕"/>
                <w:szCs w:val="20"/>
                <w:lang w:eastAsia="ko-KR"/>
              </w:rPr>
            </w:pPr>
            <w:r>
              <w:rPr>
                <w:rFonts w:eastAsiaTheme="minorEastAsia"/>
                <w:lang w:val="en-GB" w:eastAsia="ko-KR"/>
              </w:rPr>
              <w:t>It is our understanding that the proposal is based on the assumption that beam-based CLI measurement and report distinguishing aggressor UE is enabled since the preferred/not-preferred Tx beam should be based on aggressor UE-specific CLI measurement to avoid CLI. So it can be discussed after agreeing on CLI measurement.</w:t>
            </w:r>
          </w:p>
        </w:tc>
      </w:tr>
      <w:tr w:rsidR="00720167" w14:paraId="4B7C8F42" w14:textId="77777777">
        <w:tc>
          <w:tcPr>
            <w:tcW w:w="2547" w:type="dxa"/>
          </w:tcPr>
          <w:p w14:paraId="2D56AE9E" w14:textId="77777777" w:rsidR="00720167" w:rsidRDefault="00351EEB">
            <w:pPr>
              <w:rPr>
                <w:rFonts w:eastAsiaTheme="minorEastAsia"/>
                <w:lang w:val="en-GB" w:eastAsia="ko-KR"/>
              </w:rPr>
            </w:pPr>
            <w:r>
              <w:t>IDC</w:t>
            </w:r>
          </w:p>
        </w:tc>
        <w:tc>
          <w:tcPr>
            <w:tcW w:w="7080" w:type="dxa"/>
          </w:tcPr>
          <w:p w14:paraId="7175B3B8" w14:textId="77777777" w:rsidR="00720167" w:rsidRDefault="00351EEB">
            <w:pPr>
              <w:rPr>
                <w:rFonts w:eastAsiaTheme="minorEastAsia"/>
                <w:lang w:val="en-GB" w:eastAsia="ko-KR"/>
              </w:rPr>
            </w:pPr>
            <w:r>
              <w:t xml:space="preserve">Support the proposal for the victim UE to report the preferred and non-preferred beam pairs with an aggressor UE to the gNB. </w:t>
            </w:r>
          </w:p>
        </w:tc>
      </w:tr>
      <w:tr w:rsidR="00720167" w14:paraId="4332EA87" w14:textId="77777777">
        <w:tc>
          <w:tcPr>
            <w:tcW w:w="2547" w:type="dxa"/>
          </w:tcPr>
          <w:p w14:paraId="0490A2BC" w14:textId="77777777" w:rsidR="00720167" w:rsidRDefault="00351EEB">
            <w:pPr>
              <w:rPr>
                <w:rFonts w:eastAsia="SimSun"/>
              </w:rPr>
            </w:pPr>
            <w:r>
              <w:rPr>
                <w:rFonts w:eastAsia="SimSun" w:hint="eastAsia"/>
              </w:rPr>
              <w:t>Z</w:t>
            </w:r>
            <w:r>
              <w:rPr>
                <w:rFonts w:eastAsia="SimSun"/>
              </w:rPr>
              <w:t>TE</w:t>
            </w:r>
          </w:p>
        </w:tc>
        <w:tc>
          <w:tcPr>
            <w:tcW w:w="7080" w:type="dxa"/>
          </w:tcPr>
          <w:p w14:paraId="3BBFABE9" w14:textId="77777777" w:rsidR="00720167" w:rsidRDefault="00351EEB">
            <w:pPr>
              <w:rPr>
                <w:rFonts w:eastAsia="SimSun"/>
              </w:rPr>
            </w:pPr>
            <w:r>
              <w:rPr>
                <w:rFonts w:eastAsia="SimSun" w:hint="eastAsia"/>
              </w:rPr>
              <w:t>S</w:t>
            </w:r>
            <w:r>
              <w:rPr>
                <w:rFonts w:eastAsia="SimSun"/>
              </w:rPr>
              <w:t>imilar question as Qualcom.</w:t>
            </w:r>
          </w:p>
        </w:tc>
      </w:tr>
      <w:tr w:rsidR="00720167" w14:paraId="225C3016" w14:textId="77777777">
        <w:tc>
          <w:tcPr>
            <w:tcW w:w="2547" w:type="dxa"/>
          </w:tcPr>
          <w:p w14:paraId="135C1191" w14:textId="77777777" w:rsidR="00720167" w:rsidRDefault="00351EEB">
            <w:pPr>
              <w:rPr>
                <w:lang w:val="en-GB"/>
              </w:rPr>
            </w:pPr>
            <w:r>
              <w:rPr>
                <w:rFonts w:eastAsia="SimSun"/>
                <w:lang w:val="en-GB"/>
              </w:rPr>
              <w:t>Huawei, Hisilicon</w:t>
            </w:r>
          </w:p>
        </w:tc>
        <w:tc>
          <w:tcPr>
            <w:tcW w:w="7080" w:type="dxa"/>
          </w:tcPr>
          <w:p w14:paraId="4E1A96F4" w14:textId="77777777" w:rsidR="00720167" w:rsidRDefault="00351EEB">
            <w:pPr>
              <w:rPr>
                <w:rFonts w:eastAsia="맑은 고딕"/>
                <w:szCs w:val="20"/>
                <w:lang w:eastAsia="ko-KR"/>
              </w:rPr>
            </w:pPr>
            <w:r>
              <w:rPr>
                <w:rFonts w:eastAsia="SimSun"/>
                <w:lang w:val="en-GB"/>
              </w:rPr>
              <w:t xml:space="preserve">Considering that number of transmitting antennas of FR1 UE is small, the performance gain of coordinated beamforming is limited and the UL performance would be affected. Thus, coordinated beamforming may be not suitable for UE-to-UE CLI handling in FR1. In FR2, </w:t>
            </w:r>
            <w:r>
              <w:rPr>
                <w:rFonts w:eastAsia="맑은 고딕"/>
                <w:szCs w:val="20"/>
                <w:lang w:eastAsia="ko-KR"/>
              </w:rPr>
              <w:t>spatial domain coordination can be studied. We propose the following modification:</w:t>
            </w:r>
          </w:p>
          <w:p w14:paraId="6D1E0014" w14:textId="77777777" w:rsidR="00720167" w:rsidRDefault="00351EEB">
            <w:pPr>
              <w:pStyle w:val="Proposal2"/>
              <w:ind w:left="864" w:hanging="864"/>
              <w:rPr>
                <w:rFonts w:eastAsia="Yu Mincho"/>
              </w:rPr>
            </w:pPr>
            <w:r>
              <w:rPr>
                <w:rFonts w:eastAsia="Yu Mincho"/>
              </w:rPr>
              <w:t>Moderator Proposal #23-1</w:t>
            </w:r>
            <w:r>
              <w:rPr>
                <w:rFonts w:eastAsia="Yu Mincho"/>
                <w:highlight w:val="cyan"/>
              </w:rPr>
              <w:t xml:space="preserve"> </w:t>
            </w:r>
          </w:p>
          <w:p w14:paraId="32F5FF9E" w14:textId="77777777" w:rsidR="00720167" w:rsidRDefault="00351EEB">
            <w:pPr>
              <w:widowControl/>
              <w:rPr>
                <w:rFonts w:eastAsia="맑은 고딕"/>
                <w:szCs w:val="20"/>
                <w:lang w:eastAsia="ko-KR"/>
              </w:rPr>
            </w:pPr>
            <w:r>
              <w:rPr>
                <w:rFonts w:eastAsia="맑은 고딕"/>
                <w:szCs w:val="20"/>
                <w:lang w:eastAsia="ko-KR"/>
              </w:rPr>
              <w:t xml:space="preserve">For the study of UE-to-UE co-channel CLI handling based on spatial domain coordination method </w:t>
            </w:r>
            <w:r>
              <w:rPr>
                <w:rFonts w:eastAsia="맑은 고딕"/>
                <w:color w:val="FF0000"/>
                <w:szCs w:val="20"/>
                <w:lang w:eastAsia="ko-KR"/>
              </w:rPr>
              <w:t>in FR2</w:t>
            </w:r>
            <w:r>
              <w:rPr>
                <w:rFonts w:eastAsia="맑은 고딕"/>
                <w:szCs w:val="20"/>
                <w:lang w:eastAsia="ko-KR"/>
              </w:rPr>
              <w:t>, consider beam information sharing such as preferred/non-preferred beams between UEs.</w:t>
            </w:r>
          </w:p>
        </w:tc>
      </w:tr>
    </w:tbl>
    <w:p w14:paraId="45AD6DBF" w14:textId="77777777" w:rsidR="00720167" w:rsidRDefault="00720167">
      <w:pPr>
        <w:rPr>
          <w:lang w:val="en-GB"/>
        </w:rPr>
      </w:pPr>
    </w:p>
    <w:p w14:paraId="2958033E" w14:textId="77777777" w:rsidR="00720167" w:rsidRDefault="00720167">
      <w:pPr>
        <w:spacing w:after="80"/>
        <w:rPr>
          <w:rFonts w:eastAsiaTheme="minorEastAsia"/>
          <w:lang w:val="en-GB" w:eastAsia="ko-KR"/>
        </w:rPr>
      </w:pPr>
    </w:p>
    <w:p w14:paraId="3081269C" w14:textId="77777777" w:rsidR="00720167" w:rsidRDefault="00351EEB">
      <w:pPr>
        <w:pStyle w:val="3"/>
        <w:numPr>
          <w:ilvl w:val="2"/>
          <w:numId w:val="2"/>
        </w:numPr>
      </w:pPr>
      <w:r>
        <w:t xml:space="preserve">UE and gNB transmission and reception timing </w:t>
      </w:r>
    </w:p>
    <w:p w14:paraId="65B2F447"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Summary</w:t>
      </w:r>
    </w:p>
    <w:p w14:paraId="1D523E2F" w14:textId="77777777" w:rsidR="00720167" w:rsidRDefault="00351EEB">
      <w:pPr>
        <w:spacing w:after="80"/>
        <w:rPr>
          <w:rFonts w:eastAsiaTheme="minorEastAsia"/>
          <w:b/>
          <w:u w:val="single"/>
          <w:lang w:val="en-GB" w:eastAsia="ko-KR"/>
        </w:rPr>
      </w:pPr>
      <w:r>
        <w:rPr>
          <w:rFonts w:eastAsiaTheme="minorEastAsia"/>
          <w:b/>
          <w:u w:val="single"/>
          <w:lang w:val="en-GB" w:eastAsia="ko-KR"/>
        </w:rPr>
        <w:t>Whether study of UE and gNB transmission and reception timing is necessary or not</w:t>
      </w:r>
    </w:p>
    <w:p w14:paraId="7728443F" w14:textId="77777777" w:rsidR="00720167" w:rsidRDefault="00351EEB">
      <w:pPr>
        <w:spacing w:after="80"/>
        <w:rPr>
          <w:rFonts w:eastAsiaTheme="minorEastAsia"/>
          <w:lang w:val="en-GB" w:eastAsia="ko-KR"/>
        </w:rPr>
      </w:pPr>
      <w:r>
        <w:rPr>
          <w:rFonts w:eastAsiaTheme="minorEastAsia"/>
          <w:lang w:val="en-GB" w:eastAsia="ko-KR"/>
        </w:rPr>
        <w:t xml:space="preserve">Support: </w:t>
      </w:r>
    </w:p>
    <w:p w14:paraId="5ECF2769"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Spreadtrum </w:t>
      </w:r>
      <w:r>
        <w:rPr>
          <w:rFonts w:eastAsiaTheme="minorEastAsia"/>
          <w:sz w:val="18"/>
          <w:szCs w:val="18"/>
          <w:lang w:eastAsia="ko-KR"/>
        </w:rPr>
        <w:t xml:space="preserve">(The UE-to-UE CLI measurement cannot be performed accurately. </w:t>
      </w:r>
      <w:r>
        <w:rPr>
          <w:rFonts w:eastAsiaTheme="minorEastAsia"/>
          <w:sz w:val="18"/>
          <w:szCs w:val="18"/>
          <w:highlight w:val="yellow"/>
          <w:lang w:eastAsia="ko-KR"/>
        </w:rPr>
        <w:t>The TA adjusting of aggressor UE</w:t>
      </w:r>
      <w:r>
        <w:rPr>
          <w:rFonts w:eastAsiaTheme="minorEastAsia"/>
          <w:sz w:val="18"/>
          <w:szCs w:val="18"/>
          <w:lang w:eastAsia="ko-KR"/>
        </w:rPr>
        <w:t>)</w:t>
      </w:r>
    </w:p>
    <w:p w14:paraId="4C27D12B"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InterDigital </w:t>
      </w:r>
      <w:r>
        <w:rPr>
          <w:rFonts w:eastAsiaTheme="minorEastAsia"/>
          <w:sz w:val="18"/>
          <w:szCs w:val="18"/>
          <w:lang w:eastAsia="ko-KR"/>
        </w:rPr>
        <w:t>(</w:t>
      </w:r>
      <w:r>
        <w:rPr>
          <w:iCs/>
          <w:sz w:val="18"/>
          <w:szCs w:val="18"/>
          <w:highlight w:val="yellow"/>
        </w:rPr>
        <w:t>UE and gNB timing alignment could be effective in performance enhancement</w:t>
      </w:r>
      <w:r>
        <w:rPr>
          <w:iCs/>
          <w:sz w:val="18"/>
          <w:szCs w:val="18"/>
        </w:rPr>
        <w:t xml:space="preserve"> for UE-to-UE CLI measurement and accuracy. </w:t>
      </w:r>
      <w:r>
        <w:rPr>
          <w:iCs/>
          <w:sz w:val="18"/>
          <w:szCs w:val="18"/>
          <w:highlight w:val="yellow"/>
        </w:rPr>
        <w:t>Study timing alignment issues</w:t>
      </w:r>
      <w:r>
        <w:rPr>
          <w:iCs/>
          <w:sz w:val="18"/>
          <w:szCs w:val="18"/>
        </w:rPr>
        <w:t xml:space="preserve"> including subband non-overlapping full duplex scenarios.)</w:t>
      </w:r>
    </w:p>
    <w:p w14:paraId="2E903949"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 xml:space="preserve">Sony </w:t>
      </w:r>
      <w:r>
        <w:rPr>
          <w:rFonts w:eastAsiaTheme="minorEastAsia"/>
          <w:sz w:val="18"/>
          <w:szCs w:val="18"/>
          <w:lang w:eastAsia="ko-KR"/>
        </w:rPr>
        <w:t xml:space="preserve">(Study </w:t>
      </w:r>
      <w:r>
        <w:rPr>
          <w:rFonts w:eastAsiaTheme="minorEastAsia"/>
          <w:sz w:val="18"/>
          <w:szCs w:val="18"/>
          <w:highlight w:val="yellow"/>
          <w:lang w:eastAsia="ko-KR"/>
        </w:rPr>
        <w:t>potential timing information that a gNB can provide to a victim UE</w:t>
      </w:r>
      <w:r>
        <w:rPr>
          <w:rFonts w:eastAsiaTheme="minorEastAsia"/>
          <w:sz w:val="18"/>
          <w:szCs w:val="18"/>
          <w:lang w:eastAsia="ko-KR"/>
        </w:rPr>
        <w:t xml:space="preserve"> that would aid the victim UE in time sychronising with an aggressor UE for SRS measurements.)</w:t>
      </w:r>
    </w:p>
    <w:p w14:paraId="6DF2771D"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Intel</w:t>
      </w:r>
      <w:r>
        <w:rPr>
          <w:rFonts w:eastAsiaTheme="minorEastAsia"/>
          <w:sz w:val="18"/>
          <w:szCs w:val="18"/>
          <w:lang w:eastAsia="ko-KR"/>
        </w:rPr>
        <w:t xml:space="preserve"> (</w:t>
      </w:r>
      <w:r>
        <w:rPr>
          <w:sz w:val="18"/>
          <w:szCs w:val="18"/>
        </w:rPr>
        <w:t xml:space="preserve">study </w:t>
      </w:r>
      <w:r>
        <w:rPr>
          <w:sz w:val="18"/>
          <w:szCs w:val="18"/>
          <w:highlight w:val="yellow"/>
        </w:rPr>
        <w:t>timing synchronization assistance information exchange between gNBs</w:t>
      </w:r>
      <w:r>
        <w:rPr>
          <w:sz w:val="18"/>
          <w:szCs w:val="18"/>
        </w:rPr>
        <w:t xml:space="preserve"> to enable improved estimation of timing offsets between neighboring gNBs and potential assistance information from a serving gNB to a UE for adjustment of reception time window for CLI measurements.)</w:t>
      </w:r>
    </w:p>
    <w:p w14:paraId="09D08C53"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lang w:eastAsia="ko-KR"/>
        </w:rPr>
        <w:t>Apple</w:t>
      </w:r>
      <w:r>
        <w:rPr>
          <w:rFonts w:eastAsiaTheme="minorEastAsia"/>
          <w:sz w:val="18"/>
          <w:szCs w:val="18"/>
          <w:lang w:eastAsia="ko-KR"/>
        </w:rPr>
        <w:t xml:space="preserve"> (To assure symbol level alignment at UEV, UEA is indicated to hold two different TAs. </w:t>
      </w:r>
      <w:r>
        <w:rPr>
          <w:rFonts w:eastAsiaTheme="minorEastAsia"/>
          <w:sz w:val="18"/>
          <w:szCs w:val="18"/>
          <w:highlight w:val="yellow"/>
          <w:lang w:eastAsia="ko-KR"/>
        </w:rPr>
        <w:t>One TA for symbols on which TRP is doing legacy TDD, another TA for symbols on which TRP is doing SBFD or dynamic TDD</w:t>
      </w:r>
      <w:r>
        <w:rPr>
          <w:rFonts w:eastAsiaTheme="minorEastAsia"/>
          <w:sz w:val="18"/>
          <w:szCs w:val="18"/>
          <w:lang w:eastAsia="ko-KR"/>
        </w:rPr>
        <w:t>.)</w:t>
      </w:r>
    </w:p>
    <w:p w14:paraId="20A3F823"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The CLI measurement UE can </w:t>
      </w:r>
      <w:r>
        <w:rPr>
          <w:iCs/>
          <w:sz w:val="18"/>
          <w:szCs w:val="18"/>
          <w:highlight w:val="yellow"/>
          <w:lang w:eastAsia="ko-KR"/>
        </w:rPr>
        <w:t>recommend TA adjustment</w:t>
      </w:r>
      <w:r>
        <w:rPr>
          <w:iCs/>
          <w:sz w:val="18"/>
          <w:szCs w:val="18"/>
          <w:lang w:eastAsia="ko-KR"/>
        </w:rPr>
        <w:t xml:space="preserve"> for aggressor UE corresponding to a particular CLI resource transmission. The CLI measurement UE can </w:t>
      </w:r>
      <w:r>
        <w:rPr>
          <w:iCs/>
          <w:sz w:val="18"/>
          <w:szCs w:val="18"/>
          <w:highlight w:val="yellow"/>
          <w:lang w:eastAsia="ko-KR"/>
        </w:rPr>
        <w:t>report Rx timing difference between UE DL arrival timing and CLI RS arrival timing</w:t>
      </w:r>
      <w:r>
        <w:rPr>
          <w:iCs/>
          <w:sz w:val="18"/>
          <w:szCs w:val="18"/>
          <w:lang w:eastAsia="ko-KR"/>
        </w:rPr>
        <w:t xml:space="preserve"> to help align the timing at the DL UE for inter-UE CLI reduction. </w:t>
      </w:r>
      <w:r>
        <w:rPr>
          <w:sz w:val="18"/>
          <w:szCs w:val="18"/>
          <w:lang w:eastAsia="ko-KR"/>
        </w:rPr>
        <w:t xml:space="preserve">Inter-UE CLI can be mitigated by </w:t>
      </w:r>
      <w:r>
        <w:rPr>
          <w:sz w:val="18"/>
          <w:szCs w:val="18"/>
          <w:highlight w:val="yellow"/>
          <w:lang w:eastAsia="ko-KR"/>
        </w:rPr>
        <w:t>configuring slot-specific TA</w:t>
      </w:r>
      <w:r>
        <w:rPr>
          <w:sz w:val="18"/>
          <w:szCs w:val="18"/>
          <w:lang w:eastAsia="ko-KR"/>
        </w:rPr>
        <w:t>.)</w:t>
      </w:r>
    </w:p>
    <w:p w14:paraId="4D732218" w14:textId="77777777" w:rsidR="00720167" w:rsidRDefault="00351EEB">
      <w:pPr>
        <w:spacing w:after="80"/>
        <w:rPr>
          <w:rFonts w:eastAsiaTheme="minorEastAsia"/>
          <w:lang w:val="en-GB" w:eastAsia="ko-KR"/>
        </w:rPr>
      </w:pPr>
      <w:r>
        <w:rPr>
          <w:rFonts w:eastAsiaTheme="minorEastAsia"/>
          <w:lang w:val="en-GB" w:eastAsia="ko-KR"/>
        </w:rPr>
        <w:t>Not support/Deprioritize:</w:t>
      </w:r>
    </w:p>
    <w:p w14:paraId="54EFC237"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The current timing scheme for UE-to-UE CLI measurement</w:t>
      </w:r>
      <w:r>
        <w:rPr>
          <w:rFonts w:eastAsiaTheme="minorEastAsia"/>
          <w:sz w:val="18"/>
          <w:szCs w:val="18"/>
          <w:lang w:eastAsia="ko-KR"/>
        </w:rPr>
        <w:t xml:space="preserve"> may be sufficient.)</w:t>
      </w:r>
    </w:p>
    <w:p w14:paraId="0CFAAD79"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(Timing alignment between aggressor UE and victim UE is </w:t>
      </w:r>
      <w:r>
        <w:rPr>
          <w:rFonts w:eastAsiaTheme="minorEastAsia"/>
          <w:sz w:val="18"/>
          <w:szCs w:val="18"/>
          <w:highlight w:val="yellow"/>
          <w:lang w:eastAsia="ko-KR"/>
        </w:rPr>
        <w:t>deprioritized</w:t>
      </w:r>
      <w:r>
        <w:rPr>
          <w:rFonts w:eastAsiaTheme="minorEastAsia"/>
          <w:sz w:val="18"/>
          <w:szCs w:val="18"/>
          <w:lang w:eastAsia="ko-KR"/>
        </w:rPr>
        <w:t xml:space="preserve"> in Rel-18 dynamic/flexible TDD.)</w:t>
      </w:r>
    </w:p>
    <w:p w14:paraId="07DDA73E"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hint="eastAsia"/>
          <w:b/>
          <w:sz w:val="18"/>
          <w:szCs w:val="18"/>
          <w:lang w:eastAsia="ko-KR"/>
        </w:rPr>
        <w:t>X</w:t>
      </w:r>
      <w:r>
        <w:rPr>
          <w:rFonts w:eastAsiaTheme="minorEastAsia"/>
          <w:b/>
          <w:sz w:val="18"/>
          <w:szCs w:val="18"/>
          <w:lang w:eastAsia="ko-KR"/>
        </w:rPr>
        <w:t xml:space="preserve">iaomi </w:t>
      </w:r>
      <w:r>
        <w:rPr>
          <w:rFonts w:eastAsiaTheme="minorEastAsia"/>
          <w:sz w:val="18"/>
          <w:szCs w:val="18"/>
          <w:lang w:eastAsia="ko-KR"/>
        </w:rPr>
        <w:t xml:space="preserve">(The misalignment between CLI-RS arrival timing and DL timing at victim UE side can be handled </w:t>
      </w:r>
      <w:r>
        <w:rPr>
          <w:rFonts w:eastAsiaTheme="minorEastAsia"/>
          <w:sz w:val="18"/>
          <w:szCs w:val="18"/>
          <w:highlight w:val="yellow"/>
          <w:lang w:eastAsia="ko-KR"/>
        </w:rPr>
        <w:t>by UE implementation</w:t>
      </w:r>
      <w:r>
        <w:rPr>
          <w:rFonts w:eastAsiaTheme="minorEastAsia"/>
          <w:sz w:val="18"/>
          <w:szCs w:val="18"/>
          <w:lang w:eastAsia="ko-KR"/>
        </w:rPr>
        <w:t xml:space="preserve">. The simultaneous reception of multiple SRSs from different aggressor UEs from same serving cell for CLI measurement can be </w:t>
      </w:r>
      <w:r>
        <w:rPr>
          <w:rFonts w:eastAsiaTheme="minorEastAsia"/>
          <w:sz w:val="18"/>
          <w:szCs w:val="18"/>
          <w:highlight w:val="yellow"/>
          <w:lang w:eastAsia="ko-KR"/>
        </w:rPr>
        <w:t>realized by gNB scheduling</w:t>
      </w:r>
      <w:r>
        <w:rPr>
          <w:rFonts w:eastAsiaTheme="minorEastAsia"/>
          <w:sz w:val="18"/>
          <w:szCs w:val="18"/>
          <w:lang w:eastAsia="ko-KR"/>
        </w:rPr>
        <w:t>.)</w:t>
      </w:r>
    </w:p>
    <w:p w14:paraId="5D65B669" w14:textId="77777777" w:rsidR="00720167" w:rsidRDefault="00720167">
      <w:pPr>
        <w:spacing w:after="80"/>
        <w:rPr>
          <w:rFonts w:eastAsiaTheme="minorEastAsia"/>
          <w:sz w:val="18"/>
          <w:szCs w:val="18"/>
          <w:lang w:val="en-GB" w:eastAsia="ko-KR"/>
        </w:rPr>
      </w:pPr>
    </w:p>
    <w:p w14:paraId="2213BF86" w14:textId="77777777" w:rsidR="00720167" w:rsidRDefault="00720167">
      <w:pPr>
        <w:spacing w:after="80"/>
        <w:rPr>
          <w:rFonts w:eastAsiaTheme="minorEastAsia"/>
          <w:lang w:val="en-GB" w:eastAsia="ko-KR"/>
        </w:rPr>
      </w:pPr>
    </w:p>
    <w:p w14:paraId="6AA7484D" w14:textId="77777777" w:rsidR="00720167" w:rsidRDefault="00351EEB">
      <w:pPr>
        <w:pStyle w:val="3"/>
        <w:numPr>
          <w:ilvl w:val="2"/>
          <w:numId w:val="2"/>
        </w:numPr>
      </w:pPr>
      <w:r>
        <w:t>Power control based solution</w:t>
      </w:r>
    </w:p>
    <w:p w14:paraId="2E8D9CE6" w14:textId="77777777" w:rsidR="00720167" w:rsidRDefault="00720167">
      <w:pPr>
        <w:spacing w:after="80"/>
        <w:rPr>
          <w:rFonts w:eastAsiaTheme="minorEastAsia"/>
          <w:b/>
          <w:u w:val="single"/>
          <w:lang w:val="en-GB" w:eastAsia="ko-KR"/>
        </w:rPr>
      </w:pPr>
    </w:p>
    <w:p w14:paraId="09C8DEC0" w14:textId="77777777" w:rsidR="00720167" w:rsidRDefault="00351EEB">
      <w:pPr>
        <w:spacing w:after="80"/>
        <w:rPr>
          <w:rFonts w:eastAsiaTheme="minorEastAsia"/>
          <w:b/>
          <w:u w:val="single"/>
          <w:lang w:val="en-GB" w:eastAsia="ko-KR"/>
        </w:rPr>
      </w:pPr>
      <w:r>
        <w:rPr>
          <w:rFonts w:eastAsiaTheme="minorEastAsia"/>
          <w:b/>
          <w:sz w:val="28"/>
          <w:szCs w:val="18"/>
          <w:highlight w:val="cyan"/>
          <w:lang w:val="en-GB" w:eastAsia="ko-KR"/>
        </w:rPr>
        <w:t>Summary</w:t>
      </w:r>
    </w:p>
    <w:p w14:paraId="7A163241" w14:textId="77777777" w:rsidR="00720167" w:rsidRDefault="00351EEB">
      <w:pPr>
        <w:spacing w:after="80"/>
        <w:rPr>
          <w:rFonts w:eastAsiaTheme="minorEastAsia"/>
          <w:b/>
          <w:u w:val="single"/>
          <w:lang w:val="en-GB" w:eastAsia="ko-KR"/>
        </w:rPr>
      </w:pPr>
      <w:r>
        <w:rPr>
          <w:rFonts w:eastAsiaTheme="minorEastAsia"/>
          <w:b/>
          <w:u w:val="single"/>
          <w:lang w:val="en-GB" w:eastAsia="ko-KR"/>
        </w:rPr>
        <w:t>Whether study of UL power control based solution is necessary or not</w:t>
      </w:r>
    </w:p>
    <w:p w14:paraId="4092E4E5" w14:textId="77777777" w:rsidR="00720167" w:rsidRDefault="00351EEB">
      <w:pPr>
        <w:spacing w:after="80"/>
        <w:rPr>
          <w:rFonts w:eastAsiaTheme="minorEastAsia"/>
          <w:lang w:val="en-GB" w:eastAsia="ko-KR"/>
        </w:rPr>
      </w:pPr>
      <w:r>
        <w:rPr>
          <w:rFonts w:eastAsiaTheme="minorEastAsia"/>
          <w:lang w:val="en-GB" w:eastAsia="ko-KR"/>
        </w:rPr>
        <w:lastRenderedPageBreak/>
        <w:t xml:space="preserve">Support: </w:t>
      </w:r>
    </w:p>
    <w:p w14:paraId="5E63F3A4"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highlight w:val="cyan"/>
          <w:lang w:eastAsia="ko-KR"/>
        </w:rPr>
        <w:t>InterDigital</w:t>
      </w:r>
      <w:r>
        <w:rPr>
          <w:rFonts w:eastAsiaTheme="minorEastAsia"/>
          <w:b/>
          <w:sz w:val="18"/>
          <w:szCs w:val="18"/>
          <w:lang w:eastAsia="ko-KR"/>
        </w:rPr>
        <w:t xml:space="preserve"> </w:t>
      </w:r>
      <w:r>
        <w:rPr>
          <w:rFonts w:eastAsiaTheme="minorEastAsia"/>
          <w:sz w:val="18"/>
          <w:szCs w:val="18"/>
          <w:lang w:eastAsia="ko-KR"/>
        </w:rPr>
        <w:t>(</w:t>
      </w:r>
      <w:r>
        <w:rPr>
          <w:iCs/>
          <w:sz w:val="18"/>
          <w:szCs w:val="18"/>
        </w:rPr>
        <w:t xml:space="preserve">Study </w:t>
      </w:r>
      <w:r>
        <w:rPr>
          <w:iCs/>
          <w:sz w:val="18"/>
          <w:szCs w:val="18"/>
          <w:highlight w:val="yellow"/>
        </w:rPr>
        <w:t>power-control based mechanisms</w:t>
      </w:r>
      <w:r>
        <w:rPr>
          <w:iCs/>
          <w:sz w:val="18"/>
          <w:szCs w:val="18"/>
        </w:rPr>
        <w:t xml:space="preserve"> for UE-to-UE CLI mitigation</w:t>
      </w:r>
      <w:r>
        <w:rPr>
          <w:rFonts w:eastAsiaTheme="minorEastAsia"/>
          <w:sz w:val="18"/>
          <w:szCs w:val="18"/>
          <w:lang w:eastAsia="ko-KR"/>
        </w:rPr>
        <w:t>)</w:t>
      </w:r>
    </w:p>
    <w:p w14:paraId="3B86BB3C"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highlight w:val="cyan"/>
          <w:lang w:eastAsia="ko-KR"/>
        </w:rPr>
        <w:t>ZTE</w:t>
      </w:r>
      <w:r>
        <w:rPr>
          <w:rFonts w:eastAsiaTheme="minorEastAsia"/>
          <w:b/>
          <w:sz w:val="18"/>
          <w:szCs w:val="18"/>
          <w:lang w:eastAsia="ko-KR"/>
        </w:rPr>
        <w:t xml:space="preserve"> </w:t>
      </w:r>
      <w:r>
        <w:rPr>
          <w:rFonts w:eastAsiaTheme="minorEastAsia"/>
          <w:sz w:val="18"/>
          <w:szCs w:val="18"/>
          <w:lang w:eastAsia="ko-KR"/>
        </w:rPr>
        <w:t>(</w:t>
      </w:r>
      <w:r>
        <w:rPr>
          <w:iCs/>
          <w:sz w:val="18"/>
          <w:szCs w:val="18"/>
        </w:rPr>
        <w:t>The unified UL power control solution applied to both of gNB-to-gNB CLI and UE-to-UE CLI handling.</w:t>
      </w:r>
      <w:r>
        <w:rPr>
          <w:rFonts w:eastAsiaTheme="minorEastAsia"/>
          <w:sz w:val="18"/>
          <w:szCs w:val="18"/>
          <w:lang w:eastAsia="ko-KR"/>
        </w:rPr>
        <w:t>)</w:t>
      </w:r>
    </w:p>
    <w:p w14:paraId="3AC9D2C6"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highlight w:val="cyan"/>
          <w:lang w:eastAsia="ko-KR"/>
        </w:rPr>
        <w:t>Intel</w:t>
      </w:r>
      <w:r>
        <w:rPr>
          <w:rFonts w:eastAsiaTheme="minorEastAsia"/>
          <w:b/>
          <w:sz w:val="18"/>
          <w:szCs w:val="18"/>
          <w:lang w:eastAsia="ko-KR"/>
        </w:rPr>
        <w:t xml:space="preserve"> </w:t>
      </w:r>
      <w:r>
        <w:rPr>
          <w:rFonts w:eastAsiaTheme="minorEastAsia"/>
          <w:sz w:val="18"/>
          <w:szCs w:val="18"/>
          <w:lang w:eastAsia="ko-KR"/>
        </w:rPr>
        <w:t xml:space="preserve">(study </w:t>
      </w:r>
      <w:r>
        <w:rPr>
          <w:rFonts w:eastAsiaTheme="minorEastAsia"/>
          <w:sz w:val="18"/>
          <w:szCs w:val="18"/>
          <w:highlight w:val="yellow"/>
          <w:lang w:eastAsia="ko-KR"/>
        </w:rPr>
        <w:t>potential power control enhancement</w:t>
      </w:r>
      <w:r>
        <w:rPr>
          <w:rFonts w:eastAsiaTheme="minorEastAsia"/>
          <w:sz w:val="18"/>
          <w:szCs w:val="18"/>
          <w:lang w:eastAsia="ko-KR"/>
        </w:rPr>
        <w:t xml:space="preserve"> to enable dynamic UL power reduction. Consider a common UL PC framework.)</w:t>
      </w:r>
    </w:p>
    <w:p w14:paraId="6BA7D7EF"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highlight w:val="cyan"/>
          <w:lang w:eastAsia="ko-KR"/>
        </w:rPr>
        <w:t>Qualcomm</w:t>
      </w:r>
      <w:r>
        <w:rPr>
          <w:rFonts w:eastAsiaTheme="minorEastAsia"/>
          <w:b/>
          <w:sz w:val="18"/>
          <w:szCs w:val="18"/>
          <w:lang w:eastAsia="ko-KR"/>
        </w:rPr>
        <w:t xml:space="preserve"> </w:t>
      </w:r>
      <w:r>
        <w:rPr>
          <w:rFonts w:eastAsiaTheme="minorEastAsia"/>
          <w:sz w:val="18"/>
          <w:szCs w:val="18"/>
          <w:lang w:eastAsia="ko-KR"/>
        </w:rPr>
        <w:t>(</w:t>
      </w:r>
      <w:r>
        <w:rPr>
          <w:sz w:val="18"/>
          <w:szCs w:val="18"/>
          <w:lang w:eastAsia="ko-KR"/>
        </w:rPr>
        <w:t xml:space="preserve">CLI measurement UE can </w:t>
      </w:r>
      <w:r>
        <w:rPr>
          <w:sz w:val="18"/>
          <w:szCs w:val="18"/>
          <w:highlight w:val="yellow"/>
          <w:lang w:eastAsia="ko-KR"/>
        </w:rPr>
        <w:t>recommend UL power backoff for neighbor UL UE</w:t>
      </w:r>
      <w:r>
        <w:rPr>
          <w:sz w:val="18"/>
          <w:szCs w:val="18"/>
          <w:lang w:eastAsia="ko-KR"/>
        </w:rPr>
        <w:t xml:space="preserve"> corresponding to a particular CLI resource. gNB may indicate </w:t>
      </w:r>
      <w:r>
        <w:rPr>
          <w:sz w:val="18"/>
          <w:szCs w:val="18"/>
          <w:highlight w:val="yellow"/>
          <w:lang w:eastAsia="ko-KR"/>
        </w:rPr>
        <w:t>UL power limit for certain interfering</w:t>
      </w:r>
      <w:r>
        <w:rPr>
          <w:sz w:val="18"/>
          <w:szCs w:val="18"/>
          <w:lang w:eastAsia="ko-KR"/>
        </w:rPr>
        <w:t xml:space="preserve"> UE to ensure caused CLI is always under limit. Investigate UL </w:t>
      </w:r>
      <w:r>
        <w:rPr>
          <w:sz w:val="18"/>
          <w:szCs w:val="18"/>
          <w:highlight w:val="yellow"/>
          <w:lang w:eastAsia="ko-KR"/>
        </w:rPr>
        <w:t xml:space="preserve">UE </w:t>
      </w:r>
      <w:r>
        <w:rPr>
          <w:iCs/>
          <w:sz w:val="18"/>
          <w:szCs w:val="18"/>
          <w:highlight w:val="yellow"/>
          <w:lang w:eastAsia="ko-KR"/>
        </w:rPr>
        <w:t>autonomously adjust Tx power</w:t>
      </w:r>
      <w:r>
        <w:rPr>
          <w:iCs/>
          <w:sz w:val="18"/>
          <w:szCs w:val="18"/>
          <w:lang w:eastAsia="ko-KR"/>
        </w:rPr>
        <w:t xml:space="preserve"> to limit inter-UE CLI caused to DL UE based on inter-UE pathloss measurement. Inter-UE CLI can be mitigated by </w:t>
      </w:r>
      <w:r>
        <w:rPr>
          <w:iCs/>
          <w:sz w:val="18"/>
          <w:szCs w:val="18"/>
          <w:highlight w:val="yellow"/>
          <w:lang w:eastAsia="ko-KR"/>
        </w:rPr>
        <w:t>configuring slot-specific power control parameters</w:t>
      </w:r>
      <w:r>
        <w:rPr>
          <w:iCs/>
          <w:sz w:val="18"/>
          <w:szCs w:val="18"/>
          <w:lang w:eastAsia="ko-KR"/>
        </w:rPr>
        <w:t>.)</w:t>
      </w:r>
    </w:p>
    <w:p w14:paraId="2113DC25"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highlight w:val="cyan"/>
          <w:lang w:eastAsia="ko-KR"/>
        </w:rPr>
        <w:t>NOKIA</w:t>
      </w:r>
      <w:r>
        <w:rPr>
          <w:rFonts w:eastAsiaTheme="minorEastAsia"/>
          <w:sz w:val="18"/>
          <w:szCs w:val="18"/>
          <w:lang w:eastAsia="ko-KR"/>
        </w:rPr>
        <w:t xml:space="preserve"> (Study </w:t>
      </w:r>
      <w:r>
        <w:rPr>
          <w:rFonts w:eastAsiaTheme="minorEastAsia"/>
          <w:sz w:val="18"/>
          <w:szCs w:val="18"/>
          <w:highlight w:val="yellow"/>
          <w:lang w:eastAsia="ko-KR"/>
        </w:rPr>
        <w:t>autonomous adjustments</w:t>
      </w:r>
      <w:r>
        <w:rPr>
          <w:rFonts w:eastAsiaTheme="minorEastAsia"/>
          <w:sz w:val="18"/>
          <w:szCs w:val="18"/>
          <w:lang w:eastAsia="ko-KR"/>
        </w:rPr>
        <w:t xml:space="preserve"> of the aggressor UE transmit power to re-duce the UE-to-UE CLI)</w:t>
      </w:r>
    </w:p>
    <w:p w14:paraId="11F135B6"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highlight w:val="cyan"/>
          <w:lang w:eastAsia="ko-KR"/>
        </w:rPr>
        <w:t>WILUS</w:t>
      </w:r>
      <w:r>
        <w:rPr>
          <w:rFonts w:eastAsiaTheme="minorEastAsia"/>
          <w:b/>
          <w:sz w:val="18"/>
          <w:szCs w:val="18"/>
          <w:lang w:eastAsia="ko-KR"/>
        </w:rPr>
        <w:t xml:space="preserve"> </w:t>
      </w:r>
      <w:r>
        <w:rPr>
          <w:rFonts w:eastAsiaTheme="minorEastAsia"/>
          <w:sz w:val="18"/>
          <w:szCs w:val="18"/>
          <w:lang w:eastAsia="ko-KR"/>
        </w:rPr>
        <w:t>(</w:t>
      </w:r>
      <w:r>
        <w:rPr>
          <w:rFonts w:eastAsiaTheme="minorEastAsia"/>
          <w:bCs/>
          <w:iCs/>
          <w:sz w:val="22"/>
          <w:lang w:eastAsia="ko-KR"/>
        </w:rPr>
        <w:t xml:space="preserve">study UL power control-based solution for UE-to-UE CLI handling </w:t>
      </w:r>
      <w:r>
        <w:rPr>
          <w:rFonts w:eastAsiaTheme="minorEastAsia"/>
          <w:bCs/>
          <w:iCs/>
          <w:sz w:val="22"/>
          <w:highlight w:val="yellow"/>
          <w:lang w:eastAsia="ko-KR"/>
        </w:rPr>
        <w:t>based on L1/L2 UE-to-UE CLI measurement</w:t>
      </w:r>
      <w:r>
        <w:rPr>
          <w:rFonts w:eastAsiaTheme="minorEastAsia"/>
          <w:bCs/>
          <w:iCs/>
          <w:sz w:val="22"/>
          <w:lang w:eastAsia="ko-KR"/>
        </w:rPr>
        <w:t xml:space="preserve"> and reporting at aggressor UE side.)</w:t>
      </w:r>
    </w:p>
    <w:p w14:paraId="6DA6386B" w14:textId="77777777" w:rsidR="00720167" w:rsidRDefault="00351EEB">
      <w:pPr>
        <w:spacing w:after="80"/>
        <w:rPr>
          <w:rFonts w:eastAsiaTheme="minorEastAsia"/>
          <w:lang w:val="en-GB" w:eastAsia="ko-KR"/>
        </w:rPr>
      </w:pPr>
      <w:r>
        <w:rPr>
          <w:rFonts w:eastAsiaTheme="minorEastAsia"/>
          <w:lang w:val="en-GB" w:eastAsia="ko-KR"/>
        </w:rPr>
        <w:t>Not support/Deprioritize:</w:t>
      </w:r>
    </w:p>
    <w:p w14:paraId="1CCF4EA5"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highlight w:val="cyan"/>
          <w:lang w:eastAsia="ko-KR"/>
        </w:rPr>
        <w:t>OPPO</w:t>
      </w:r>
      <w:r>
        <w:rPr>
          <w:rFonts w:eastAsiaTheme="minorEastAsia"/>
          <w:b/>
          <w:sz w:val="18"/>
          <w:szCs w:val="18"/>
          <w:lang w:eastAsia="ko-KR"/>
        </w:rPr>
        <w:t xml:space="preserve"> </w:t>
      </w:r>
      <w:r>
        <w:rPr>
          <w:rFonts w:eastAsiaTheme="minorEastAsia"/>
          <w:sz w:val="18"/>
          <w:szCs w:val="18"/>
          <w:lang w:eastAsia="ko-KR"/>
        </w:rPr>
        <w:t xml:space="preserve">(Existing power control mechanism with </w:t>
      </w:r>
      <w:r>
        <w:rPr>
          <w:rFonts w:eastAsiaTheme="minorEastAsia"/>
          <w:sz w:val="18"/>
          <w:szCs w:val="18"/>
          <w:highlight w:val="yellow"/>
          <w:lang w:eastAsia="ko-KR"/>
        </w:rPr>
        <w:t>separate open loop power control parameter</w:t>
      </w:r>
      <w:r>
        <w:rPr>
          <w:rFonts w:eastAsiaTheme="minorEastAsia"/>
          <w:sz w:val="18"/>
          <w:szCs w:val="18"/>
          <w:lang w:eastAsia="ko-KR"/>
        </w:rPr>
        <w:t xml:space="preserve"> (e.g. P0) </w:t>
      </w:r>
      <w:r>
        <w:rPr>
          <w:rFonts w:eastAsiaTheme="minorEastAsia"/>
          <w:sz w:val="18"/>
          <w:szCs w:val="18"/>
          <w:highlight w:val="yellow"/>
          <w:lang w:eastAsia="ko-KR"/>
        </w:rPr>
        <w:t>can be reused for UL transmissions with CLI and without CLI.</w:t>
      </w:r>
      <w:r>
        <w:rPr>
          <w:rFonts w:eastAsiaTheme="minorEastAsia"/>
          <w:sz w:val="18"/>
          <w:szCs w:val="18"/>
          <w:lang w:eastAsia="ko-KR"/>
        </w:rPr>
        <w:t>)</w:t>
      </w:r>
    </w:p>
    <w:p w14:paraId="5808C776"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highlight w:val="cyan"/>
          <w:lang w:eastAsia="ko-KR"/>
        </w:rPr>
        <w:t>CATT</w:t>
      </w:r>
      <w:r>
        <w:rPr>
          <w:rFonts w:eastAsiaTheme="minorEastAsia"/>
          <w:sz w:val="18"/>
          <w:szCs w:val="18"/>
          <w:lang w:eastAsia="ko-KR"/>
        </w:rPr>
        <w:t xml:space="preserve"> (The trade-off of UL power control should be carefully evaluated</w:t>
      </w:r>
      <w:r>
        <w:rPr>
          <w:rFonts w:eastAsiaTheme="minorEastAsia" w:hint="eastAsia"/>
          <w:sz w:val="18"/>
          <w:szCs w:val="18"/>
          <w:lang w:eastAsia="ko-KR"/>
        </w:rPr>
        <w:t>.</w:t>
      </w:r>
      <w:r>
        <w:rPr>
          <w:rFonts w:eastAsiaTheme="minorEastAsia"/>
          <w:sz w:val="18"/>
          <w:szCs w:val="18"/>
          <w:lang w:eastAsia="ko-KR"/>
        </w:rPr>
        <w:t>)</w:t>
      </w:r>
    </w:p>
    <w:p w14:paraId="63D8EA8F" w14:textId="77777777" w:rsidR="00720167" w:rsidRDefault="00351EEB">
      <w:pPr>
        <w:pStyle w:val="ListParagraph1"/>
        <w:numPr>
          <w:ilvl w:val="0"/>
          <w:numId w:val="10"/>
        </w:numPr>
        <w:spacing w:after="80"/>
        <w:rPr>
          <w:rFonts w:eastAsiaTheme="minorEastAsia"/>
          <w:b/>
          <w:sz w:val="18"/>
          <w:szCs w:val="18"/>
          <w:lang w:eastAsia="ko-KR"/>
        </w:rPr>
      </w:pPr>
      <w:r>
        <w:rPr>
          <w:rFonts w:eastAsiaTheme="minorEastAsia"/>
          <w:b/>
          <w:sz w:val="18"/>
          <w:szCs w:val="18"/>
          <w:highlight w:val="cyan"/>
          <w:lang w:eastAsia="ko-KR"/>
        </w:rPr>
        <w:t>Apple</w:t>
      </w:r>
      <w:r>
        <w:rPr>
          <w:rFonts w:eastAsiaTheme="minorEastAsia"/>
          <w:sz w:val="18"/>
          <w:szCs w:val="18"/>
          <w:lang w:eastAsia="ko-KR"/>
        </w:rPr>
        <w:t xml:space="preserve"> (</w:t>
      </w:r>
      <w:r>
        <w:rPr>
          <w:rFonts w:eastAsiaTheme="minorEastAsia"/>
          <w:sz w:val="18"/>
          <w:szCs w:val="18"/>
          <w:highlight w:val="yellow"/>
          <w:lang w:eastAsia="ko-KR"/>
        </w:rPr>
        <w:t>Reuse existing signaling and procedure</w:t>
      </w:r>
      <w:r>
        <w:rPr>
          <w:rFonts w:eastAsiaTheme="minorEastAsia"/>
          <w:sz w:val="18"/>
          <w:szCs w:val="18"/>
          <w:lang w:eastAsia="ko-KR"/>
        </w:rPr>
        <w:t xml:space="preserve"> to manage for UE-to-UE CLI by UL power control mechanism.)</w:t>
      </w:r>
    </w:p>
    <w:p w14:paraId="13AB50FC" w14:textId="77777777" w:rsidR="00720167" w:rsidRDefault="00720167">
      <w:pPr>
        <w:spacing w:after="80"/>
        <w:rPr>
          <w:rFonts w:eastAsiaTheme="minorEastAsia"/>
          <w:b/>
          <w:sz w:val="18"/>
          <w:szCs w:val="18"/>
          <w:lang w:val="en-GB" w:eastAsia="ko-KR"/>
        </w:rPr>
      </w:pPr>
    </w:p>
    <w:p w14:paraId="2E4E8FA4" w14:textId="77777777" w:rsidR="00720167" w:rsidRDefault="00351EEB">
      <w:pPr>
        <w:spacing w:after="80"/>
        <w:rPr>
          <w:rFonts w:eastAsiaTheme="minorEastAsia"/>
          <w:b/>
          <w:u w:val="single"/>
          <w:lang w:val="en-GB" w:eastAsia="ko-KR"/>
        </w:rPr>
      </w:pPr>
      <w:r>
        <w:rPr>
          <w:rFonts w:eastAsiaTheme="minorEastAsia"/>
          <w:b/>
          <w:u w:val="single"/>
          <w:lang w:val="en-GB" w:eastAsia="ko-KR"/>
        </w:rPr>
        <w:t>Whether study of DL power control based solution is necessary or not</w:t>
      </w:r>
    </w:p>
    <w:p w14:paraId="16E953FB" w14:textId="77777777" w:rsidR="00720167" w:rsidRDefault="00351EEB">
      <w:pPr>
        <w:spacing w:after="80"/>
        <w:rPr>
          <w:rFonts w:eastAsiaTheme="minorEastAsia"/>
          <w:b/>
          <w:sz w:val="18"/>
          <w:szCs w:val="18"/>
          <w:lang w:val="en-GB" w:eastAsia="ko-KR"/>
        </w:rPr>
      </w:pPr>
      <w:r>
        <w:rPr>
          <w:rFonts w:eastAsiaTheme="minorEastAsia"/>
          <w:b/>
          <w:sz w:val="18"/>
          <w:szCs w:val="18"/>
          <w:lang w:val="en-GB" w:eastAsia="ko-KR"/>
        </w:rPr>
        <w:t xml:space="preserve">Support: </w:t>
      </w:r>
    </w:p>
    <w:p w14:paraId="10479004"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highlight w:val="cyan"/>
          <w:lang w:eastAsia="ko-KR"/>
        </w:rPr>
        <w:t>InterDigital</w:t>
      </w:r>
      <w:r>
        <w:rPr>
          <w:rFonts w:eastAsiaTheme="minorEastAsia"/>
          <w:b/>
          <w:sz w:val="18"/>
          <w:szCs w:val="18"/>
          <w:lang w:eastAsia="ko-KR"/>
        </w:rPr>
        <w:t xml:space="preserve"> </w:t>
      </w:r>
      <w:r>
        <w:rPr>
          <w:rFonts w:eastAsiaTheme="minorEastAsia"/>
          <w:sz w:val="18"/>
          <w:szCs w:val="18"/>
          <w:lang w:eastAsia="ko-KR"/>
        </w:rPr>
        <w:t>(</w:t>
      </w:r>
      <w:r>
        <w:rPr>
          <w:iCs/>
          <w:sz w:val="18"/>
          <w:szCs w:val="18"/>
        </w:rPr>
        <w:t>Study issues related to gNB’s transmission power backoff/adjustment.</w:t>
      </w:r>
      <w:r>
        <w:rPr>
          <w:rFonts w:eastAsiaTheme="minorEastAsia"/>
          <w:sz w:val="18"/>
          <w:szCs w:val="18"/>
          <w:lang w:eastAsia="ko-KR"/>
        </w:rPr>
        <w:t>)</w:t>
      </w:r>
    </w:p>
    <w:p w14:paraId="246C960A" w14:textId="77777777" w:rsidR="00720167" w:rsidRDefault="00351EEB">
      <w:pPr>
        <w:pStyle w:val="ListParagraph1"/>
        <w:numPr>
          <w:ilvl w:val="0"/>
          <w:numId w:val="10"/>
        </w:numPr>
        <w:spacing w:after="80"/>
        <w:rPr>
          <w:rFonts w:eastAsiaTheme="minorEastAsia"/>
          <w:sz w:val="18"/>
          <w:szCs w:val="18"/>
          <w:lang w:eastAsia="ko-KR"/>
        </w:rPr>
      </w:pPr>
      <w:r>
        <w:rPr>
          <w:rFonts w:eastAsiaTheme="minorEastAsia"/>
          <w:b/>
          <w:sz w:val="18"/>
          <w:szCs w:val="18"/>
          <w:highlight w:val="cyan"/>
          <w:lang w:eastAsia="ko-KR"/>
        </w:rPr>
        <w:t>Apple</w:t>
      </w:r>
      <w:r>
        <w:rPr>
          <w:rFonts w:eastAsiaTheme="minorEastAsia"/>
          <w:sz w:val="18"/>
          <w:szCs w:val="18"/>
          <w:lang w:eastAsia="ko-KR"/>
        </w:rPr>
        <w:t xml:space="preserve"> (Further study the feasibility, and impacts to legacy UE, for DL power adjustment)</w:t>
      </w:r>
    </w:p>
    <w:p w14:paraId="74C4B407" w14:textId="77777777" w:rsidR="00720167" w:rsidRDefault="00720167">
      <w:pPr>
        <w:spacing w:after="80"/>
        <w:rPr>
          <w:rFonts w:eastAsiaTheme="minorEastAsia"/>
          <w:b/>
          <w:sz w:val="18"/>
          <w:szCs w:val="18"/>
          <w:lang w:val="en-GB" w:eastAsia="ko-KR"/>
        </w:rPr>
      </w:pPr>
    </w:p>
    <w:p w14:paraId="393B6BCD" w14:textId="77777777" w:rsidR="00720167" w:rsidRDefault="00351EEB">
      <w:pPr>
        <w:pStyle w:val="2"/>
        <w:numPr>
          <w:ilvl w:val="1"/>
          <w:numId w:val="2"/>
        </w:numPr>
        <w:ind w:left="578" w:hanging="578"/>
      </w:pPr>
      <w:r>
        <w:t>2</w:t>
      </w:r>
      <w:r>
        <w:rPr>
          <w:vertAlign w:val="superscript"/>
        </w:rPr>
        <w:t>nd</w:t>
      </w:r>
      <w:r>
        <w:t xml:space="preserve"> Round Discussion</w:t>
      </w:r>
    </w:p>
    <w:p w14:paraId="37A369AB" w14:textId="77777777" w:rsidR="00720167" w:rsidRDefault="00351EEB">
      <w:pPr>
        <w:pStyle w:val="3"/>
        <w:numPr>
          <w:ilvl w:val="2"/>
          <w:numId w:val="2"/>
        </w:numPr>
      </w:pPr>
      <w:r>
        <w:rPr>
          <w:rFonts w:eastAsiaTheme="minorEastAsia"/>
          <w:lang w:eastAsia="ko-KR"/>
        </w:rPr>
        <w:t>[Open] UE-to-UE co-channel CLI measurement and reporting for UE-to-UE co-channel CLI handling</w:t>
      </w:r>
    </w:p>
    <w:p w14:paraId="1319A8EE" w14:textId="77777777" w:rsidR="00720167" w:rsidRDefault="00720167">
      <w:pPr>
        <w:rPr>
          <w:rFonts w:eastAsia="SimSun"/>
          <w:lang w:val="en-GB"/>
        </w:rPr>
      </w:pPr>
    </w:p>
    <w:p w14:paraId="5A7263D6" w14:textId="77777777" w:rsidR="00720167" w:rsidRDefault="00351EEB">
      <w:pPr>
        <w:rPr>
          <w:rFonts w:eastAsiaTheme="minorEastAsia"/>
          <w:lang w:val="en-GB" w:eastAsia="ko-KR"/>
        </w:rPr>
      </w:pPr>
      <w:r>
        <w:rPr>
          <w:rFonts w:eastAsiaTheme="minorEastAsia" w:hint="eastAsia"/>
          <w:lang w:val="en-GB" w:eastAsia="ko-KR"/>
        </w:rPr>
        <w:t xml:space="preserve">Discussion Topic#1: </w:t>
      </w:r>
      <w:r>
        <w:rPr>
          <w:rFonts w:eastAsiaTheme="minorEastAsia"/>
          <w:lang w:val="en-GB" w:eastAsia="ko-KR"/>
        </w:rPr>
        <w:t>Performance Metric</w:t>
      </w:r>
    </w:p>
    <w:p w14:paraId="716CFD7A" w14:textId="77777777" w:rsidR="00720167" w:rsidRDefault="00351EEB">
      <w:pPr>
        <w:rPr>
          <w:rFonts w:eastAsiaTheme="minorEastAsia"/>
          <w:lang w:val="en-GB" w:eastAsia="ko-KR"/>
        </w:rPr>
      </w:pPr>
      <w:r>
        <w:rPr>
          <w:rFonts w:eastAsiaTheme="minorEastAsia" w:hint="eastAsia"/>
          <w:lang w:val="en-GB" w:eastAsia="ko-KR"/>
        </w:rPr>
        <w:t xml:space="preserve">Discussion Topic#2: </w:t>
      </w:r>
      <w:r>
        <w:rPr>
          <w:rFonts w:eastAsiaTheme="minorEastAsia"/>
          <w:lang w:val="en-GB" w:eastAsia="ko-KR"/>
        </w:rPr>
        <w:t>Measurement Resource</w:t>
      </w:r>
    </w:p>
    <w:p w14:paraId="7D45315F" w14:textId="77777777" w:rsidR="00720167" w:rsidRDefault="00351EEB">
      <w:pPr>
        <w:rPr>
          <w:rFonts w:eastAsiaTheme="minorEastAsia"/>
          <w:lang w:val="en-GB" w:eastAsia="ko-KR"/>
        </w:rPr>
      </w:pPr>
      <w:r>
        <w:rPr>
          <w:rFonts w:eastAsiaTheme="minorEastAsia" w:hint="eastAsia"/>
          <w:lang w:val="en-GB" w:eastAsia="ko-KR"/>
        </w:rPr>
        <w:t xml:space="preserve">Discussion Topic#3: </w:t>
      </w:r>
      <w:r>
        <w:rPr>
          <w:rFonts w:eastAsiaTheme="minorEastAsia"/>
          <w:lang w:val="en-GB" w:eastAsia="ko-KR"/>
        </w:rPr>
        <w:t>Reporting framework</w:t>
      </w:r>
    </w:p>
    <w:p w14:paraId="6283F3AF" w14:textId="77777777" w:rsidR="00720167" w:rsidRDefault="00351EEB">
      <w:pPr>
        <w:spacing w:after="80"/>
        <w:rPr>
          <w:rFonts w:eastAsia="맑은 고딕"/>
          <w:lang w:eastAsia="ko-KR"/>
        </w:rPr>
      </w:pPr>
      <w:r>
        <w:rPr>
          <w:rFonts w:eastAsia="맑은 고딕"/>
          <w:lang w:eastAsia="ko-KR"/>
        </w:rPr>
        <w:t xml:space="preserve">Discussion Topic#4: Assumption for measurement (i.e., QCL-D condition, Rx timing) </w:t>
      </w:r>
    </w:p>
    <w:p w14:paraId="7B28693F" w14:textId="77777777" w:rsidR="00720167" w:rsidRDefault="00720167">
      <w:pPr>
        <w:spacing w:after="80"/>
        <w:rPr>
          <w:rFonts w:eastAsiaTheme="minorEastAsia"/>
          <w:b/>
          <w:lang w:eastAsia="ko-KR"/>
        </w:rPr>
      </w:pPr>
    </w:p>
    <w:p w14:paraId="585A8C92" w14:textId="77777777" w:rsidR="00720167" w:rsidRDefault="00351EEB">
      <w:pPr>
        <w:pStyle w:val="Proposal2"/>
        <w:ind w:left="864" w:hanging="864"/>
        <w:rPr>
          <w:rFonts w:eastAsia="Yu Mincho"/>
        </w:rPr>
      </w:pPr>
      <w:r>
        <w:rPr>
          <w:rFonts w:eastAsia="Yu Mincho"/>
        </w:rPr>
        <w:t>Moderator Proposal #21-1</w:t>
      </w:r>
      <w:r>
        <w:rPr>
          <w:rFonts w:eastAsia="Yu Mincho"/>
          <w:highlight w:val="cyan"/>
        </w:rPr>
        <w:t xml:space="preserve"> </w:t>
      </w:r>
    </w:p>
    <w:p w14:paraId="24CFB274" w14:textId="6FC5DC8D" w:rsidR="00720167" w:rsidRDefault="00351EEB">
      <w:pPr>
        <w:rPr>
          <w:szCs w:val="20"/>
          <w:lang w:val="en-GB"/>
        </w:rPr>
      </w:pPr>
      <w:r>
        <w:rPr>
          <w:rFonts w:eastAsiaTheme="minorEastAsia" w:cs="Times New Roman"/>
          <w:kern w:val="0"/>
          <w:szCs w:val="20"/>
          <w:lang w:val="en-GB" w:eastAsia="ko-KR"/>
        </w:rPr>
        <w:t>For L1</w:t>
      </w:r>
      <w:r w:rsidR="0048748D">
        <w:rPr>
          <w:rFonts w:eastAsiaTheme="minorEastAsia" w:cs="Times New Roman"/>
          <w:kern w:val="0"/>
          <w:szCs w:val="20"/>
          <w:lang w:val="en-GB" w:eastAsia="ko-KR"/>
        </w:rPr>
        <w:t>/L2</w:t>
      </w:r>
      <w:r>
        <w:rPr>
          <w:rFonts w:eastAsiaTheme="minorEastAsia" w:cs="Times New Roman"/>
          <w:kern w:val="0"/>
          <w:szCs w:val="20"/>
          <w:lang w:val="en-GB" w:eastAsia="ko-KR"/>
        </w:rPr>
        <w:t xml:space="preserve"> based UE-to-UE CLI measurement, RSRP and RSSI can be considered as baseline metrics </w:t>
      </w:r>
      <w:r>
        <w:rPr>
          <w:rFonts w:eastAsiaTheme="minorEastAsia" w:cs="Times New Roman"/>
          <w:color w:val="FF0000"/>
          <w:kern w:val="0"/>
          <w:sz w:val="18"/>
          <w:szCs w:val="18"/>
          <w:lang w:val="en-GB" w:eastAsia="ko-KR"/>
        </w:rPr>
        <w:t>for further RAN1 study</w:t>
      </w:r>
      <w:r>
        <w:rPr>
          <w:rFonts w:eastAsiaTheme="minorEastAsia" w:cs="Times New Roman"/>
          <w:kern w:val="0"/>
          <w:szCs w:val="20"/>
          <w:lang w:val="en-GB" w:eastAsia="ko-KR"/>
        </w:rPr>
        <w:t>.</w:t>
      </w:r>
    </w:p>
    <w:p w14:paraId="7B4D584B" w14:textId="77777777" w:rsidR="00720167" w:rsidRDefault="00720167">
      <w:pPr>
        <w:rPr>
          <w:rFonts w:eastAsiaTheme="minorEastAsia"/>
          <w:lang w:val="en-GB" w:eastAsia="ko-KR"/>
        </w:rPr>
      </w:pPr>
    </w:p>
    <w:p w14:paraId="6141409C" w14:textId="77777777" w:rsidR="00720167" w:rsidRDefault="00720167">
      <w:pPr>
        <w:rPr>
          <w:lang w:val="en-GB"/>
        </w:rPr>
      </w:pPr>
    </w:p>
    <w:p w14:paraId="1F589B2F"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4E8F9090" w14:textId="77777777">
        <w:tc>
          <w:tcPr>
            <w:tcW w:w="2547" w:type="dxa"/>
            <w:shd w:val="clear" w:color="auto" w:fill="DBDBDB" w:themeFill="accent3" w:themeFillTint="66"/>
          </w:tcPr>
          <w:p w14:paraId="25460CE1" w14:textId="77777777" w:rsidR="00720167" w:rsidRDefault="00720167">
            <w:pPr>
              <w:jc w:val="center"/>
              <w:rPr>
                <w:lang w:val="en-GB"/>
              </w:rPr>
            </w:pPr>
          </w:p>
        </w:tc>
        <w:tc>
          <w:tcPr>
            <w:tcW w:w="7080" w:type="dxa"/>
            <w:shd w:val="clear" w:color="auto" w:fill="DBDBDB" w:themeFill="accent3" w:themeFillTint="66"/>
          </w:tcPr>
          <w:p w14:paraId="0B68CD10" w14:textId="77777777" w:rsidR="00720167" w:rsidRDefault="00351EEB">
            <w:pPr>
              <w:jc w:val="center"/>
              <w:rPr>
                <w:lang w:val="en-GB"/>
              </w:rPr>
            </w:pPr>
            <w:r>
              <w:rPr>
                <w:rFonts w:eastAsia="SimSun" w:cs="Times New Roman"/>
                <w:b/>
              </w:rPr>
              <w:t>Companies</w:t>
            </w:r>
          </w:p>
        </w:tc>
      </w:tr>
      <w:tr w:rsidR="00720167" w14:paraId="4867B288" w14:textId="77777777">
        <w:tc>
          <w:tcPr>
            <w:tcW w:w="2547" w:type="dxa"/>
          </w:tcPr>
          <w:p w14:paraId="74A9D587"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3271877E" w14:textId="77777777" w:rsidR="00720167" w:rsidRDefault="00351EEB">
            <w:pPr>
              <w:rPr>
                <w:rFonts w:eastAsia="SimSun"/>
              </w:rPr>
            </w:pPr>
            <w:r>
              <w:t>Samsung, Sony, Intel, Xiaomi, NTT DOCOMO, Nokia/NSB, QC, Lenovo, Panasonic, LG,TCL, IDC, ZTE, Huawei, HiSilicon, vivo</w:t>
            </w:r>
            <w:r>
              <w:rPr>
                <w:rFonts w:eastAsia="SimSun" w:hint="eastAsia"/>
              </w:rPr>
              <w:t>,New H3C</w:t>
            </w:r>
          </w:p>
        </w:tc>
      </w:tr>
      <w:tr w:rsidR="00720167" w14:paraId="6EE1CE53" w14:textId="77777777">
        <w:tc>
          <w:tcPr>
            <w:tcW w:w="2547" w:type="dxa"/>
          </w:tcPr>
          <w:p w14:paraId="4D38E95E"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1B5D8C73" w14:textId="77777777" w:rsidR="00720167" w:rsidRDefault="00720167">
            <w:pPr>
              <w:rPr>
                <w:rFonts w:eastAsia="SimSun"/>
                <w:lang w:val="en-GB"/>
              </w:rPr>
            </w:pPr>
          </w:p>
        </w:tc>
      </w:tr>
    </w:tbl>
    <w:p w14:paraId="67B528FB"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1E1B4DC9" w14:textId="77777777">
        <w:tc>
          <w:tcPr>
            <w:tcW w:w="2547" w:type="dxa"/>
            <w:shd w:val="clear" w:color="auto" w:fill="DBDBDB" w:themeFill="accent3" w:themeFillTint="66"/>
          </w:tcPr>
          <w:p w14:paraId="2BF21581"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012FB40F" w14:textId="77777777" w:rsidR="00720167" w:rsidRDefault="00351EEB">
            <w:pPr>
              <w:jc w:val="center"/>
              <w:rPr>
                <w:lang w:val="en-GB"/>
              </w:rPr>
            </w:pPr>
            <w:r>
              <w:rPr>
                <w:rFonts w:eastAsia="SimSun" w:cs="Times New Roman"/>
                <w:b/>
              </w:rPr>
              <w:t>Views</w:t>
            </w:r>
          </w:p>
        </w:tc>
      </w:tr>
      <w:tr w:rsidR="00720167" w14:paraId="795119A3" w14:textId="77777777">
        <w:tc>
          <w:tcPr>
            <w:tcW w:w="2547" w:type="dxa"/>
          </w:tcPr>
          <w:p w14:paraId="1883E38D" w14:textId="77777777" w:rsidR="00720167" w:rsidRDefault="00351EEB">
            <w:pPr>
              <w:rPr>
                <w:rFonts w:eastAsia="SimSun"/>
                <w:lang w:val="en-GB"/>
              </w:rPr>
            </w:pPr>
            <w:r>
              <w:rPr>
                <w:rFonts w:eastAsia="SimSun" w:hint="eastAsia"/>
                <w:lang w:val="en-GB"/>
              </w:rPr>
              <w:t>X</w:t>
            </w:r>
            <w:r>
              <w:rPr>
                <w:rFonts w:eastAsia="SimSun"/>
                <w:lang w:val="en-GB"/>
              </w:rPr>
              <w:t>iaomi</w:t>
            </w:r>
          </w:p>
        </w:tc>
        <w:tc>
          <w:tcPr>
            <w:tcW w:w="7080" w:type="dxa"/>
          </w:tcPr>
          <w:p w14:paraId="16BD5ACD" w14:textId="77777777" w:rsidR="00720167" w:rsidRDefault="00351EEB">
            <w:pPr>
              <w:rPr>
                <w:lang w:val="en-GB"/>
              </w:rPr>
            </w:pPr>
            <w:r>
              <w:rPr>
                <w:rFonts w:eastAsia="DengXian" w:cs="Times New Roman"/>
                <w:kern w:val="0"/>
                <w:sz w:val="21"/>
                <w:szCs w:val="21"/>
              </w:rPr>
              <w:t>RSRP and RSSI have been adopted for L3 based UE-UE CLI measurement currently. For L1 based UE-UE CLI measurement, RSRP and RSSI can be reused as they can be used to reflect the level of UE-UE CLI in nature.</w:t>
            </w:r>
          </w:p>
        </w:tc>
      </w:tr>
      <w:tr w:rsidR="00720167" w14:paraId="29D1F57F" w14:textId="77777777">
        <w:tc>
          <w:tcPr>
            <w:tcW w:w="2547" w:type="dxa"/>
          </w:tcPr>
          <w:p w14:paraId="37517C63" w14:textId="77777777" w:rsidR="00720167" w:rsidRDefault="00351EEB">
            <w:pPr>
              <w:rPr>
                <w:rFonts w:eastAsia="SimSun"/>
                <w:lang w:val="en-GB"/>
              </w:rPr>
            </w:pPr>
            <w:r>
              <w:rPr>
                <w:rFonts w:eastAsia="SimSun"/>
                <w:lang w:val="en-GB"/>
              </w:rPr>
              <w:t>QC</w:t>
            </w:r>
          </w:p>
        </w:tc>
        <w:tc>
          <w:tcPr>
            <w:tcW w:w="7080" w:type="dxa"/>
          </w:tcPr>
          <w:p w14:paraId="4C1DAF11" w14:textId="77777777" w:rsidR="00720167" w:rsidRDefault="00351EEB">
            <w:pPr>
              <w:rPr>
                <w:rFonts w:eastAsia="DengXian" w:cs="Times New Roman"/>
                <w:kern w:val="0"/>
                <w:sz w:val="21"/>
                <w:szCs w:val="21"/>
              </w:rPr>
            </w:pPr>
            <w:r>
              <w:rPr>
                <w:rFonts w:eastAsia="DengXian" w:cs="Times New Roman"/>
                <w:kern w:val="0"/>
                <w:sz w:val="21"/>
                <w:szCs w:val="21"/>
              </w:rPr>
              <w:t>Will the metrics be used for L2 based CLI measurement too?</w:t>
            </w:r>
          </w:p>
        </w:tc>
      </w:tr>
      <w:tr w:rsidR="00720167" w14:paraId="1E1CF8E4" w14:textId="77777777">
        <w:tc>
          <w:tcPr>
            <w:tcW w:w="2547" w:type="dxa"/>
          </w:tcPr>
          <w:p w14:paraId="76C3C633" w14:textId="77777777" w:rsidR="00720167" w:rsidRDefault="00351EEB">
            <w:pPr>
              <w:rPr>
                <w:lang w:val="en-GB"/>
              </w:rPr>
            </w:pPr>
            <w:r>
              <w:rPr>
                <w:rFonts w:eastAsia="SimSun"/>
                <w:lang w:val="en-GB"/>
              </w:rPr>
              <w:t>Huawei, Hisilicon</w:t>
            </w:r>
          </w:p>
        </w:tc>
        <w:tc>
          <w:tcPr>
            <w:tcW w:w="7080" w:type="dxa"/>
          </w:tcPr>
          <w:p w14:paraId="4F979427" w14:textId="77777777" w:rsidR="00720167" w:rsidRDefault="00351EEB">
            <w:pPr>
              <w:rPr>
                <w:rFonts w:eastAsia="SimSun"/>
                <w:lang w:val="en-GB"/>
              </w:rPr>
            </w:pPr>
            <w:r>
              <w:rPr>
                <w:rFonts w:eastAsia="SimSun"/>
                <w:lang w:val="en-GB"/>
              </w:rPr>
              <w:t>We are OK for RSRP and RSSI measurement, as discussed in Rel-16.  W</w:t>
            </w:r>
            <w:r>
              <w:rPr>
                <w:rFonts w:eastAsiaTheme="minorEastAsia" w:cs="Times New Roman"/>
                <w:kern w:val="0"/>
                <w:sz w:val="18"/>
                <w:szCs w:val="18"/>
                <w:lang w:val="en-GB" w:eastAsia="ko-KR"/>
              </w:rPr>
              <w:t>e would like to propose a slight update:</w:t>
            </w:r>
          </w:p>
          <w:p w14:paraId="051B7F4D" w14:textId="77777777" w:rsidR="00720167" w:rsidRDefault="00351EEB">
            <w:pPr>
              <w:pStyle w:val="Proposal2"/>
              <w:ind w:left="864" w:hanging="864"/>
              <w:rPr>
                <w:rFonts w:eastAsia="Yu Mincho"/>
              </w:rPr>
            </w:pPr>
            <w:r>
              <w:rPr>
                <w:rFonts w:eastAsia="Yu Mincho"/>
              </w:rPr>
              <w:lastRenderedPageBreak/>
              <w:t>Moderator Proposal #21-1</w:t>
            </w:r>
            <w:r>
              <w:rPr>
                <w:rFonts w:eastAsia="Yu Mincho"/>
                <w:highlight w:val="cyan"/>
              </w:rPr>
              <w:t xml:space="preserve"> </w:t>
            </w:r>
          </w:p>
          <w:p w14:paraId="0AEF6C5E" w14:textId="77777777" w:rsidR="00720167" w:rsidRDefault="00351EEB">
            <w:pPr>
              <w:rPr>
                <w:rFonts w:eastAsia="SimSun"/>
                <w:lang w:val="en-GB"/>
              </w:rPr>
            </w:pPr>
            <w:r>
              <w:rPr>
                <w:rFonts w:eastAsiaTheme="minorEastAsia" w:cs="Times New Roman"/>
                <w:kern w:val="0"/>
                <w:sz w:val="18"/>
                <w:szCs w:val="18"/>
                <w:lang w:val="en-GB" w:eastAsia="ko-KR"/>
              </w:rPr>
              <w:t>For L1 based UE-to-UE CLI measurement, the L1 based RSRP and RSSI can be considered as baseline metrics</w:t>
            </w:r>
            <w:r>
              <w:rPr>
                <w:rFonts w:eastAsiaTheme="minorEastAsia" w:cs="Times New Roman"/>
                <w:color w:val="FF0000"/>
                <w:kern w:val="0"/>
                <w:sz w:val="18"/>
                <w:szCs w:val="18"/>
                <w:lang w:val="en-GB" w:eastAsia="ko-KR"/>
              </w:rPr>
              <w:t xml:space="preserve"> for further RAN1 study</w:t>
            </w:r>
            <w:r>
              <w:rPr>
                <w:rFonts w:eastAsiaTheme="minorEastAsia" w:cs="Times New Roman"/>
                <w:kern w:val="0"/>
                <w:sz w:val="18"/>
                <w:szCs w:val="18"/>
                <w:lang w:val="en-GB" w:eastAsia="ko-KR"/>
              </w:rPr>
              <w:t>.</w:t>
            </w:r>
          </w:p>
        </w:tc>
      </w:tr>
    </w:tbl>
    <w:p w14:paraId="5884F2C8" w14:textId="77777777" w:rsidR="00720167" w:rsidRDefault="00720167">
      <w:pPr>
        <w:rPr>
          <w:rFonts w:eastAsia="SimSun" w:cs="Times New Roman"/>
          <w:b/>
        </w:rPr>
      </w:pPr>
    </w:p>
    <w:p w14:paraId="7F62C615" w14:textId="77777777" w:rsidR="00720167" w:rsidRDefault="00720167">
      <w:pPr>
        <w:rPr>
          <w:rFonts w:eastAsia="SimSun" w:cs="Times New Roman"/>
          <w:b/>
        </w:rPr>
      </w:pPr>
    </w:p>
    <w:p w14:paraId="0B561542" w14:textId="77777777" w:rsidR="00720167" w:rsidRDefault="00351EEB">
      <w:pPr>
        <w:pStyle w:val="Proposal2"/>
        <w:ind w:left="864" w:hanging="864"/>
        <w:rPr>
          <w:rFonts w:eastAsia="Yu Mincho"/>
        </w:rPr>
      </w:pPr>
      <w:r>
        <w:rPr>
          <w:rFonts w:eastAsia="Yu Mincho"/>
        </w:rPr>
        <w:t>Moderator Proposal #21-2</w:t>
      </w:r>
      <w:r>
        <w:rPr>
          <w:rFonts w:eastAsia="Yu Mincho"/>
          <w:highlight w:val="cyan"/>
        </w:rPr>
        <w:t xml:space="preserve"> </w:t>
      </w:r>
    </w:p>
    <w:p w14:paraId="007A41BF" w14:textId="60CB6610" w:rsidR="00720167" w:rsidRDefault="00351EEB">
      <w:pPr>
        <w:rPr>
          <w:rFonts w:eastAsiaTheme="minorEastAsia"/>
          <w:szCs w:val="20"/>
          <w:lang w:eastAsia="ko-KR"/>
        </w:rPr>
      </w:pPr>
      <w:r>
        <w:rPr>
          <w:rFonts w:eastAsiaTheme="minorEastAsia"/>
          <w:szCs w:val="20"/>
          <w:lang w:eastAsia="ko-KR"/>
        </w:rPr>
        <w:t xml:space="preserve">For the study of L1/L2 based UE-to-UE co-channel CLI measurement, </w:t>
      </w:r>
      <w:r w:rsidR="000E3BEA">
        <w:rPr>
          <w:rFonts w:eastAsiaTheme="minorEastAsia"/>
          <w:szCs w:val="20"/>
          <w:lang w:eastAsia="ko-KR"/>
        </w:rPr>
        <w:t xml:space="preserve">measurement </w:t>
      </w:r>
      <w:r>
        <w:rPr>
          <w:rFonts w:eastAsiaTheme="minorEastAsia"/>
          <w:szCs w:val="20"/>
          <w:lang w:eastAsia="ko-KR"/>
        </w:rPr>
        <w:t>resource for CLI-RSSI measurement</w:t>
      </w:r>
      <w:r w:rsidR="0030100D">
        <w:rPr>
          <w:rFonts w:eastAsiaTheme="minorEastAsia"/>
          <w:szCs w:val="20"/>
          <w:lang w:eastAsia="ko-KR"/>
        </w:rPr>
        <w:t xml:space="preserve"> as defined</w:t>
      </w:r>
      <w:r>
        <w:rPr>
          <w:rFonts w:eastAsiaTheme="minorEastAsia"/>
          <w:szCs w:val="20"/>
          <w:lang w:eastAsia="ko-KR"/>
        </w:rPr>
        <w:t xml:space="preserve"> </w:t>
      </w:r>
      <w:r w:rsidR="0030100D">
        <w:rPr>
          <w:rFonts w:eastAsiaTheme="minorEastAsia"/>
          <w:szCs w:val="20"/>
          <w:lang w:eastAsia="ko-KR"/>
        </w:rPr>
        <w:t xml:space="preserve">in Rel-16 </w:t>
      </w:r>
      <w:r>
        <w:rPr>
          <w:rFonts w:eastAsiaTheme="minorEastAsia"/>
          <w:szCs w:val="20"/>
          <w:lang w:eastAsia="ko-KR"/>
        </w:rPr>
        <w:t>and SRS resource for SRS-RSRP measurement</w:t>
      </w:r>
      <w:r w:rsidR="0030100D">
        <w:rPr>
          <w:rFonts w:eastAsiaTheme="minorEastAsia"/>
          <w:szCs w:val="20"/>
          <w:lang w:eastAsia="ko-KR"/>
        </w:rPr>
        <w:t xml:space="preserve"> as defined</w:t>
      </w:r>
      <w:r>
        <w:rPr>
          <w:rFonts w:eastAsiaTheme="minorEastAsia"/>
          <w:szCs w:val="20"/>
          <w:lang w:eastAsia="ko-KR"/>
        </w:rPr>
        <w:t xml:space="preserve"> </w:t>
      </w:r>
      <w:r w:rsidR="0030100D">
        <w:rPr>
          <w:rFonts w:eastAsiaTheme="minorEastAsia"/>
          <w:szCs w:val="20"/>
          <w:lang w:eastAsia="ko-KR"/>
        </w:rPr>
        <w:t xml:space="preserve">in Rel-16 </w:t>
      </w:r>
      <w:r>
        <w:rPr>
          <w:rFonts w:eastAsiaTheme="minorEastAsia"/>
          <w:szCs w:val="20"/>
          <w:lang w:eastAsia="ko-KR"/>
        </w:rPr>
        <w:t>can be considered</w:t>
      </w:r>
      <w:r w:rsidR="000E3BEA">
        <w:rPr>
          <w:rFonts w:eastAsiaTheme="minorEastAsia"/>
          <w:szCs w:val="20"/>
          <w:lang w:eastAsia="ko-KR"/>
        </w:rPr>
        <w:t xml:space="preserve">. </w:t>
      </w:r>
      <w:r w:rsidR="0030100D">
        <w:rPr>
          <w:rFonts w:eastAsiaTheme="minorEastAsia"/>
          <w:szCs w:val="20"/>
          <w:lang w:eastAsia="ko-KR"/>
        </w:rPr>
        <w:t xml:space="preserve">Enhancement of mesuremnet resource can be studied. </w:t>
      </w:r>
      <w:r>
        <w:rPr>
          <w:rFonts w:eastAsiaTheme="minorEastAsia"/>
          <w:szCs w:val="20"/>
          <w:lang w:eastAsia="ko-KR"/>
        </w:rPr>
        <w:t xml:space="preserve"> </w:t>
      </w:r>
    </w:p>
    <w:p w14:paraId="6D38FBC6" w14:textId="4E58C5A5" w:rsidR="00720167" w:rsidRDefault="000E3BEA">
      <w:pPr>
        <w:rPr>
          <w:rFonts w:eastAsiaTheme="minorEastAsia"/>
          <w:szCs w:val="20"/>
          <w:lang w:eastAsia="ko-KR"/>
        </w:rPr>
      </w:pPr>
      <w:r>
        <w:rPr>
          <w:rFonts w:eastAsiaTheme="minorEastAsia"/>
          <w:szCs w:val="20"/>
          <w:lang w:eastAsia="ko-KR"/>
        </w:rPr>
        <w:t xml:space="preserve">FFS: other resource can be considered. </w:t>
      </w:r>
    </w:p>
    <w:p w14:paraId="2589A53E" w14:textId="2C950FE5" w:rsidR="0030100D" w:rsidRDefault="0030100D">
      <w:pPr>
        <w:rPr>
          <w:rFonts w:eastAsiaTheme="minorEastAsia"/>
          <w:szCs w:val="20"/>
          <w:lang w:eastAsia="ko-KR"/>
        </w:rPr>
      </w:pPr>
    </w:p>
    <w:p w14:paraId="6D8F8BE5" w14:textId="77777777" w:rsidR="0030100D" w:rsidRDefault="0030100D">
      <w:pPr>
        <w:rPr>
          <w:rFonts w:eastAsiaTheme="minorEastAsia"/>
          <w:szCs w:val="20"/>
          <w:lang w:eastAsia="ko-KR"/>
        </w:rPr>
      </w:pPr>
    </w:p>
    <w:p w14:paraId="1FD238D7" w14:textId="23DEBD35" w:rsidR="0030100D" w:rsidRDefault="0030100D">
      <w:pPr>
        <w:rPr>
          <w:rFonts w:eastAsiaTheme="minorEastAsia"/>
          <w:szCs w:val="20"/>
          <w:lang w:eastAsia="ko-KR"/>
        </w:rPr>
      </w:pPr>
      <w:r>
        <w:rPr>
          <w:rFonts w:eastAsiaTheme="minorEastAsia"/>
          <w:szCs w:val="20"/>
          <w:lang w:eastAsia="ko-KR"/>
        </w:rPr>
        <w:t>Spatial domain (QCL-D)</w:t>
      </w:r>
      <w:r w:rsidR="000E3BEA">
        <w:rPr>
          <w:rFonts w:eastAsiaTheme="minorEastAsia"/>
          <w:szCs w:val="20"/>
          <w:lang w:eastAsia="ko-KR"/>
        </w:rPr>
        <w:t>, Measurement and reporting (Subband)</w:t>
      </w:r>
      <w:r>
        <w:rPr>
          <w:rFonts w:eastAsiaTheme="minorEastAsia"/>
          <w:szCs w:val="20"/>
          <w:lang w:eastAsia="ko-KR"/>
        </w:rPr>
        <w:t xml:space="preserve"> in 3</w:t>
      </w:r>
      <w:r w:rsidRPr="0030100D">
        <w:rPr>
          <w:rFonts w:eastAsiaTheme="minorEastAsia"/>
          <w:szCs w:val="20"/>
          <w:vertAlign w:val="superscript"/>
          <w:lang w:eastAsia="ko-KR"/>
        </w:rPr>
        <w:t>rd</w:t>
      </w:r>
      <w:r>
        <w:rPr>
          <w:rFonts w:eastAsiaTheme="minorEastAsia"/>
          <w:szCs w:val="20"/>
          <w:lang w:eastAsia="ko-KR"/>
        </w:rPr>
        <w:t xml:space="preserve"> round discussion</w:t>
      </w:r>
    </w:p>
    <w:p w14:paraId="3E1FCE65" w14:textId="77777777" w:rsidR="00720167" w:rsidRDefault="00720167">
      <w:pPr>
        <w:rPr>
          <w:rFonts w:eastAsia="SimSun"/>
          <w:szCs w:val="20"/>
          <w:lang w:val="en-GB"/>
        </w:rPr>
      </w:pPr>
    </w:p>
    <w:p w14:paraId="653DDA9F" w14:textId="77777777" w:rsidR="00720167" w:rsidRDefault="00720167">
      <w:pPr>
        <w:rPr>
          <w:rFonts w:eastAsia="SimSun"/>
          <w:lang w:val="en-GB"/>
        </w:rPr>
      </w:pPr>
    </w:p>
    <w:p w14:paraId="10F8EF1D"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485CC395" w14:textId="77777777">
        <w:tc>
          <w:tcPr>
            <w:tcW w:w="2547" w:type="dxa"/>
            <w:shd w:val="clear" w:color="auto" w:fill="DBDBDB" w:themeFill="accent3" w:themeFillTint="66"/>
          </w:tcPr>
          <w:p w14:paraId="38F9EDD9" w14:textId="77777777" w:rsidR="00720167" w:rsidRDefault="00720167">
            <w:pPr>
              <w:jc w:val="center"/>
              <w:rPr>
                <w:lang w:val="en-GB"/>
              </w:rPr>
            </w:pPr>
          </w:p>
        </w:tc>
        <w:tc>
          <w:tcPr>
            <w:tcW w:w="7080" w:type="dxa"/>
            <w:shd w:val="clear" w:color="auto" w:fill="DBDBDB" w:themeFill="accent3" w:themeFillTint="66"/>
          </w:tcPr>
          <w:p w14:paraId="67266E27" w14:textId="77777777" w:rsidR="00720167" w:rsidRDefault="00351EEB">
            <w:pPr>
              <w:jc w:val="center"/>
              <w:rPr>
                <w:lang w:val="en-GB"/>
              </w:rPr>
            </w:pPr>
            <w:r>
              <w:rPr>
                <w:rFonts w:eastAsia="SimSun" w:cs="Times New Roman"/>
                <w:b/>
              </w:rPr>
              <w:t>Companies</w:t>
            </w:r>
          </w:p>
        </w:tc>
      </w:tr>
      <w:tr w:rsidR="00720167" w14:paraId="72975E41" w14:textId="77777777">
        <w:tc>
          <w:tcPr>
            <w:tcW w:w="2547" w:type="dxa"/>
          </w:tcPr>
          <w:p w14:paraId="29C7F6CF"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77542835" w14:textId="77777777" w:rsidR="00720167" w:rsidRDefault="00351EEB">
            <w:pPr>
              <w:rPr>
                <w:rFonts w:eastAsia="SimSun"/>
              </w:rPr>
            </w:pPr>
            <w:r>
              <w:t>Samsung, Sony, Intel, Xiaomi, NTT DOCOMO, Nokia/NSB, QC, Lenovo, Panasonic, LG, TCL, IDC, ZTE, Huawei, HiSilicon, vivo</w:t>
            </w:r>
            <w:r>
              <w:rPr>
                <w:rFonts w:eastAsia="SimSun" w:hint="eastAsia"/>
              </w:rPr>
              <w:t>,New H3C</w:t>
            </w:r>
          </w:p>
        </w:tc>
      </w:tr>
      <w:tr w:rsidR="00720167" w14:paraId="54422927" w14:textId="77777777">
        <w:tc>
          <w:tcPr>
            <w:tcW w:w="2547" w:type="dxa"/>
          </w:tcPr>
          <w:p w14:paraId="3407DE1F"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2CE12481" w14:textId="77777777" w:rsidR="00720167" w:rsidRDefault="00720167">
            <w:pPr>
              <w:rPr>
                <w:rFonts w:eastAsia="SimSun"/>
                <w:lang w:val="en-GB"/>
              </w:rPr>
            </w:pPr>
          </w:p>
        </w:tc>
      </w:tr>
    </w:tbl>
    <w:p w14:paraId="0931912B" w14:textId="77777777" w:rsidR="00720167" w:rsidRDefault="00720167">
      <w:pPr>
        <w:rPr>
          <w:rFonts w:eastAsia="SimSun" w:cs="Times New Roman"/>
          <w:b/>
        </w:rPr>
      </w:pPr>
    </w:p>
    <w:p w14:paraId="4D9AC37C"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21D0C68D" w14:textId="77777777">
        <w:tc>
          <w:tcPr>
            <w:tcW w:w="2547" w:type="dxa"/>
            <w:shd w:val="clear" w:color="auto" w:fill="DBDBDB" w:themeFill="accent3" w:themeFillTint="66"/>
          </w:tcPr>
          <w:p w14:paraId="454A53F9"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4F844ED3" w14:textId="77777777" w:rsidR="00720167" w:rsidRDefault="00351EEB">
            <w:pPr>
              <w:jc w:val="center"/>
              <w:rPr>
                <w:lang w:val="en-GB"/>
              </w:rPr>
            </w:pPr>
            <w:r>
              <w:rPr>
                <w:rFonts w:eastAsia="SimSun" w:cs="Times New Roman"/>
                <w:b/>
              </w:rPr>
              <w:t>Views</w:t>
            </w:r>
          </w:p>
        </w:tc>
      </w:tr>
      <w:tr w:rsidR="00720167" w14:paraId="59DC022D" w14:textId="77777777">
        <w:tc>
          <w:tcPr>
            <w:tcW w:w="2547" w:type="dxa"/>
          </w:tcPr>
          <w:p w14:paraId="615DD727" w14:textId="77777777" w:rsidR="00720167" w:rsidRDefault="00351EEB">
            <w:pPr>
              <w:rPr>
                <w:lang w:val="en-GB"/>
              </w:rPr>
            </w:pPr>
            <w:r>
              <w:rPr>
                <w:lang w:val="en-GB"/>
              </w:rPr>
              <w:t>QC</w:t>
            </w:r>
          </w:p>
        </w:tc>
        <w:tc>
          <w:tcPr>
            <w:tcW w:w="7080" w:type="dxa"/>
          </w:tcPr>
          <w:p w14:paraId="6813DB64" w14:textId="77777777" w:rsidR="00720167" w:rsidRDefault="00351EEB">
            <w:pPr>
              <w:rPr>
                <w:lang w:val="en-GB"/>
              </w:rPr>
            </w:pPr>
            <w:r>
              <w:rPr>
                <w:lang w:val="en-GB"/>
              </w:rPr>
              <w:t>Support the proposal in general.</w:t>
            </w:r>
          </w:p>
          <w:p w14:paraId="5CD47E91" w14:textId="77777777" w:rsidR="00720167" w:rsidRDefault="00351EEB">
            <w:pPr>
              <w:rPr>
                <w:lang w:val="en-GB"/>
              </w:rPr>
            </w:pPr>
            <w:r>
              <w:rPr>
                <w:lang w:val="en-GB"/>
              </w:rPr>
              <w:t xml:space="preserve">May clarify further that “resource for subband measurement” is for subband based CLI measurement or for SBFD specific subband CLI measurement. Also, subband configuration is mainly for a report. </w:t>
            </w:r>
          </w:p>
          <w:p w14:paraId="5F086873" w14:textId="77777777" w:rsidR="00720167" w:rsidRDefault="00720167">
            <w:pPr>
              <w:rPr>
                <w:lang w:val="en-GB"/>
              </w:rPr>
            </w:pPr>
          </w:p>
          <w:p w14:paraId="609BF392" w14:textId="77777777" w:rsidR="00720167" w:rsidRDefault="00351EEB">
            <w:pPr>
              <w:rPr>
                <w:lang w:val="en-GB"/>
              </w:rPr>
            </w:pPr>
            <w:r>
              <w:rPr>
                <w:lang w:val="en-GB"/>
              </w:rPr>
              <w:t>Moreover, we prefer to have a separate agreement to study the spatial domain enhancement which is an important area to study and may be common for L1/L2 and existing L3 CLI measurement, e.g. UE Rx beam QCL type D configuration.</w:t>
            </w:r>
          </w:p>
        </w:tc>
      </w:tr>
      <w:tr w:rsidR="00720167" w14:paraId="660E07D6" w14:textId="77777777">
        <w:tc>
          <w:tcPr>
            <w:tcW w:w="2547" w:type="dxa"/>
          </w:tcPr>
          <w:p w14:paraId="684C65E4" w14:textId="77777777" w:rsidR="00720167" w:rsidRDefault="00351EEB">
            <w:pPr>
              <w:rPr>
                <w:lang w:val="en-GB"/>
              </w:rPr>
            </w:pPr>
            <w:r>
              <w:rPr>
                <w:lang w:val="en-GB"/>
              </w:rPr>
              <w:t>IDC</w:t>
            </w:r>
          </w:p>
        </w:tc>
        <w:tc>
          <w:tcPr>
            <w:tcW w:w="7080" w:type="dxa"/>
          </w:tcPr>
          <w:p w14:paraId="55EDCB18" w14:textId="77777777" w:rsidR="00720167" w:rsidRDefault="00351EEB">
            <w:pPr>
              <w:rPr>
                <w:lang w:val="en-GB"/>
              </w:rPr>
            </w:pPr>
            <w:r>
              <w:rPr>
                <w:lang w:val="en-GB"/>
              </w:rPr>
              <w:t xml:space="preserve">Support the proposal in general. Examples for the further enhancements could be added such as </w:t>
            </w:r>
          </w:p>
          <w:p w14:paraId="1E954DCF" w14:textId="77777777" w:rsidR="00720167" w:rsidRDefault="00351EEB">
            <w:pPr>
              <w:pStyle w:val="afa"/>
              <w:numPr>
                <w:ilvl w:val="0"/>
                <w:numId w:val="5"/>
              </w:numPr>
              <w:ind w:firstLineChars="0"/>
              <w:rPr>
                <w:lang w:val="en-GB"/>
              </w:rPr>
            </w:pPr>
            <w:r>
              <w:rPr>
                <w:lang w:val="en-GB"/>
              </w:rPr>
              <w:t>Subband-based/frequency-selective CLI measurement and reporting.</w:t>
            </w:r>
          </w:p>
          <w:p w14:paraId="60D6BBDD" w14:textId="77777777" w:rsidR="00720167" w:rsidRDefault="00351EEB">
            <w:pPr>
              <w:pStyle w:val="afa"/>
              <w:numPr>
                <w:ilvl w:val="0"/>
                <w:numId w:val="5"/>
              </w:numPr>
              <w:ind w:firstLineChars="0"/>
              <w:rPr>
                <w:lang w:val="en-GB"/>
              </w:rPr>
            </w:pPr>
            <w:r>
              <w:rPr>
                <w:lang w:val="en-GB"/>
              </w:rPr>
              <w:t>Differential CLI measurement and reporting (CLI different between edge-bands and middle bands).</w:t>
            </w:r>
          </w:p>
          <w:p w14:paraId="28F1F9EF" w14:textId="77777777" w:rsidR="00720167" w:rsidRDefault="00351EEB">
            <w:pPr>
              <w:rPr>
                <w:lang w:val="en-GB"/>
              </w:rPr>
            </w:pPr>
            <w:r>
              <w:rPr>
                <w:lang w:val="en-GB"/>
              </w:rPr>
              <w:t>Directional CLI measurement (beam based).</w:t>
            </w:r>
          </w:p>
        </w:tc>
      </w:tr>
      <w:tr w:rsidR="00720167" w14:paraId="55830971" w14:textId="77777777">
        <w:tc>
          <w:tcPr>
            <w:tcW w:w="2547" w:type="dxa"/>
          </w:tcPr>
          <w:p w14:paraId="434F778E" w14:textId="77777777" w:rsidR="00720167" w:rsidRDefault="00351EEB">
            <w:pPr>
              <w:rPr>
                <w:lang w:val="en-GB"/>
              </w:rPr>
            </w:pPr>
            <w:r>
              <w:rPr>
                <w:rFonts w:eastAsia="SimSun" w:hint="eastAsia"/>
              </w:rPr>
              <w:t>ZTE</w:t>
            </w:r>
          </w:p>
        </w:tc>
        <w:tc>
          <w:tcPr>
            <w:tcW w:w="7080" w:type="dxa"/>
          </w:tcPr>
          <w:p w14:paraId="5AAA621E" w14:textId="77777777" w:rsidR="00720167" w:rsidRDefault="00351EEB">
            <w:pPr>
              <w:rPr>
                <w:lang w:val="en-GB"/>
              </w:rPr>
            </w:pPr>
            <w:r>
              <w:rPr>
                <w:rFonts w:hint="eastAsia"/>
              </w:rPr>
              <w:t xml:space="preserve">Only wideband CLI measurement and reporting is supported in Rel-16 CLI. It may fail to reflect the changes of interference in different frequency </w:t>
            </w:r>
            <w:r>
              <w:t>resources</w:t>
            </w:r>
            <w:r>
              <w:rPr>
                <w:rFonts w:hint="eastAsia"/>
              </w:rPr>
              <w:t xml:space="preserve">. So </w:t>
            </w:r>
            <w:r>
              <w:rPr>
                <w:rFonts w:eastAsiaTheme="minorEastAsia" w:hint="eastAsia"/>
              </w:rPr>
              <w:t xml:space="preserve">at least CLI measurement in DL subband should be supported, through which the </w:t>
            </w:r>
            <w:r>
              <w:rPr>
                <w:rFonts w:hint="eastAsia"/>
              </w:rPr>
              <w:t xml:space="preserve">non-uniform CLI can be obtained. </w:t>
            </w:r>
            <w:r>
              <w:t xml:space="preserve">In addition, CLI measurement in UL subband can also be considered in order to identify the aggressor identity. </w:t>
            </w:r>
          </w:p>
        </w:tc>
      </w:tr>
      <w:tr w:rsidR="00720167" w14:paraId="24798EBB" w14:textId="77777777">
        <w:tc>
          <w:tcPr>
            <w:tcW w:w="2547" w:type="dxa"/>
          </w:tcPr>
          <w:p w14:paraId="1F0E0726" w14:textId="77777777" w:rsidR="00720167" w:rsidRDefault="00351EEB">
            <w:pPr>
              <w:rPr>
                <w:lang w:val="en-GB"/>
              </w:rPr>
            </w:pPr>
            <w:r>
              <w:rPr>
                <w:rFonts w:eastAsia="SimSun"/>
                <w:lang w:val="en-GB"/>
              </w:rPr>
              <w:t>Huawei, Hisilicon</w:t>
            </w:r>
          </w:p>
        </w:tc>
        <w:tc>
          <w:tcPr>
            <w:tcW w:w="7080" w:type="dxa"/>
          </w:tcPr>
          <w:p w14:paraId="78350123" w14:textId="77777777" w:rsidR="00720167" w:rsidRDefault="00351EEB">
            <w:pPr>
              <w:rPr>
                <w:rFonts w:eastAsia="SimSun"/>
                <w:lang w:val="en-GB"/>
              </w:rPr>
            </w:pPr>
            <w:r>
              <w:rPr>
                <w:rFonts w:eastAsia="SimSun"/>
                <w:lang w:val="en-GB"/>
              </w:rPr>
              <w:t>We are ok for this proposal.</w:t>
            </w:r>
          </w:p>
        </w:tc>
      </w:tr>
      <w:tr w:rsidR="006B53A1" w14:paraId="3F49455F" w14:textId="77777777">
        <w:tc>
          <w:tcPr>
            <w:tcW w:w="2547" w:type="dxa"/>
          </w:tcPr>
          <w:p w14:paraId="7817E7CD" w14:textId="700DAE17" w:rsidR="006B53A1" w:rsidRDefault="006B53A1" w:rsidP="006B53A1">
            <w:pPr>
              <w:rPr>
                <w:rFonts w:eastAsia="SimSun"/>
                <w:lang w:val="en-GB"/>
              </w:rPr>
            </w:pPr>
            <w:r>
              <w:rPr>
                <w:rFonts w:eastAsia="SimSun" w:hint="eastAsia"/>
              </w:rPr>
              <w:t>S</w:t>
            </w:r>
            <w:r>
              <w:rPr>
                <w:rFonts w:eastAsia="SimSun"/>
              </w:rPr>
              <w:t>preadtrum</w:t>
            </w:r>
          </w:p>
        </w:tc>
        <w:tc>
          <w:tcPr>
            <w:tcW w:w="7080" w:type="dxa"/>
          </w:tcPr>
          <w:p w14:paraId="48249A89" w14:textId="57DCA556" w:rsidR="006B53A1" w:rsidRDefault="006B53A1" w:rsidP="006B53A1">
            <w:pPr>
              <w:rPr>
                <w:rFonts w:eastAsia="SimSun"/>
                <w:lang w:val="en-GB"/>
              </w:rPr>
            </w:pPr>
            <w:r>
              <w:rPr>
                <w:rFonts w:eastAsia="SimSun" w:hint="eastAsia"/>
              </w:rPr>
              <w:t>A</w:t>
            </w:r>
            <w:r>
              <w:rPr>
                <w:rFonts w:eastAsia="SimSun"/>
              </w:rPr>
              <w:t>gree with QC to separate spatial domain enhancement with L1/L2 mesurement</w:t>
            </w:r>
          </w:p>
        </w:tc>
      </w:tr>
    </w:tbl>
    <w:p w14:paraId="66656EE1" w14:textId="77777777" w:rsidR="00720167" w:rsidRDefault="00720167"/>
    <w:p w14:paraId="5C5B8A80" w14:textId="77777777" w:rsidR="00720167" w:rsidRDefault="00720167">
      <w:pPr>
        <w:rPr>
          <w:rFonts w:eastAsia="SimSun"/>
        </w:rPr>
      </w:pPr>
    </w:p>
    <w:p w14:paraId="3EDD2565" w14:textId="77777777" w:rsidR="00720167" w:rsidRDefault="00351EEB">
      <w:pPr>
        <w:pStyle w:val="Proposal2"/>
        <w:ind w:left="864" w:hanging="864"/>
        <w:rPr>
          <w:rFonts w:eastAsia="Yu Mincho"/>
        </w:rPr>
      </w:pPr>
      <w:r>
        <w:rPr>
          <w:rFonts w:eastAsia="Yu Mincho"/>
        </w:rPr>
        <w:t>Moderator Proposal #21-3</w:t>
      </w:r>
      <w:r>
        <w:rPr>
          <w:rFonts w:eastAsia="Yu Mincho"/>
          <w:highlight w:val="cyan"/>
        </w:rPr>
        <w:t xml:space="preserve"> </w:t>
      </w:r>
    </w:p>
    <w:p w14:paraId="44F065D0" w14:textId="77777777" w:rsidR="00720167" w:rsidRDefault="00351EEB">
      <w:pPr>
        <w:rPr>
          <w:rFonts w:eastAsiaTheme="minorEastAsia"/>
          <w:color w:val="FF0000"/>
          <w:szCs w:val="20"/>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following the benchmark measurement and report framework.</w:t>
      </w:r>
    </w:p>
    <w:p w14:paraId="557EB966" w14:textId="00DBDE69" w:rsidR="00720167" w:rsidRDefault="00351EEB">
      <w:pPr>
        <w:pStyle w:val="afa"/>
        <w:numPr>
          <w:ilvl w:val="0"/>
          <w:numId w:val="24"/>
        </w:numPr>
        <w:ind w:firstLineChars="0"/>
        <w:rPr>
          <w:rFonts w:eastAsiaTheme="minorEastAsia"/>
          <w:color w:val="FF0000"/>
          <w:szCs w:val="20"/>
          <w:lang w:eastAsia="ko-KR"/>
        </w:rPr>
      </w:pPr>
      <w:r>
        <w:rPr>
          <w:rFonts w:eastAsiaTheme="minorEastAsia"/>
          <w:color w:val="FF0000"/>
          <w:szCs w:val="20"/>
          <w:lang w:eastAsia="ko-KR"/>
        </w:rPr>
        <w:t>CSI</w:t>
      </w:r>
      <w:r w:rsidR="000E3BEA">
        <w:rPr>
          <w:rFonts w:eastAsiaTheme="minorEastAsia"/>
          <w:color w:val="FF0000"/>
          <w:szCs w:val="20"/>
          <w:lang w:eastAsia="ko-KR"/>
        </w:rPr>
        <w:t xml:space="preserve"> framework</w:t>
      </w:r>
      <w:r w:rsidR="00E3423D">
        <w:rPr>
          <w:rFonts w:eastAsiaTheme="minorEastAsia"/>
          <w:color w:val="FF0000"/>
          <w:szCs w:val="20"/>
          <w:lang w:eastAsia="ko-KR"/>
        </w:rPr>
        <w:t xml:space="preserve"> can be as a baseline.</w:t>
      </w:r>
    </w:p>
    <w:p w14:paraId="799B59EA" w14:textId="523B80FF" w:rsidR="00720167" w:rsidRDefault="00351EEB">
      <w:pPr>
        <w:pStyle w:val="afa"/>
        <w:numPr>
          <w:ilvl w:val="0"/>
          <w:numId w:val="24"/>
        </w:numPr>
        <w:ind w:firstLineChars="0"/>
        <w:rPr>
          <w:rFonts w:eastAsiaTheme="minorEastAsia"/>
          <w:color w:val="FF0000"/>
          <w:szCs w:val="20"/>
          <w:lang w:eastAsia="ko-KR"/>
        </w:rPr>
      </w:pPr>
      <w:r>
        <w:rPr>
          <w:rFonts w:eastAsiaTheme="minorEastAsia"/>
          <w:color w:val="FF0000"/>
          <w:szCs w:val="20"/>
          <w:lang w:eastAsia="ko-KR"/>
        </w:rPr>
        <w:t>Rel-18 L1 measurement and reporting for inter-cell beam management</w:t>
      </w:r>
      <w:r w:rsidR="00E3423D">
        <w:rPr>
          <w:rFonts w:eastAsiaTheme="minorEastAsia"/>
          <w:color w:val="FF0000"/>
          <w:szCs w:val="20"/>
          <w:lang w:eastAsia="ko-KR"/>
        </w:rPr>
        <w:t xml:space="preserve"> can be considered.</w:t>
      </w:r>
    </w:p>
    <w:p w14:paraId="57D55A5F" w14:textId="77777777" w:rsidR="00720167" w:rsidRDefault="00720167">
      <w:pPr>
        <w:rPr>
          <w:rFonts w:eastAsia="SimSun"/>
          <w:lang w:val="en-GB"/>
        </w:rPr>
      </w:pPr>
    </w:p>
    <w:p w14:paraId="2EF8CBCC" w14:textId="77777777" w:rsidR="00720167" w:rsidRDefault="00720167">
      <w:pPr>
        <w:rPr>
          <w:lang w:val="en-GB"/>
        </w:rPr>
      </w:pPr>
    </w:p>
    <w:p w14:paraId="19AF306C"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6B32C94C" w14:textId="77777777">
        <w:tc>
          <w:tcPr>
            <w:tcW w:w="2547" w:type="dxa"/>
            <w:shd w:val="clear" w:color="auto" w:fill="DBDBDB" w:themeFill="accent3" w:themeFillTint="66"/>
          </w:tcPr>
          <w:p w14:paraId="70E15481" w14:textId="77777777" w:rsidR="00720167" w:rsidRDefault="00720167">
            <w:pPr>
              <w:jc w:val="center"/>
              <w:rPr>
                <w:lang w:val="en-GB"/>
              </w:rPr>
            </w:pPr>
          </w:p>
        </w:tc>
        <w:tc>
          <w:tcPr>
            <w:tcW w:w="7080" w:type="dxa"/>
            <w:shd w:val="clear" w:color="auto" w:fill="DBDBDB" w:themeFill="accent3" w:themeFillTint="66"/>
          </w:tcPr>
          <w:p w14:paraId="0F73DEB0" w14:textId="77777777" w:rsidR="00720167" w:rsidRDefault="00351EEB">
            <w:pPr>
              <w:jc w:val="center"/>
              <w:rPr>
                <w:lang w:val="en-GB"/>
              </w:rPr>
            </w:pPr>
            <w:r>
              <w:rPr>
                <w:rFonts w:eastAsia="SimSun" w:cs="Times New Roman"/>
                <w:b/>
              </w:rPr>
              <w:t>Companies</w:t>
            </w:r>
          </w:p>
        </w:tc>
      </w:tr>
      <w:tr w:rsidR="00720167" w14:paraId="149BD567" w14:textId="77777777">
        <w:tc>
          <w:tcPr>
            <w:tcW w:w="2547" w:type="dxa"/>
          </w:tcPr>
          <w:p w14:paraId="16614DC4"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2DF11412" w14:textId="77777777" w:rsidR="00720167" w:rsidRDefault="00351EEB">
            <w:pPr>
              <w:rPr>
                <w:rFonts w:eastAsia="SimSun"/>
              </w:rPr>
            </w:pPr>
            <w:r>
              <w:rPr>
                <w:rFonts w:eastAsia="MS Mincho"/>
                <w:lang w:val="en-GB" w:eastAsia="ja-JP"/>
              </w:rPr>
              <w:t>Samsung, Intel, Xiaomi, NTT DOCOMO, QC, Panasonic, LG, TCL, IDC, vivo</w:t>
            </w:r>
            <w:r>
              <w:rPr>
                <w:rFonts w:eastAsia="SimSun" w:hint="eastAsia"/>
              </w:rPr>
              <w:t>,New H3C</w:t>
            </w:r>
          </w:p>
        </w:tc>
      </w:tr>
      <w:tr w:rsidR="00720167" w14:paraId="20F01315" w14:textId="77777777">
        <w:tc>
          <w:tcPr>
            <w:tcW w:w="2547" w:type="dxa"/>
          </w:tcPr>
          <w:p w14:paraId="3956823F"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46CF7CB5" w14:textId="77777777" w:rsidR="00720167" w:rsidRDefault="00720167">
            <w:pPr>
              <w:rPr>
                <w:rFonts w:eastAsia="SimSun"/>
                <w:lang w:val="en-GB"/>
              </w:rPr>
            </w:pPr>
          </w:p>
        </w:tc>
      </w:tr>
    </w:tbl>
    <w:p w14:paraId="3518D29D" w14:textId="77777777" w:rsidR="00720167" w:rsidRDefault="00720167">
      <w:pPr>
        <w:rPr>
          <w:rFonts w:eastAsia="SimSun" w:cs="Times New Roman"/>
          <w:b/>
        </w:rPr>
      </w:pPr>
    </w:p>
    <w:p w14:paraId="14549D8A"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6CE3CDE1" w14:textId="77777777">
        <w:tc>
          <w:tcPr>
            <w:tcW w:w="2547" w:type="dxa"/>
            <w:shd w:val="clear" w:color="auto" w:fill="DBDBDB" w:themeFill="accent3" w:themeFillTint="66"/>
          </w:tcPr>
          <w:p w14:paraId="0D2C7C12"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7EA07635" w14:textId="77777777" w:rsidR="00720167" w:rsidRDefault="00351EEB">
            <w:pPr>
              <w:jc w:val="center"/>
              <w:rPr>
                <w:lang w:val="en-GB"/>
              </w:rPr>
            </w:pPr>
            <w:r>
              <w:rPr>
                <w:rFonts w:eastAsia="SimSun" w:cs="Times New Roman"/>
                <w:b/>
              </w:rPr>
              <w:t>Views</w:t>
            </w:r>
          </w:p>
        </w:tc>
      </w:tr>
      <w:tr w:rsidR="00720167" w14:paraId="016FD05C" w14:textId="77777777">
        <w:tc>
          <w:tcPr>
            <w:tcW w:w="2547" w:type="dxa"/>
          </w:tcPr>
          <w:p w14:paraId="7A5E300A" w14:textId="77777777" w:rsidR="00720167" w:rsidRDefault="00351EEB">
            <w:pPr>
              <w:rPr>
                <w:lang w:val="en-GB"/>
              </w:rPr>
            </w:pPr>
            <w:r>
              <w:rPr>
                <w:lang w:val="en-GB"/>
              </w:rPr>
              <w:t>Sony</w:t>
            </w:r>
          </w:p>
        </w:tc>
        <w:tc>
          <w:tcPr>
            <w:tcW w:w="7080" w:type="dxa"/>
          </w:tcPr>
          <w:p w14:paraId="0A65E0DA" w14:textId="77777777" w:rsidR="00720167" w:rsidRDefault="00351EEB">
            <w:pPr>
              <w:rPr>
                <w:lang w:val="en-GB"/>
              </w:rPr>
            </w:pPr>
            <w:r>
              <w:rPr>
                <w:lang w:val="en-GB"/>
              </w:rPr>
              <w:t>For clarification, is this proposal considering reporting CLI in CSI report?</w:t>
            </w:r>
          </w:p>
        </w:tc>
      </w:tr>
      <w:tr w:rsidR="00720167" w14:paraId="6C705046" w14:textId="77777777">
        <w:tc>
          <w:tcPr>
            <w:tcW w:w="2547" w:type="dxa"/>
          </w:tcPr>
          <w:p w14:paraId="3998FFA3" w14:textId="77777777" w:rsidR="00720167" w:rsidRDefault="00351EEB">
            <w:pPr>
              <w:rPr>
                <w:rFonts w:eastAsia="SimSun"/>
                <w:lang w:val="en-GB"/>
              </w:rPr>
            </w:pPr>
            <w:r>
              <w:rPr>
                <w:rFonts w:eastAsia="SimSun" w:hint="eastAsia"/>
                <w:lang w:val="en-GB"/>
              </w:rPr>
              <w:t>X</w:t>
            </w:r>
            <w:r>
              <w:rPr>
                <w:rFonts w:eastAsia="SimSun"/>
                <w:lang w:val="en-GB"/>
              </w:rPr>
              <w:t>iaomi</w:t>
            </w:r>
          </w:p>
        </w:tc>
        <w:tc>
          <w:tcPr>
            <w:tcW w:w="7080" w:type="dxa"/>
          </w:tcPr>
          <w:p w14:paraId="3D93DC1E" w14:textId="77777777" w:rsidR="00720167" w:rsidRDefault="00351EEB">
            <w:pPr>
              <w:rPr>
                <w:lang w:val="en-GB"/>
              </w:rPr>
            </w:pPr>
            <w:r>
              <w:rPr>
                <w:rFonts w:eastAsia="SimSun" w:hint="eastAsia"/>
                <w:lang w:val="en-GB"/>
              </w:rPr>
              <w:t>W</w:t>
            </w:r>
            <w:r>
              <w:rPr>
                <w:rFonts w:eastAsia="SimSun"/>
                <w:lang w:val="en-GB"/>
              </w:rPr>
              <w:t>e are generally fine with considering CSI report framework. Actually, the procedure of CSI reporting can be reused with extension of CSI reporting</w:t>
            </w:r>
            <w:r>
              <w:rPr>
                <w:rFonts w:eastAsia="SimSun" w:hint="eastAsia"/>
                <w:lang w:val="en-GB"/>
              </w:rPr>
              <w:t>,</w:t>
            </w:r>
            <w:r>
              <w:rPr>
                <w:rFonts w:eastAsia="SimSun"/>
                <w:lang w:val="en-GB"/>
              </w:rPr>
              <w:t xml:space="preserve"> i.e., UE-to-UE CLI information is regarded as CSI. As for the inter-cell beam management, we think it is a separate topic and should be discussed separately.</w:t>
            </w:r>
          </w:p>
        </w:tc>
      </w:tr>
      <w:tr w:rsidR="00720167" w14:paraId="76C0A391" w14:textId="77777777">
        <w:tc>
          <w:tcPr>
            <w:tcW w:w="2547" w:type="dxa"/>
          </w:tcPr>
          <w:p w14:paraId="2BC4846B" w14:textId="77777777" w:rsidR="00720167" w:rsidRDefault="00351EEB">
            <w:pPr>
              <w:rPr>
                <w:rFonts w:eastAsia="SimSun"/>
                <w:lang w:val="en-GB"/>
              </w:rPr>
            </w:pPr>
            <w:r>
              <w:rPr>
                <w:lang w:val="en-GB"/>
              </w:rPr>
              <w:t>QC</w:t>
            </w:r>
          </w:p>
        </w:tc>
        <w:tc>
          <w:tcPr>
            <w:tcW w:w="7080" w:type="dxa"/>
          </w:tcPr>
          <w:p w14:paraId="2D18C16F" w14:textId="77777777" w:rsidR="00720167" w:rsidRDefault="00351EEB">
            <w:pPr>
              <w:rPr>
                <w:lang w:val="en-GB"/>
              </w:rPr>
            </w:pPr>
            <w:r>
              <w:rPr>
                <w:lang w:val="en-GB"/>
              </w:rPr>
              <w:t>Does the agreement intend to propose CLI reusing CSI report framework and separate CLI report framework will be excluded? We are okay to reusing but would like to clarify.</w:t>
            </w:r>
          </w:p>
          <w:p w14:paraId="29C17A85" w14:textId="77777777" w:rsidR="00720167" w:rsidRDefault="00720167">
            <w:pPr>
              <w:rPr>
                <w:lang w:val="en-GB"/>
              </w:rPr>
            </w:pPr>
          </w:p>
          <w:p w14:paraId="7E8606D2" w14:textId="77777777" w:rsidR="00720167" w:rsidRDefault="00351EEB">
            <w:pPr>
              <w:rPr>
                <w:rFonts w:eastAsia="SimSun"/>
                <w:lang w:val="en-GB"/>
              </w:rPr>
            </w:pPr>
            <w:r>
              <w:rPr>
                <w:lang w:val="en-GB"/>
              </w:rPr>
              <w:t>In addition, we don’t understand how L1 measurement and reporting for inter-cell BM is related to CLI?</w:t>
            </w:r>
          </w:p>
        </w:tc>
      </w:tr>
      <w:tr w:rsidR="00720167" w14:paraId="4B3F9406" w14:textId="77777777">
        <w:tc>
          <w:tcPr>
            <w:tcW w:w="2547" w:type="dxa"/>
          </w:tcPr>
          <w:p w14:paraId="574FE67D" w14:textId="77777777" w:rsidR="00720167" w:rsidRDefault="00351EEB">
            <w:pPr>
              <w:rPr>
                <w:lang w:val="en-GB"/>
              </w:rPr>
            </w:pPr>
            <w:r>
              <w:rPr>
                <w:lang w:val="en-GB"/>
              </w:rPr>
              <w:t>Nokia/NSB</w:t>
            </w:r>
          </w:p>
        </w:tc>
        <w:tc>
          <w:tcPr>
            <w:tcW w:w="7080" w:type="dxa"/>
          </w:tcPr>
          <w:p w14:paraId="2F4A2A25" w14:textId="77777777" w:rsidR="00720167" w:rsidRDefault="00351EEB">
            <w:pPr>
              <w:rPr>
                <w:lang w:val="en-GB"/>
              </w:rPr>
            </w:pPr>
            <w:r>
              <w:rPr>
                <w:lang w:val="en-GB"/>
              </w:rPr>
              <w:t>We support re-using the CSI report framework for L1 UE-to-UE co-channel CLI measurements. We would like to ask for clarification on the second sentence of the proposal.</w:t>
            </w:r>
          </w:p>
        </w:tc>
      </w:tr>
      <w:tr w:rsidR="00720167" w14:paraId="79D73BE4" w14:textId="77777777">
        <w:tc>
          <w:tcPr>
            <w:tcW w:w="2547" w:type="dxa"/>
          </w:tcPr>
          <w:p w14:paraId="611E8810" w14:textId="77777777" w:rsidR="00720167" w:rsidRDefault="00351EEB">
            <w:pPr>
              <w:rPr>
                <w:lang w:val="en-GB"/>
              </w:rPr>
            </w:pPr>
            <w:r>
              <w:rPr>
                <w:lang w:val="en-GB"/>
              </w:rPr>
              <w:t>IDC</w:t>
            </w:r>
          </w:p>
        </w:tc>
        <w:tc>
          <w:tcPr>
            <w:tcW w:w="7080" w:type="dxa"/>
          </w:tcPr>
          <w:p w14:paraId="6B56BE81" w14:textId="77777777" w:rsidR="00720167" w:rsidRDefault="00351EEB">
            <w:pPr>
              <w:rPr>
                <w:lang w:val="en-GB"/>
              </w:rPr>
            </w:pPr>
            <w:r>
              <w:rPr>
                <w:lang w:val="en-GB"/>
              </w:rPr>
              <w:t>Similar question as other companies about the relation of this topic to inter-cell beam management.</w:t>
            </w:r>
          </w:p>
        </w:tc>
      </w:tr>
      <w:tr w:rsidR="00720167" w14:paraId="63D14057" w14:textId="77777777">
        <w:tc>
          <w:tcPr>
            <w:tcW w:w="2547" w:type="dxa"/>
          </w:tcPr>
          <w:p w14:paraId="5121A2B9" w14:textId="77777777" w:rsidR="00720167" w:rsidRDefault="00351EEB">
            <w:pPr>
              <w:rPr>
                <w:lang w:val="en-GB"/>
              </w:rPr>
            </w:pPr>
            <w:r>
              <w:rPr>
                <w:rFonts w:eastAsia="SimSun" w:hint="eastAsia"/>
              </w:rPr>
              <w:t>ZTE</w:t>
            </w:r>
          </w:p>
        </w:tc>
        <w:tc>
          <w:tcPr>
            <w:tcW w:w="7080" w:type="dxa"/>
          </w:tcPr>
          <w:p w14:paraId="126C67A8" w14:textId="77777777" w:rsidR="00720167" w:rsidRDefault="00351EEB">
            <w:pPr>
              <w:rPr>
                <w:lang w:val="en-GB"/>
              </w:rPr>
            </w:pPr>
            <w:r>
              <w:rPr>
                <w:rFonts w:eastAsia="SimSun"/>
              </w:rPr>
              <w:t>It is not clear to us how to perform inter-cell beam management here. More clarification is needed.</w:t>
            </w:r>
          </w:p>
        </w:tc>
      </w:tr>
      <w:tr w:rsidR="00720167" w14:paraId="6BB3A338" w14:textId="77777777">
        <w:tc>
          <w:tcPr>
            <w:tcW w:w="2547" w:type="dxa"/>
          </w:tcPr>
          <w:p w14:paraId="6D9E3F2A" w14:textId="77777777" w:rsidR="00720167" w:rsidRDefault="00351EEB">
            <w:pPr>
              <w:rPr>
                <w:lang w:val="en-GB"/>
              </w:rPr>
            </w:pPr>
            <w:r>
              <w:rPr>
                <w:rFonts w:eastAsia="SimSun"/>
                <w:lang w:val="en-GB"/>
              </w:rPr>
              <w:t>Huawei, Hisilicon</w:t>
            </w:r>
          </w:p>
        </w:tc>
        <w:tc>
          <w:tcPr>
            <w:tcW w:w="7080" w:type="dxa"/>
          </w:tcPr>
          <w:p w14:paraId="6AEA2E3C" w14:textId="77777777" w:rsidR="00720167" w:rsidRDefault="00351EEB">
            <w:pPr>
              <w:rPr>
                <w:rFonts w:eastAsia="SimSun"/>
                <w:lang w:val="en-GB"/>
              </w:rPr>
            </w:pPr>
            <w:r>
              <w:rPr>
                <w:rFonts w:eastAsia="SimSun"/>
                <w:lang w:val="en-GB"/>
              </w:rPr>
              <w:t>In our view, CSI report framework can be reused as the baseline for CLI measurement and reporting mechanism. In addition, some enhancements are needed, for example, the priority of CLI reports relative to current CSI reports, the trigger mechanism of semi-persistent, aperiodic CLI reports, etc. The L</w:t>
            </w:r>
            <w:r>
              <w:rPr>
                <w:rFonts w:eastAsiaTheme="minorEastAsia"/>
                <w:sz w:val="18"/>
                <w:szCs w:val="18"/>
                <w:lang w:eastAsia="ko-KR"/>
              </w:rPr>
              <w:t>1 measurement and reporting for inter-cell beam management</w:t>
            </w:r>
            <w:r>
              <w:rPr>
                <w:rFonts w:eastAsia="SimSun"/>
                <w:lang w:val="en-GB"/>
              </w:rPr>
              <w:t xml:space="preserve"> is not clear to us. So we propose the following modifications:</w:t>
            </w:r>
          </w:p>
          <w:p w14:paraId="34FC96EE" w14:textId="77777777" w:rsidR="00720167" w:rsidRDefault="00351EEB">
            <w:pPr>
              <w:pStyle w:val="Proposal2"/>
              <w:ind w:left="864" w:hanging="864"/>
              <w:rPr>
                <w:rFonts w:eastAsia="Yu Mincho"/>
              </w:rPr>
            </w:pPr>
            <w:r>
              <w:rPr>
                <w:rFonts w:eastAsia="Yu Mincho"/>
              </w:rPr>
              <w:t>Moderator Proposal #21-3</w:t>
            </w:r>
            <w:r>
              <w:rPr>
                <w:rFonts w:eastAsia="Yu Mincho"/>
                <w:highlight w:val="cyan"/>
              </w:rPr>
              <w:t xml:space="preserve"> </w:t>
            </w:r>
          </w:p>
          <w:p w14:paraId="5936E7ED" w14:textId="77777777" w:rsidR="00720167" w:rsidRDefault="00351EEB">
            <w:pPr>
              <w:rPr>
                <w:rFonts w:eastAsiaTheme="minorEastAsia"/>
                <w:sz w:val="18"/>
                <w:szCs w:val="18"/>
                <w:lang w:eastAsia="ko-KR"/>
              </w:rPr>
            </w:pPr>
            <w:r>
              <w:rPr>
                <w:rFonts w:eastAsiaTheme="minorEastAsia"/>
                <w:sz w:val="18"/>
                <w:szCs w:val="18"/>
                <w:lang w:eastAsia="ko-KR"/>
              </w:rPr>
              <w:t xml:space="preserve">For L1/L2 based UE-to-UE co-channel CLI measurement and reporting mechanism, the CSI report framework can be considered for the study. </w:t>
            </w:r>
            <w:r>
              <w:rPr>
                <w:rFonts w:eastAsiaTheme="minorEastAsia"/>
                <w:strike/>
                <w:color w:val="FF0000"/>
                <w:sz w:val="18"/>
                <w:szCs w:val="18"/>
                <w:lang w:eastAsia="ko-KR"/>
              </w:rPr>
              <w:t>The L1 measurement and reporting for inter-cell beam management can be also considered.</w:t>
            </w:r>
            <w:r>
              <w:rPr>
                <w:rFonts w:eastAsiaTheme="minorEastAsia"/>
                <w:sz w:val="18"/>
                <w:szCs w:val="18"/>
                <w:lang w:eastAsia="ko-KR"/>
              </w:rPr>
              <w:t xml:space="preserve"> </w:t>
            </w:r>
          </w:p>
          <w:p w14:paraId="2A6C432B" w14:textId="77777777" w:rsidR="00720167" w:rsidRDefault="00351EEB">
            <w:pPr>
              <w:pStyle w:val="ListParagraph1"/>
              <w:numPr>
                <w:ilvl w:val="0"/>
                <w:numId w:val="25"/>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priority of CLI reports relative to current CSI reports;</w:t>
            </w:r>
          </w:p>
          <w:p w14:paraId="16599AD2" w14:textId="77777777" w:rsidR="00720167" w:rsidRDefault="00351EEB">
            <w:pPr>
              <w:pStyle w:val="ListParagraph1"/>
              <w:numPr>
                <w:ilvl w:val="0"/>
                <w:numId w:val="25"/>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trigger mechanism of semi-persistent, aperiodic CLI reports;</w:t>
            </w:r>
          </w:p>
          <w:p w14:paraId="069527BC" w14:textId="77777777" w:rsidR="00720167" w:rsidRDefault="00351EEB">
            <w:pPr>
              <w:pStyle w:val="ListParagraph1"/>
              <w:numPr>
                <w:ilvl w:val="0"/>
                <w:numId w:val="25"/>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How to reduce the CLI measurements/reports and improve the measurement efficiency)</w:t>
            </w:r>
          </w:p>
          <w:p w14:paraId="232208AD" w14:textId="77777777" w:rsidR="00720167" w:rsidRDefault="00720167">
            <w:pPr>
              <w:rPr>
                <w:rFonts w:eastAsiaTheme="minorEastAsia"/>
                <w:sz w:val="18"/>
                <w:szCs w:val="18"/>
                <w:lang w:val="en-GB" w:eastAsia="ko-KR"/>
              </w:rPr>
            </w:pPr>
          </w:p>
        </w:tc>
      </w:tr>
      <w:tr w:rsidR="00011BB6" w14:paraId="6176962A" w14:textId="77777777">
        <w:tc>
          <w:tcPr>
            <w:tcW w:w="2547" w:type="dxa"/>
          </w:tcPr>
          <w:p w14:paraId="1EF02326" w14:textId="50399931" w:rsidR="00011BB6" w:rsidRDefault="00011BB6" w:rsidP="00011BB6">
            <w:pPr>
              <w:rPr>
                <w:rFonts w:eastAsia="SimSun"/>
                <w:lang w:val="en-GB"/>
              </w:rPr>
            </w:pPr>
            <w:r>
              <w:rPr>
                <w:rFonts w:eastAsia="SimSun" w:hint="eastAsia"/>
              </w:rPr>
              <w:t>S</w:t>
            </w:r>
            <w:r>
              <w:rPr>
                <w:rFonts w:eastAsia="SimSun"/>
              </w:rPr>
              <w:t>preadtrum</w:t>
            </w:r>
          </w:p>
        </w:tc>
        <w:tc>
          <w:tcPr>
            <w:tcW w:w="7080" w:type="dxa"/>
          </w:tcPr>
          <w:p w14:paraId="7D81390D" w14:textId="4CB6C7B0" w:rsidR="00011BB6" w:rsidRDefault="00011BB6" w:rsidP="00011BB6">
            <w:pPr>
              <w:rPr>
                <w:rFonts w:eastAsia="SimSun"/>
                <w:lang w:val="en-GB"/>
              </w:rPr>
            </w:pPr>
            <w:r>
              <w:rPr>
                <w:rFonts w:eastAsia="SimSun" w:hint="eastAsia"/>
              </w:rPr>
              <w:t>W</w:t>
            </w:r>
            <w:r>
              <w:rPr>
                <w:rFonts w:eastAsia="SimSun"/>
              </w:rPr>
              <w:t>e are OK with reusing CSI framework and adding CLI information to CSI report. Also want more information about inter-cell beam management.</w:t>
            </w:r>
          </w:p>
        </w:tc>
      </w:tr>
      <w:tr w:rsidR="00184852" w14:paraId="38FFD07F" w14:textId="77777777">
        <w:tc>
          <w:tcPr>
            <w:tcW w:w="2547" w:type="dxa"/>
          </w:tcPr>
          <w:p w14:paraId="53A78D66" w14:textId="6710C7D8" w:rsidR="00184852" w:rsidRDefault="00184852" w:rsidP="00184852">
            <w:pPr>
              <w:rPr>
                <w:rFonts w:eastAsia="SimSun"/>
              </w:rPr>
            </w:pPr>
            <w:r>
              <w:rPr>
                <w:rFonts w:eastAsiaTheme="minorEastAsia" w:hint="eastAsia"/>
                <w:lang w:val="en-GB" w:eastAsia="ko-KR"/>
              </w:rPr>
              <w:t>LG</w:t>
            </w:r>
          </w:p>
        </w:tc>
        <w:tc>
          <w:tcPr>
            <w:tcW w:w="7080" w:type="dxa"/>
          </w:tcPr>
          <w:p w14:paraId="5DE86F39" w14:textId="09CF8F87" w:rsidR="00184852" w:rsidRDefault="00184852" w:rsidP="00184852">
            <w:pPr>
              <w:rPr>
                <w:rFonts w:eastAsia="SimSun"/>
              </w:rPr>
            </w:pPr>
            <w:r>
              <w:rPr>
                <w:rFonts w:eastAsiaTheme="minorEastAsia"/>
                <w:lang w:val="en-GB" w:eastAsia="ko-KR"/>
              </w:rPr>
              <w:t>W</w:t>
            </w:r>
            <w:r>
              <w:rPr>
                <w:rFonts w:eastAsiaTheme="minorEastAsia" w:hint="eastAsia"/>
                <w:lang w:val="en-GB" w:eastAsia="ko-KR"/>
              </w:rPr>
              <w:t xml:space="preserve">e </w:t>
            </w:r>
            <w:r>
              <w:rPr>
                <w:rFonts w:eastAsiaTheme="minorEastAsia"/>
                <w:lang w:val="en-GB" w:eastAsia="ko-KR"/>
              </w:rPr>
              <w:t>are okay for the proposal for the down selection and our preference is option 1.</w:t>
            </w:r>
          </w:p>
        </w:tc>
      </w:tr>
      <w:tr w:rsidR="006E1A69" w14:paraId="7BB75176" w14:textId="77777777">
        <w:tc>
          <w:tcPr>
            <w:tcW w:w="2547" w:type="dxa"/>
          </w:tcPr>
          <w:p w14:paraId="60EA75A3" w14:textId="39CB7912" w:rsidR="006E1A69" w:rsidRDefault="006E1A69" w:rsidP="00184852">
            <w:pPr>
              <w:rPr>
                <w:rFonts w:eastAsiaTheme="minorEastAsia"/>
                <w:lang w:val="en-GB" w:eastAsia="ko-KR"/>
              </w:rPr>
            </w:pPr>
            <w:r>
              <w:rPr>
                <w:rFonts w:eastAsiaTheme="minorEastAsia"/>
                <w:lang w:val="en-GB" w:eastAsia="ko-KR"/>
              </w:rPr>
              <w:t>Sony</w:t>
            </w:r>
          </w:p>
        </w:tc>
        <w:tc>
          <w:tcPr>
            <w:tcW w:w="7080" w:type="dxa"/>
          </w:tcPr>
          <w:p w14:paraId="07FB664D" w14:textId="77777777" w:rsidR="006E1A69" w:rsidRDefault="006E1A69" w:rsidP="00184852">
            <w:pPr>
              <w:rPr>
                <w:rFonts w:eastAsiaTheme="minorEastAsia"/>
                <w:lang w:val="en-GB" w:eastAsia="ko-KR"/>
              </w:rPr>
            </w:pPr>
            <w:r>
              <w:rPr>
                <w:rFonts w:eastAsiaTheme="minorEastAsia"/>
                <w:lang w:val="en-GB" w:eastAsia="ko-KR"/>
              </w:rPr>
              <w:t>Based on FL explanation in the offline session, it seemed the 2</w:t>
            </w:r>
            <w:r w:rsidRPr="006E1A69">
              <w:rPr>
                <w:rFonts w:eastAsiaTheme="minorEastAsia"/>
                <w:vertAlign w:val="superscript"/>
                <w:lang w:val="en-GB" w:eastAsia="ko-KR"/>
              </w:rPr>
              <w:t>nd</w:t>
            </w:r>
            <w:r>
              <w:rPr>
                <w:rFonts w:eastAsiaTheme="minorEastAsia"/>
                <w:lang w:val="en-GB" w:eastAsia="ko-KR"/>
              </w:rPr>
              <w:t xml:space="preserve"> sub-bullet is to cater for event triggered L1 report.  Since there were some concerns with using a Rel-18 feature that is still being discussed on a Rel-18 SI, perhaps we can simple state that there can be enhancements to the CSI framework to include event triggers, e.g.:</w:t>
            </w:r>
          </w:p>
          <w:p w14:paraId="06717805" w14:textId="77777777" w:rsidR="006E1A69" w:rsidRDefault="006E1A69" w:rsidP="00184852">
            <w:pPr>
              <w:rPr>
                <w:rFonts w:eastAsiaTheme="minorEastAsia"/>
                <w:lang w:val="en-GB" w:eastAsia="ko-KR"/>
              </w:rPr>
            </w:pPr>
          </w:p>
          <w:p w14:paraId="1F3B94C4" w14:textId="77777777" w:rsidR="006E1A69" w:rsidRDefault="006E1A69" w:rsidP="006E1A69">
            <w:pPr>
              <w:ind w:left="400"/>
              <w:rPr>
                <w:rFonts w:eastAsiaTheme="minorEastAsia"/>
                <w:color w:val="FF0000"/>
                <w:szCs w:val="20"/>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following the benchmark measurement and report framework.</w:t>
            </w:r>
          </w:p>
          <w:p w14:paraId="4BC6F3AD" w14:textId="67E6C336" w:rsidR="006E1A69" w:rsidRDefault="006E1A69" w:rsidP="006E1A69">
            <w:pPr>
              <w:pStyle w:val="afa"/>
              <w:numPr>
                <w:ilvl w:val="0"/>
                <w:numId w:val="24"/>
              </w:numPr>
              <w:ind w:left="800" w:firstLineChars="0"/>
              <w:rPr>
                <w:ins w:id="14" w:author="Wong, Shin" w:date="2023-02-28T19:31:00Z"/>
                <w:rFonts w:eastAsiaTheme="minorEastAsia"/>
                <w:color w:val="FF0000"/>
                <w:szCs w:val="20"/>
                <w:lang w:eastAsia="ko-KR"/>
              </w:rPr>
            </w:pPr>
            <w:r>
              <w:rPr>
                <w:rFonts w:eastAsiaTheme="minorEastAsia"/>
                <w:color w:val="FF0000"/>
                <w:szCs w:val="20"/>
                <w:lang w:eastAsia="ko-KR"/>
              </w:rPr>
              <w:t>CSI framework can be as a baseline.</w:t>
            </w:r>
          </w:p>
          <w:p w14:paraId="1ADBE11C" w14:textId="58290626" w:rsidR="006E1A69" w:rsidRDefault="006E1A69" w:rsidP="006E1A69">
            <w:pPr>
              <w:pStyle w:val="afa"/>
              <w:numPr>
                <w:ilvl w:val="2"/>
                <w:numId w:val="24"/>
              </w:numPr>
              <w:ind w:firstLineChars="0"/>
              <w:rPr>
                <w:rFonts w:eastAsiaTheme="minorEastAsia"/>
                <w:color w:val="FF0000"/>
                <w:szCs w:val="20"/>
                <w:lang w:eastAsia="ko-KR"/>
              </w:rPr>
            </w:pPr>
            <w:ins w:id="15" w:author="Wong, Shin" w:date="2023-02-28T19:31:00Z">
              <w:r>
                <w:rPr>
                  <w:rFonts w:eastAsiaTheme="minorEastAsia"/>
                  <w:color w:val="FF0000"/>
                  <w:szCs w:val="20"/>
                  <w:lang w:eastAsia="ko-KR"/>
                </w:rPr>
                <w:t>Enhancement to CSI framework to include event triggered based reporting</w:t>
              </w:r>
            </w:ins>
          </w:p>
          <w:p w14:paraId="2A7F10D6" w14:textId="258E514B" w:rsidR="006E1A69" w:rsidDel="006E1A69" w:rsidRDefault="006E1A69" w:rsidP="006E1A69">
            <w:pPr>
              <w:pStyle w:val="afa"/>
              <w:numPr>
                <w:ilvl w:val="0"/>
                <w:numId w:val="24"/>
              </w:numPr>
              <w:ind w:left="800" w:firstLineChars="0"/>
              <w:rPr>
                <w:del w:id="16" w:author="Wong, Shin" w:date="2023-02-28T19:31:00Z"/>
                <w:rFonts w:eastAsiaTheme="minorEastAsia"/>
                <w:color w:val="FF0000"/>
                <w:szCs w:val="20"/>
                <w:lang w:eastAsia="ko-KR"/>
              </w:rPr>
            </w:pPr>
            <w:del w:id="17" w:author="Wong, Shin" w:date="2023-02-28T19:31:00Z">
              <w:r w:rsidDel="006E1A69">
                <w:rPr>
                  <w:rFonts w:eastAsiaTheme="minorEastAsia"/>
                  <w:color w:val="FF0000"/>
                  <w:szCs w:val="20"/>
                  <w:lang w:eastAsia="ko-KR"/>
                </w:rPr>
                <w:delText>Rel-18 L1 measurement and reporting for inter-cell beam management can be considered.</w:delText>
              </w:r>
            </w:del>
          </w:p>
          <w:p w14:paraId="4AD30CE2" w14:textId="77777777" w:rsidR="006E1A69" w:rsidRDefault="006E1A69" w:rsidP="00184852">
            <w:pPr>
              <w:rPr>
                <w:rFonts w:eastAsiaTheme="minorEastAsia"/>
                <w:lang w:val="en-GB" w:eastAsia="ko-KR"/>
              </w:rPr>
            </w:pPr>
          </w:p>
          <w:p w14:paraId="1DAFC8CE" w14:textId="4A160BE4" w:rsidR="006E1A69" w:rsidRDefault="006E1A69" w:rsidP="00184852">
            <w:pPr>
              <w:rPr>
                <w:rFonts w:eastAsiaTheme="minorEastAsia"/>
                <w:lang w:val="en-GB" w:eastAsia="ko-KR"/>
              </w:rPr>
            </w:pPr>
          </w:p>
        </w:tc>
      </w:tr>
    </w:tbl>
    <w:p w14:paraId="65899B65" w14:textId="77777777" w:rsidR="00720167" w:rsidRDefault="00720167"/>
    <w:p w14:paraId="6B1B5BDD" w14:textId="77777777" w:rsidR="00720167" w:rsidRDefault="00720167">
      <w:pPr>
        <w:rPr>
          <w:rFonts w:eastAsia="SimSun"/>
        </w:rPr>
      </w:pPr>
    </w:p>
    <w:p w14:paraId="13A015E3" w14:textId="77777777" w:rsidR="00720167" w:rsidRDefault="00351EEB">
      <w:pPr>
        <w:pStyle w:val="3"/>
        <w:numPr>
          <w:ilvl w:val="2"/>
          <w:numId w:val="2"/>
        </w:numPr>
      </w:pPr>
      <w:r>
        <w:rPr>
          <w:rFonts w:eastAsiaTheme="minorEastAsia"/>
          <w:szCs w:val="24"/>
          <w:lang w:eastAsia="ko-KR"/>
        </w:rPr>
        <w:t>[Open] Coordinated scheduling for time/frequency resources between gNBs (if needed) for UE-to-UE co-channel CLI handling</w:t>
      </w:r>
      <w:r>
        <w:t xml:space="preserve"> </w:t>
      </w:r>
    </w:p>
    <w:p w14:paraId="7F746ED1" w14:textId="77777777" w:rsidR="00720167" w:rsidRDefault="00720167">
      <w:pPr>
        <w:rPr>
          <w:rFonts w:eastAsia="SimSun"/>
          <w:lang w:val="en-GB"/>
        </w:rPr>
      </w:pPr>
    </w:p>
    <w:p w14:paraId="30CC4176" w14:textId="77777777" w:rsidR="00720167" w:rsidRDefault="00351EEB">
      <w:pPr>
        <w:rPr>
          <w:rFonts w:eastAsiaTheme="minorEastAsia"/>
          <w:lang w:val="en-GB" w:eastAsia="ko-KR"/>
        </w:rPr>
      </w:pPr>
      <w:r>
        <w:rPr>
          <w:rFonts w:eastAsiaTheme="minorEastAsia" w:hint="eastAsia"/>
          <w:lang w:val="en-GB" w:eastAsia="ko-KR"/>
        </w:rPr>
        <w:t>Di</w:t>
      </w:r>
      <w:r>
        <w:rPr>
          <w:rFonts w:eastAsiaTheme="minorEastAsia"/>
          <w:lang w:val="en-GB" w:eastAsia="ko-KR"/>
        </w:rPr>
        <w:t>s</w:t>
      </w:r>
      <w:r>
        <w:rPr>
          <w:rFonts w:eastAsiaTheme="minorEastAsia" w:hint="eastAsia"/>
          <w:lang w:val="en-GB" w:eastAsia="ko-KR"/>
        </w:rPr>
        <w:t xml:space="preserve">cussion </w:t>
      </w:r>
      <w:r>
        <w:rPr>
          <w:rFonts w:eastAsiaTheme="minorEastAsia"/>
          <w:lang w:val="en-GB" w:eastAsia="ko-KR"/>
        </w:rPr>
        <w:t>Topic#1: Which information is required to be exchanged between gNBs for UE-to-UE CLI handling</w:t>
      </w:r>
    </w:p>
    <w:p w14:paraId="26F81752" w14:textId="77777777" w:rsidR="00720167" w:rsidRDefault="00351EEB">
      <w:pPr>
        <w:pStyle w:val="afa"/>
        <w:numPr>
          <w:ilvl w:val="0"/>
          <w:numId w:val="26"/>
        </w:numPr>
        <w:ind w:firstLineChars="0"/>
        <w:rPr>
          <w:rFonts w:eastAsiaTheme="minorEastAsia"/>
          <w:lang w:val="en-GB" w:eastAsia="ko-KR"/>
        </w:rPr>
      </w:pPr>
      <w:r>
        <w:rPr>
          <w:rFonts w:eastAsiaTheme="minorEastAsia"/>
          <w:lang w:val="en-GB" w:eastAsia="ko-KR"/>
        </w:rPr>
        <w:t>Scheduling information (e.g., long-term, short-term</w:t>
      </w:r>
    </w:p>
    <w:p w14:paraId="16A37B42" w14:textId="77777777" w:rsidR="00720167" w:rsidRDefault="00720167">
      <w:pPr>
        <w:spacing w:after="80"/>
        <w:rPr>
          <w:rFonts w:eastAsiaTheme="minorEastAsia"/>
          <w:b/>
          <w:lang w:val="en-GB" w:eastAsia="ko-KR"/>
        </w:rPr>
      </w:pPr>
    </w:p>
    <w:p w14:paraId="18BC5DFC" w14:textId="77777777" w:rsidR="00720167" w:rsidRDefault="00351EEB">
      <w:pPr>
        <w:pStyle w:val="Proposal2"/>
        <w:ind w:left="864" w:hanging="864"/>
        <w:rPr>
          <w:rFonts w:eastAsia="Yu Mincho"/>
        </w:rPr>
      </w:pPr>
      <w:r>
        <w:rPr>
          <w:rFonts w:eastAsia="Yu Mincho"/>
        </w:rPr>
        <w:t>Moderator Proposal #22-1</w:t>
      </w:r>
      <w:r>
        <w:rPr>
          <w:rFonts w:eastAsia="Yu Mincho"/>
          <w:highlight w:val="cyan"/>
        </w:rPr>
        <w:t xml:space="preserve"> </w:t>
      </w:r>
    </w:p>
    <w:p w14:paraId="0D6E3935" w14:textId="77777777" w:rsidR="00720167" w:rsidRDefault="00351EEB">
      <w:pPr>
        <w:rPr>
          <w:lang w:val="en-GB"/>
        </w:rPr>
      </w:pPr>
      <w:r>
        <w:rPr>
          <w:bCs/>
          <w:lang w:val="en-GB"/>
        </w:rPr>
        <w:t xml:space="preserve">Coordinated scheduling information for time/frequency resources and corresponding UE information can be exchanged via </w:t>
      </w:r>
      <w:r>
        <w:rPr>
          <w:bCs/>
          <w:strike/>
          <w:color w:val="FF0000"/>
          <w:lang w:val="en-GB"/>
        </w:rPr>
        <w:t xml:space="preserve">OTA or </w:t>
      </w:r>
      <w:r>
        <w:rPr>
          <w:bCs/>
          <w:lang w:val="en-GB"/>
        </w:rPr>
        <w:t xml:space="preserve">BH signalling for </w:t>
      </w:r>
      <w:r>
        <w:rPr>
          <w:bCs/>
          <w:strike/>
          <w:color w:val="FF0000"/>
          <w:lang w:val="en-GB"/>
        </w:rPr>
        <w:t>inter-UE CL</w:t>
      </w:r>
      <w:r>
        <w:rPr>
          <w:bCs/>
          <w:color w:val="FF0000"/>
          <w:lang w:val="en-GB"/>
        </w:rPr>
        <w:t>I mitigation</w:t>
      </w:r>
      <w:r>
        <w:rPr>
          <w:bCs/>
          <w:lang w:val="en-GB"/>
        </w:rPr>
        <w:t xml:space="preserve"> </w:t>
      </w:r>
      <w:r>
        <w:rPr>
          <w:bCs/>
          <w:color w:val="FF0000"/>
          <w:lang w:val="en-GB"/>
        </w:rPr>
        <w:t>UE-to-UE co-channel CLI handling</w:t>
      </w:r>
      <w:r>
        <w:rPr>
          <w:bCs/>
          <w:lang w:val="en-GB"/>
        </w:rPr>
        <w:t>.</w:t>
      </w:r>
    </w:p>
    <w:p w14:paraId="5895639E" w14:textId="77777777" w:rsidR="00720167" w:rsidRDefault="00351EEB">
      <w:pPr>
        <w:pStyle w:val="afa"/>
        <w:numPr>
          <w:ilvl w:val="0"/>
          <w:numId w:val="26"/>
        </w:numPr>
        <w:ind w:firstLineChars="0"/>
        <w:rPr>
          <w:rFonts w:eastAsia="SimSun"/>
          <w:color w:val="FF0000"/>
          <w:lang w:val="en-GB"/>
        </w:rPr>
      </w:pPr>
      <w:r>
        <w:rPr>
          <w:rFonts w:eastAsiaTheme="minorEastAsia"/>
          <w:color w:val="FF0000"/>
          <w:lang w:val="en-GB" w:eastAsia="ko-KR"/>
        </w:rPr>
        <w:t>FFS: Whether long-term or short-term information</w:t>
      </w:r>
    </w:p>
    <w:p w14:paraId="761B9B88" w14:textId="77777777" w:rsidR="00720167" w:rsidRDefault="00351EEB">
      <w:pPr>
        <w:pStyle w:val="afa"/>
        <w:numPr>
          <w:ilvl w:val="0"/>
          <w:numId w:val="26"/>
        </w:numPr>
        <w:ind w:firstLineChars="0"/>
        <w:rPr>
          <w:rFonts w:eastAsia="SimSun"/>
          <w:color w:val="FF0000"/>
          <w:lang w:val="en-GB"/>
        </w:rPr>
      </w:pPr>
      <w:r>
        <w:rPr>
          <w:rFonts w:eastAsiaTheme="minorEastAsia"/>
          <w:color w:val="FF0000"/>
          <w:lang w:val="en-GB" w:eastAsia="ko-KR"/>
        </w:rPr>
        <w:t>FFS: Whether semi-persistent scheduling or dynamic scheduling information</w:t>
      </w:r>
    </w:p>
    <w:p w14:paraId="1C2AA945" w14:textId="77777777" w:rsidR="00720167" w:rsidRDefault="00351EEB">
      <w:pPr>
        <w:pStyle w:val="afa"/>
        <w:numPr>
          <w:ilvl w:val="0"/>
          <w:numId w:val="26"/>
        </w:numPr>
        <w:ind w:firstLineChars="0"/>
        <w:rPr>
          <w:rFonts w:eastAsia="SimSun"/>
          <w:color w:val="FF0000"/>
          <w:lang w:val="en-GB"/>
        </w:rPr>
      </w:pPr>
      <w:r>
        <w:rPr>
          <w:rFonts w:eastAsiaTheme="minorEastAsia"/>
          <w:color w:val="FF0000"/>
          <w:lang w:val="en-GB" w:eastAsia="ko-KR"/>
        </w:rPr>
        <w:t xml:space="preserve">FFS: Whether muted time/frequency resource </w:t>
      </w:r>
    </w:p>
    <w:p w14:paraId="2BAC6F18" w14:textId="77777777" w:rsidR="00720167" w:rsidRDefault="00720167">
      <w:pPr>
        <w:rPr>
          <w:rFonts w:eastAsia="SimSun"/>
          <w:lang w:val="en-GB"/>
        </w:rPr>
      </w:pPr>
    </w:p>
    <w:p w14:paraId="112EB9F2" w14:textId="77777777" w:rsidR="00720167" w:rsidRDefault="00720167">
      <w:pPr>
        <w:rPr>
          <w:rFonts w:eastAsia="SimSun"/>
          <w:lang w:val="en-GB"/>
        </w:rPr>
      </w:pPr>
    </w:p>
    <w:p w14:paraId="48A044AB" w14:textId="77777777" w:rsidR="00720167" w:rsidRDefault="00720167">
      <w:pPr>
        <w:rPr>
          <w:lang w:val="en-GB"/>
        </w:rPr>
      </w:pPr>
    </w:p>
    <w:p w14:paraId="47772019"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5F055BE4" w14:textId="77777777">
        <w:tc>
          <w:tcPr>
            <w:tcW w:w="2547" w:type="dxa"/>
            <w:shd w:val="clear" w:color="auto" w:fill="DBDBDB" w:themeFill="accent3" w:themeFillTint="66"/>
          </w:tcPr>
          <w:p w14:paraId="40173FF7" w14:textId="77777777" w:rsidR="00720167" w:rsidRDefault="00720167">
            <w:pPr>
              <w:jc w:val="center"/>
              <w:rPr>
                <w:lang w:val="en-GB"/>
              </w:rPr>
            </w:pPr>
          </w:p>
        </w:tc>
        <w:tc>
          <w:tcPr>
            <w:tcW w:w="7080" w:type="dxa"/>
            <w:shd w:val="clear" w:color="auto" w:fill="DBDBDB" w:themeFill="accent3" w:themeFillTint="66"/>
          </w:tcPr>
          <w:p w14:paraId="56FDBB40" w14:textId="77777777" w:rsidR="00720167" w:rsidRDefault="00351EEB">
            <w:pPr>
              <w:jc w:val="center"/>
              <w:rPr>
                <w:lang w:val="en-GB"/>
              </w:rPr>
            </w:pPr>
            <w:r>
              <w:rPr>
                <w:rFonts w:eastAsia="SimSun" w:cs="Times New Roman"/>
                <w:b/>
              </w:rPr>
              <w:t>Companies</w:t>
            </w:r>
          </w:p>
        </w:tc>
      </w:tr>
      <w:tr w:rsidR="00720167" w14:paraId="729D88C4" w14:textId="77777777">
        <w:tc>
          <w:tcPr>
            <w:tcW w:w="2547" w:type="dxa"/>
          </w:tcPr>
          <w:p w14:paraId="6BA32B44"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6DBFD00E" w14:textId="0B2FE6FE" w:rsidR="00720167" w:rsidRDefault="00351EEB">
            <w:pPr>
              <w:rPr>
                <w:rFonts w:eastAsia="MS Mincho"/>
                <w:lang w:val="en-GB" w:eastAsia="ja-JP"/>
              </w:rPr>
            </w:pPr>
            <w:del w:id="18" w:author="Wong, Shin" w:date="2023-02-28T16:34:00Z">
              <w:r w:rsidDel="00264B46">
                <w:rPr>
                  <w:rFonts w:eastAsia="MS Mincho"/>
                  <w:lang w:val="en-GB" w:eastAsia="ja-JP"/>
                </w:rPr>
                <w:delText xml:space="preserve">Sony, </w:delText>
              </w:r>
            </w:del>
            <w:r>
              <w:rPr>
                <w:rFonts w:eastAsia="MS Mincho"/>
                <w:lang w:val="en-GB" w:eastAsia="ja-JP"/>
              </w:rPr>
              <w:t>QC, LG</w:t>
            </w:r>
          </w:p>
        </w:tc>
      </w:tr>
      <w:tr w:rsidR="00720167" w14:paraId="166AABCF" w14:textId="77777777">
        <w:tc>
          <w:tcPr>
            <w:tcW w:w="2547" w:type="dxa"/>
          </w:tcPr>
          <w:p w14:paraId="2094C5C2"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06737561" w14:textId="7BA92F71" w:rsidR="00720167" w:rsidRDefault="00351EEB">
            <w:r>
              <w:t>Samsung, Intel, ZTE, Huawei, HiSilicon</w:t>
            </w:r>
            <w:ins w:id="19" w:author="Wong, Shin" w:date="2023-02-28T16:34:00Z">
              <w:r w:rsidR="00264B46">
                <w:t>, Sony</w:t>
              </w:r>
            </w:ins>
          </w:p>
        </w:tc>
      </w:tr>
    </w:tbl>
    <w:p w14:paraId="154DE610" w14:textId="77777777" w:rsidR="00720167" w:rsidRDefault="00720167">
      <w:pPr>
        <w:rPr>
          <w:rFonts w:eastAsia="SimSun" w:cs="Times New Roman"/>
          <w:b/>
        </w:rPr>
      </w:pPr>
    </w:p>
    <w:p w14:paraId="687FC0B0"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536984C8" w14:textId="77777777">
        <w:tc>
          <w:tcPr>
            <w:tcW w:w="2547" w:type="dxa"/>
            <w:shd w:val="clear" w:color="auto" w:fill="DBDBDB" w:themeFill="accent3" w:themeFillTint="66"/>
          </w:tcPr>
          <w:p w14:paraId="081007B8"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6A04C0E8" w14:textId="77777777" w:rsidR="00720167" w:rsidRDefault="00351EEB">
            <w:pPr>
              <w:jc w:val="center"/>
              <w:rPr>
                <w:lang w:val="en-GB"/>
              </w:rPr>
            </w:pPr>
            <w:r>
              <w:rPr>
                <w:rFonts w:eastAsia="SimSun" w:cs="Times New Roman"/>
                <w:b/>
              </w:rPr>
              <w:t>Views</w:t>
            </w:r>
          </w:p>
        </w:tc>
      </w:tr>
      <w:tr w:rsidR="00720167" w14:paraId="7622F2D5" w14:textId="77777777">
        <w:tc>
          <w:tcPr>
            <w:tcW w:w="2547" w:type="dxa"/>
          </w:tcPr>
          <w:p w14:paraId="1217DA34" w14:textId="77777777" w:rsidR="00720167" w:rsidRDefault="00351EEB">
            <w:pPr>
              <w:rPr>
                <w:lang w:val="en-GB"/>
              </w:rPr>
            </w:pPr>
            <w:r>
              <w:rPr>
                <w:rFonts w:eastAsia="MS Mincho"/>
                <w:color w:val="000000" w:themeColor="text1"/>
                <w:lang w:val="en-GB" w:eastAsia="ja-JP"/>
              </w:rPr>
              <w:t>Samsung</w:t>
            </w:r>
          </w:p>
        </w:tc>
        <w:tc>
          <w:tcPr>
            <w:tcW w:w="7080" w:type="dxa"/>
          </w:tcPr>
          <w:p w14:paraId="381AC5CC" w14:textId="77777777" w:rsidR="00720167" w:rsidRDefault="00351EEB">
            <w:pPr>
              <w:rPr>
                <w:lang w:val="en-GB"/>
              </w:rPr>
            </w:pPr>
            <w:r>
              <w:rPr>
                <w:color w:val="000000" w:themeColor="text1"/>
                <w:lang w:val="en-GB"/>
              </w:rPr>
              <w:t>We have concerns about the proposed use of OTA signalling for inter-UE CLI mitigation. No use case for OTA has been shown so far where gNB-side BH signalling would not meet expected latency requirements. OTA signalling would result in much specification effort, e.g., signal design and demodulation performance.</w:t>
            </w:r>
          </w:p>
        </w:tc>
      </w:tr>
      <w:tr w:rsidR="00720167" w14:paraId="1D8798D9" w14:textId="77777777">
        <w:tc>
          <w:tcPr>
            <w:tcW w:w="2547" w:type="dxa"/>
          </w:tcPr>
          <w:p w14:paraId="35CAB969" w14:textId="77777777" w:rsidR="00720167" w:rsidRDefault="00351EEB">
            <w:pPr>
              <w:rPr>
                <w:lang w:val="en-GB"/>
              </w:rPr>
            </w:pPr>
            <w:r>
              <w:rPr>
                <w:rFonts w:eastAsia="MS Mincho"/>
                <w:color w:val="000000" w:themeColor="text1"/>
                <w:lang w:val="en-GB" w:eastAsia="ja-JP"/>
              </w:rPr>
              <w:t>Sony</w:t>
            </w:r>
          </w:p>
        </w:tc>
        <w:tc>
          <w:tcPr>
            <w:tcW w:w="7080" w:type="dxa"/>
          </w:tcPr>
          <w:p w14:paraId="3D37B781" w14:textId="77777777" w:rsidR="00720167" w:rsidRDefault="00351EEB">
            <w:pPr>
              <w:rPr>
                <w:lang w:val="en-GB"/>
              </w:rPr>
            </w:pPr>
            <w:r>
              <w:rPr>
                <w:color w:val="000000" w:themeColor="text1"/>
                <w:lang w:val="en-GB"/>
              </w:rPr>
              <w:t>I assume this is OTA gNB-gNB signalling.  Only way for a fast info exchange is OTA between gNB-gNB for gNBs that are not co-site.</w:t>
            </w:r>
          </w:p>
        </w:tc>
      </w:tr>
      <w:tr w:rsidR="00720167" w14:paraId="4FB1AE7E" w14:textId="77777777">
        <w:tc>
          <w:tcPr>
            <w:tcW w:w="2547" w:type="dxa"/>
          </w:tcPr>
          <w:p w14:paraId="75FF6D28" w14:textId="77777777" w:rsidR="00720167" w:rsidRDefault="00351EEB">
            <w:pPr>
              <w:rPr>
                <w:rFonts w:eastAsia="MS Mincho"/>
                <w:color w:val="000000" w:themeColor="text1"/>
                <w:lang w:val="en-GB" w:eastAsia="ja-JP"/>
              </w:rPr>
            </w:pPr>
            <w:r>
              <w:rPr>
                <w:rFonts w:eastAsia="MS Mincho"/>
                <w:color w:val="000000" w:themeColor="text1"/>
                <w:lang w:val="en-GB" w:eastAsia="ja-JP"/>
              </w:rPr>
              <w:t>Intel</w:t>
            </w:r>
          </w:p>
        </w:tc>
        <w:tc>
          <w:tcPr>
            <w:tcW w:w="7080" w:type="dxa"/>
          </w:tcPr>
          <w:p w14:paraId="630B9DCD" w14:textId="77777777" w:rsidR="00720167" w:rsidRDefault="00351EEB">
            <w:pPr>
              <w:rPr>
                <w:color w:val="000000" w:themeColor="text1"/>
                <w:lang w:val="en-GB"/>
              </w:rPr>
            </w:pPr>
            <w:r>
              <w:rPr>
                <w:color w:val="000000" w:themeColor="text1"/>
                <w:lang w:val="en-GB"/>
              </w:rPr>
              <w:t xml:space="preserve">We share view from Samsung that OTA signalling is complicated to be supported. </w:t>
            </w:r>
          </w:p>
        </w:tc>
      </w:tr>
      <w:tr w:rsidR="00720167" w14:paraId="353BF826" w14:textId="77777777">
        <w:tc>
          <w:tcPr>
            <w:tcW w:w="2547" w:type="dxa"/>
          </w:tcPr>
          <w:p w14:paraId="6E7FFCA0" w14:textId="77777777" w:rsidR="00720167" w:rsidRDefault="00351EEB">
            <w:pPr>
              <w:rPr>
                <w:rFonts w:eastAsia="MS Mincho"/>
                <w:color w:val="000000" w:themeColor="text1"/>
                <w:lang w:val="en-GB" w:eastAsia="ja-JP"/>
              </w:rPr>
            </w:pPr>
            <w:r>
              <w:rPr>
                <w:rFonts w:eastAsia="MS Mincho"/>
                <w:color w:val="000000" w:themeColor="text1"/>
                <w:lang w:val="en-GB" w:eastAsia="ja-JP"/>
              </w:rPr>
              <w:t>Nokia/NSB</w:t>
            </w:r>
          </w:p>
        </w:tc>
        <w:tc>
          <w:tcPr>
            <w:tcW w:w="7080" w:type="dxa"/>
          </w:tcPr>
          <w:p w14:paraId="3F0B72B2" w14:textId="77777777" w:rsidR="00720167" w:rsidRDefault="00351EEB">
            <w:pPr>
              <w:rPr>
                <w:color w:val="000000" w:themeColor="text1"/>
                <w:lang w:val="en-GB"/>
              </w:rPr>
            </w:pPr>
            <w:r>
              <w:rPr>
                <w:lang w:val="en-GB"/>
              </w:rPr>
              <w:t>We prefer to study first the benefits of such scheme. We should consider the limitations of the backhaul when information exchange between gNBs is required in a slot/TTI basis.</w:t>
            </w:r>
          </w:p>
        </w:tc>
      </w:tr>
      <w:tr w:rsidR="00720167" w14:paraId="4AF8AACD" w14:textId="77777777">
        <w:tc>
          <w:tcPr>
            <w:tcW w:w="2547" w:type="dxa"/>
          </w:tcPr>
          <w:p w14:paraId="58AB8958" w14:textId="77777777" w:rsidR="00720167" w:rsidRDefault="00351EEB">
            <w:pPr>
              <w:rPr>
                <w:rFonts w:eastAsia="SimSun"/>
                <w:color w:val="000000" w:themeColor="text1"/>
                <w:lang w:val="en-GB"/>
              </w:rPr>
            </w:pPr>
            <w:r>
              <w:rPr>
                <w:rFonts w:eastAsia="SimSun" w:hint="eastAsia"/>
                <w:color w:val="000000" w:themeColor="text1"/>
                <w:lang w:val="en-GB"/>
              </w:rPr>
              <w:t>Z</w:t>
            </w:r>
            <w:r>
              <w:rPr>
                <w:rFonts w:eastAsia="SimSun"/>
                <w:color w:val="000000" w:themeColor="text1"/>
                <w:lang w:val="en-GB"/>
              </w:rPr>
              <w:t>TE</w:t>
            </w:r>
          </w:p>
        </w:tc>
        <w:tc>
          <w:tcPr>
            <w:tcW w:w="7080" w:type="dxa"/>
          </w:tcPr>
          <w:p w14:paraId="47C0D002" w14:textId="77777777" w:rsidR="00720167" w:rsidRDefault="00351EEB">
            <w:pPr>
              <w:rPr>
                <w:rFonts w:eastAsia="SimSun"/>
                <w:lang w:val="en-GB"/>
              </w:rPr>
            </w:pPr>
            <w:r>
              <w:rPr>
                <w:rFonts w:eastAsia="SimSun" w:hint="eastAsia"/>
                <w:lang w:val="en-GB"/>
              </w:rPr>
              <w:t>I</w:t>
            </w:r>
            <w:r>
              <w:rPr>
                <w:rFonts w:eastAsia="SimSun"/>
                <w:lang w:val="en-GB"/>
              </w:rPr>
              <w:t>t is not clear what “</w:t>
            </w:r>
            <w:r>
              <w:rPr>
                <w:bCs/>
                <w:lang w:val="en-GB"/>
              </w:rPr>
              <w:t>scheduling information for time/frequency resources and corresponding UE information” refers to. If it is dynamic scheduling information, we are not sure how gNB can exchange these info.</w:t>
            </w:r>
          </w:p>
        </w:tc>
      </w:tr>
      <w:tr w:rsidR="00720167" w14:paraId="5B5FE499" w14:textId="77777777">
        <w:tc>
          <w:tcPr>
            <w:tcW w:w="2547" w:type="dxa"/>
          </w:tcPr>
          <w:p w14:paraId="40BD5EA7" w14:textId="77777777" w:rsidR="00720167" w:rsidRDefault="00351EEB">
            <w:pPr>
              <w:rPr>
                <w:lang w:val="en-GB"/>
              </w:rPr>
            </w:pPr>
            <w:r>
              <w:rPr>
                <w:rFonts w:eastAsia="SimSun"/>
                <w:lang w:val="en-GB"/>
              </w:rPr>
              <w:t>Huawei, Hisilicon</w:t>
            </w:r>
          </w:p>
        </w:tc>
        <w:tc>
          <w:tcPr>
            <w:tcW w:w="7080" w:type="dxa"/>
          </w:tcPr>
          <w:p w14:paraId="3BE500E3" w14:textId="77777777" w:rsidR="00720167" w:rsidRDefault="00351EEB">
            <w:pPr>
              <w:rPr>
                <w:rFonts w:eastAsia="SimSun"/>
                <w:lang w:val="en-GB"/>
              </w:rPr>
            </w:pPr>
            <w:r>
              <w:rPr>
                <w:rFonts w:eastAsia="SimSun"/>
                <w:lang w:val="en-GB"/>
              </w:rPr>
              <w:t xml:space="preserve">Can moderator provide more details on OTA or BH signalling?  Does OTA signalling mean UE exchange scheduling information via air interface, e.g., sidelink? In our view, this scheme is not preferred. Because, the </w:t>
            </w:r>
            <w:r>
              <w:rPr>
                <w:bCs/>
                <w:lang w:val="en-GB"/>
              </w:rPr>
              <w:t>time/frequency resource allocation is always scheduled by gNB, so it is meaningless for UE-UE information exchange via OTA.</w:t>
            </w:r>
          </w:p>
        </w:tc>
      </w:tr>
      <w:tr w:rsidR="00720167" w14:paraId="7C0DD427" w14:textId="77777777">
        <w:tc>
          <w:tcPr>
            <w:tcW w:w="2547" w:type="dxa"/>
          </w:tcPr>
          <w:p w14:paraId="08D19D26" w14:textId="77777777" w:rsidR="00720167" w:rsidRDefault="00351EEB">
            <w:pPr>
              <w:rPr>
                <w:rFonts w:eastAsia="SimSun"/>
                <w:color w:val="000000" w:themeColor="text1"/>
                <w:lang w:val="en-GB"/>
              </w:rPr>
            </w:pPr>
            <w:r>
              <w:rPr>
                <w:rFonts w:eastAsia="SimSun" w:hint="eastAsia"/>
                <w:lang w:val="en-GB"/>
              </w:rPr>
              <w:t>v</w:t>
            </w:r>
            <w:r>
              <w:rPr>
                <w:rFonts w:eastAsia="SimSun"/>
                <w:lang w:val="en-GB"/>
              </w:rPr>
              <w:t>ivo</w:t>
            </w:r>
          </w:p>
        </w:tc>
        <w:tc>
          <w:tcPr>
            <w:tcW w:w="7080" w:type="dxa"/>
          </w:tcPr>
          <w:p w14:paraId="6C866CEE" w14:textId="77777777" w:rsidR="00720167" w:rsidRDefault="00351EEB">
            <w:pPr>
              <w:rPr>
                <w:rFonts w:eastAsia="SimSun"/>
                <w:lang w:val="en-GB"/>
              </w:rPr>
            </w:pPr>
            <w:r>
              <w:rPr>
                <w:bCs/>
                <w:lang w:val="en-GB"/>
              </w:rPr>
              <w:t>The ‘corresponding UE information’ needs more clarification.</w:t>
            </w:r>
          </w:p>
        </w:tc>
      </w:tr>
      <w:tr w:rsidR="00720167" w14:paraId="06270AB6" w14:textId="77777777">
        <w:tc>
          <w:tcPr>
            <w:tcW w:w="2547" w:type="dxa"/>
          </w:tcPr>
          <w:p w14:paraId="3990D960" w14:textId="77777777" w:rsidR="00720167" w:rsidRDefault="00351EEB">
            <w:pPr>
              <w:rPr>
                <w:rFonts w:eastAsia="SimSun"/>
                <w:lang w:val="en-GB"/>
              </w:rPr>
            </w:pPr>
            <w:r>
              <w:rPr>
                <w:rFonts w:eastAsia="SimSun" w:hint="eastAsia"/>
              </w:rPr>
              <w:t>New H3C</w:t>
            </w:r>
          </w:p>
        </w:tc>
        <w:tc>
          <w:tcPr>
            <w:tcW w:w="7080" w:type="dxa"/>
          </w:tcPr>
          <w:p w14:paraId="04EFFF6F" w14:textId="77777777" w:rsidR="00720167" w:rsidRDefault="00351EEB">
            <w:pPr>
              <w:rPr>
                <w:rFonts w:eastAsia="SimSun"/>
                <w:bCs/>
              </w:rPr>
            </w:pPr>
            <w:r>
              <w:rPr>
                <w:rFonts w:eastAsia="SimSun" w:hint="eastAsia"/>
                <w:bCs/>
              </w:rPr>
              <w:t>Need clarify  the motivation of sharing these UE to UE information.</w:t>
            </w:r>
          </w:p>
        </w:tc>
      </w:tr>
      <w:tr w:rsidR="00264B46" w14:paraId="5E5BC70C" w14:textId="77777777" w:rsidTr="00264B46">
        <w:tc>
          <w:tcPr>
            <w:tcW w:w="2547" w:type="dxa"/>
          </w:tcPr>
          <w:p w14:paraId="0EE523E2" w14:textId="77777777" w:rsidR="00264B46" w:rsidRDefault="00264B46" w:rsidP="00AF67E6">
            <w:pPr>
              <w:rPr>
                <w:rFonts w:eastAsia="SimSun"/>
                <w:lang w:val="en-GB"/>
              </w:rPr>
            </w:pPr>
            <w:r>
              <w:rPr>
                <w:rFonts w:eastAsia="SimSun"/>
              </w:rPr>
              <w:t>Sony</w:t>
            </w:r>
          </w:p>
        </w:tc>
        <w:tc>
          <w:tcPr>
            <w:tcW w:w="7080" w:type="dxa"/>
          </w:tcPr>
          <w:p w14:paraId="079E48CE" w14:textId="77777777" w:rsidR="00264B46" w:rsidRDefault="00264B46" w:rsidP="00AF67E6">
            <w:pPr>
              <w:rPr>
                <w:rFonts w:eastAsia="SimSun"/>
                <w:bCs/>
              </w:rPr>
            </w:pPr>
            <w:r>
              <w:rPr>
                <w:rFonts w:eastAsia="SimSun"/>
                <w:bCs/>
              </w:rPr>
              <w:t>We would prefer that OTA is considered, i.e. as per original proposal but clarify that this is gNB-gNB OTA signalling and NOT UE-UE OTA signalling</w:t>
            </w:r>
            <w:r>
              <w:rPr>
                <w:rFonts w:eastAsia="SimSun" w:hint="eastAsia"/>
                <w:bCs/>
              </w:rPr>
              <w:t>.</w:t>
            </w:r>
          </w:p>
        </w:tc>
      </w:tr>
      <w:tr w:rsidR="00011BB6" w14:paraId="43AF2A30" w14:textId="77777777" w:rsidTr="00264B46">
        <w:tc>
          <w:tcPr>
            <w:tcW w:w="2547" w:type="dxa"/>
          </w:tcPr>
          <w:p w14:paraId="3987B344" w14:textId="4BF85CDB" w:rsidR="00011BB6" w:rsidRDefault="00011BB6" w:rsidP="00AF67E6">
            <w:pPr>
              <w:rPr>
                <w:rFonts w:eastAsia="SimSun"/>
              </w:rPr>
            </w:pPr>
            <w:r>
              <w:rPr>
                <w:rFonts w:eastAsia="SimSun" w:hint="eastAsia"/>
              </w:rPr>
              <w:t>S</w:t>
            </w:r>
            <w:r>
              <w:rPr>
                <w:rFonts w:eastAsia="SimSun"/>
              </w:rPr>
              <w:t>preadtrum</w:t>
            </w:r>
          </w:p>
        </w:tc>
        <w:tc>
          <w:tcPr>
            <w:tcW w:w="7080" w:type="dxa"/>
          </w:tcPr>
          <w:p w14:paraId="25F50435" w14:textId="103F5A70" w:rsidR="00011BB6" w:rsidRDefault="00011BB6" w:rsidP="00011BB6">
            <w:pPr>
              <w:rPr>
                <w:rFonts w:eastAsia="SimSun"/>
                <w:bCs/>
              </w:rPr>
            </w:pPr>
            <w:r>
              <w:rPr>
                <w:rFonts w:eastAsia="SimSun" w:hint="eastAsia"/>
                <w:bCs/>
              </w:rPr>
              <w:t>P</w:t>
            </w:r>
            <w:r>
              <w:rPr>
                <w:rFonts w:eastAsia="SimSun"/>
                <w:bCs/>
              </w:rPr>
              <w:t>lease clarify whether the information exchange in this proposal is information exchange between gNBs or between UEs.</w:t>
            </w:r>
          </w:p>
        </w:tc>
      </w:tr>
    </w:tbl>
    <w:p w14:paraId="22D2A33D" w14:textId="77777777" w:rsidR="00720167" w:rsidRDefault="00720167"/>
    <w:p w14:paraId="05CD1AB4" w14:textId="77777777" w:rsidR="00720167" w:rsidRDefault="00720167">
      <w:pPr>
        <w:rPr>
          <w:rFonts w:eastAsiaTheme="minorEastAsia"/>
          <w:lang w:eastAsia="ko-KR"/>
        </w:rPr>
      </w:pPr>
    </w:p>
    <w:p w14:paraId="28862011" w14:textId="77777777" w:rsidR="00720167" w:rsidRDefault="00720167">
      <w:pPr>
        <w:rPr>
          <w:rFonts w:eastAsia="SimSun"/>
          <w:lang w:val="en-GB"/>
        </w:rPr>
      </w:pPr>
    </w:p>
    <w:p w14:paraId="3C88FA40" w14:textId="77777777" w:rsidR="00720167" w:rsidRDefault="00351EEB">
      <w:pPr>
        <w:pStyle w:val="3"/>
        <w:numPr>
          <w:ilvl w:val="2"/>
          <w:numId w:val="2"/>
        </w:numPr>
      </w:pPr>
      <w:r>
        <w:rPr>
          <w:rFonts w:eastAsiaTheme="minorEastAsia"/>
          <w:szCs w:val="24"/>
          <w:lang w:eastAsia="ko-KR"/>
        </w:rPr>
        <w:lastRenderedPageBreak/>
        <w:t>[Open] Spatial domain coordination method for UE-to-UE co-channel CLI handling</w:t>
      </w:r>
      <w:r>
        <w:t xml:space="preserve"> </w:t>
      </w:r>
    </w:p>
    <w:p w14:paraId="6DF54D6D" w14:textId="77777777" w:rsidR="00720167" w:rsidRDefault="00720167">
      <w:pPr>
        <w:rPr>
          <w:rFonts w:eastAsia="SimSun"/>
          <w:lang w:val="en-GB"/>
        </w:rPr>
      </w:pPr>
    </w:p>
    <w:p w14:paraId="76A8492D" w14:textId="77777777" w:rsidR="00720167" w:rsidRDefault="00351EEB">
      <w:pPr>
        <w:rPr>
          <w:rFonts w:eastAsiaTheme="minorEastAsia"/>
          <w:lang w:val="en-GB" w:eastAsia="ko-KR"/>
        </w:rPr>
      </w:pPr>
      <w:r>
        <w:rPr>
          <w:rFonts w:eastAsiaTheme="minorEastAsia" w:hint="eastAsia"/>
          <w:lang w:val="en-GB" w:eastAsia="ko-KR"/>
        </w:rPr>
        <w:t>D</w:t>
      </w:r>
      <w:r>
        <w:rPr>
          <w:rFonts w:eastAsiaTheme="minorEastAsia"/>
          <w:lang w:val="en-GB" w:eastAsia="ko-KR"/>
        </w:rPr>
        <w:t>iscussion Topic#1: Whether multiple UL Tx beams per UE is assumed or not</w:t>
      </w:r>
    </w:p>
    <w:p w14:paraId="310C49D8" w14:textId="77777777" w:rsidR="00720167" w:rsidRDefault="00351EEB">
      <w:pPr>
        <w:rPr>
          <w:rFonts w:eastAsiaTheme="minorEastAsia"/>
          <w:lang w:val="en-GB" w:eastAsia="ko-KR"/>
        </w:rPr>
      </w:pPr>
      <w:r>
        <w:rPr>
          <w:rFonts w:eastAsiaTheme="minorEastAsia" w:hint="eastAsia"/>
          <w:lang w:val="en-GB" w:eastAsia="ko-KR"/>
        </w:rPr>
        <w:t>D</w:t>
      </w:r>
      <w:r>
        <w:rPr>
          <w:rFonts w:eastAsiaTheme="minorEastAsia"/>
          <w:lang w:val="en-GB" w:eastAsia="ko-KR"/>
        </w:rPr>
        <w:t xml:space="preserve">iscussion Topic#2: Spatial domain coordination between aggressor UE and victim UE in a cell, or within two cells for multi-TRP operation </w:t>
      </w:r>
    </w:p>
    <w:p w14:paraId="3F79BF1B" w14:textId="77777777" w:rsidR="00720167" w:rsidRDefault="00720167">
      <w:pPr>
        <w:rPr>
          <w:rFonts w:eastAsia="SimSun"/>
          <w:lang w:val="en-GB"/>
        </w:rPr>
      </w:pPr>
    </w:p>
    <w:p w14:paraId="3CA54E45" w14:textId="77777777" w:rsidR="00720167" w:rsidRDefault="00351EEB">
      <w:pPr>
        <w:pStyle w:val="Proposal2"/>
        <w:ind w:left="864" w:hanging="864"/>
        <w:rPr>
          <w:rFonts w:eastAsia="Yu Mincho"/>
        </w:rPr>
      </w:pPr>
      <w:r>
        <w:rPr>
          <w:rFonts w:eastAsia="Yu Mincho"/>
        </w:rPr>
        <w:t>Moderator Proposal #23-1</w:t>
      </w:r>
      <w:r>
        <w:rPr>
          <w:rFonts w:eastAsia="Yu Mincho"/>
          <w:highlight w:val="cyan"/>
        </w:rPr>
        <w:t xml:space="preserve"> </w:t>
      </w:r>
    </w:p>
    <w:p w14:paraId="2CB87047" w14:textId="77777777" w:rsidR="00720167" w:rsidRDefault="00351EEB">
      <w:pPr>
        <w:widowControl/>
        <w:rPr>
          <w:rFonts w:eastAsia="맑은 고딕"/>
          <w:szCs w:val="20"/>
          <w:lang w:eastAsia="ko-KR"/>
        </w:rPr>
      </w:pPr>
      <w:r>
        <w:rPr>
          <w:rFonts w:eastAsia="맑은 고딕"/>
          <w:szCs w:val="20"/>
          <w:lang w:eastAsia="ko-KR"/>
        </w:rPr>
        <w:t xml:space="preserve">For the study of UE-to-UE co-channel CLI handling based on spatial domain coordination method </w:t>
      </w:r>
      <w:r>
        <w:rPr>
          <w:rFonts w:eastAsia="맑은 고딕"/>
          <w:color w:val="FF0000"/>
          <w:szCs w:val="20"/>
          <w:lang w:eastAsia="ko-KR"/>
        </w:rPr>
        <w:t>in FR2</w:t>
      </w:r>
      <w:r>
        <w:rPr>
          <w:rFonts w:eastAsia="맑은 고딕"/>
          <w:szCs w:val="20"/>
          <w:lang w:eastAsia="ko-KR"/>
        </w:rPr>
        <w:t>, consider beam information sharing such as preferred/non-preferred beams between UEs.</w:t>
      </w:r>
    </w:p>
    <w:p w14:paraId="3AB82B03" w14:textId="77777777" w:rsidR="00720167" w:rsidRDefault="00720167">
      <w:pPr>
        <w:widowControl/>
        <w:rPr>
          <w:rFonts w:eastAsia="맑은 고딕"/>
          <w:szCs w:val="20"/>
          <w:lang w:eastAsia="ko-KR"/>
        </w:rPr>
      </w:pPr>
    </w:p>
    <w:p w14:paraId="4656D60D" w14:textId="77777777" w:rsidR="00720167" w:rsidRDefault="00720167">
      <w:pPr>
        <w:rPr>
          <w:lang w:val="en-GB"/>
        </w:rPr>
      </w:pPr>
    </w:p>
    <w:p w14:paraId="0C5E80E6" w14:textId="77777777" w:rsidR="00720167" w:rsidRDefault="00351EEB">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720167" w14:paraId="3B820642" w14:textId="77777777">
        <w:tc>
          <w:tcPr>
            <w:tcW w:w="2547" w:type="dxa"/>
            <w:shd w:val="clear" w:color="auto" w:fill="DBDBDB" w:themeFill="accent3" w:themeFillTint="66"/>
          </w:tcPr>
          <w:p w14:paraId="2083B8AB" w14:textId="77777777" w:rsidR="00720167" w:rsidRDefault="00720167">
            <w:pPr>
              <w:jc w:val="center"/>
              <w:rPr>
                <w:lang w:val="en-GB"/>
              </w:rPr>
            </w:pPr>
          </w:p>
        </w:tc>
        <w:tc>
          <w:tcPr>
            <w:tcW w:w="7080" w:type="dxa"/>
            <w:shd w:val="clear" w:color="auto" w:fill="DBDBDB" w:themeFill="accent3" w:themeFillTint="66"/>
          </w:tcPr>
          <w:p w14:paraId="78504C0A" w14:textId="77777777" w:rsidR="00720167" w:rsidRDefault="00351EEB">
            <w:pPr>
              <w:jc w:val="center"/>
              <w:rPr>
                <w:lang w:val="en-GB"/>
              </w:rPr>
            </w:pPr>
            <w:r>
              <w:rPr>
                <w:rFonts w:eastAsia="SimSun" w:cs="Times New Roman"/>
                <w:b/>
              </w:rPr>
              <w:t>Companies</w:t>
            </w:r>
          </w:p>
        </w:tc>
      </w:tr>
      <w:tr w:rsidR="00720167" w14:paraId="57452646" w14:textId="77777777">
        <w:tc>
          <w:tcPr>
            <w:tcW w:w="2547" w:type="dxa"/>
          </w:tcPr>
          <w:p w14:paraId="0636D7BD" w14:textId="77777777" w:rsidR="00720167" w:rsidRDefault="00351EEB">
            <w:pPr>
              <w:rPr>
                <w:rFonts w:eastAsiaTheme="minorEastAsia"/>
                <w:lang w:val="en-GB" w:eastAsia="ko-KR"/>
              </w:rPr>
            </w:pPr>
            <w:r>
              <w:rPr>
                <w:rFonts w:eastAsiaTheme="minorEastAsia"/>
                <w:lang w:val="en-GB" w:eastAsia="ko-KR"/>
              </w:rPr>
              <w:t>Support</w:t>
            </w:r>
          </w:p>
        </w:tc>
        <w:tc>
          <w:tcPr>
            <w:tcW w:w="7080" w:type="dxa"/>
          </w:tcPr>
          <w:p w14:paraId="00FF2543" w14:textId="77777777" w:rsidR="00720167" w:rsidRDefault="00351EEB">
            <w:pPr>
              <w:rPr>
                <w:rFonts w:eastAsia="SimSun"/>
              </w:rPr>
            </w:pPr>
            <w:r>
              <w:t>QC, Panasonic, IDC, Huawei, HiSilicon, vivo</w:t>
            </w:r>
            <w:r>
              <w:rPr>
                <w:rFonts w:eastAsia="SimSun" w:hint="eastAsia"/>
              </w:rPr>
              <w:t>, New H3C</w:t>
            </w:r>
          </w:p>
        </w:tc>
      </w:tr>
      <w:tr w:rsidR="00720167" w14:paraId="031982C9" w14:textId="77777777">
        <w:tc>
          <w:tcPr>
            <w:tcW w:w="2547" w:type="dxa"/>
          </w:tcPr>
          <w:p w14:paraId="12DA2858" w14:textId="77777777" w:rsidR="00720167" w:rsidRDefault="00351EEB">
            <w:pPr>
              <w:rPr>
                <w:rFonts w:eastAsiaTheme="minorEastAsia"/>
                <w:lang w:val="en-GB" w:eastAsia="ko-KR"/>
              </w:rPr>
            </w:pPr>
            <w:r>
              <w:rPr>
                <w:rFonts w:eastAsiaTheme="minorEastAsia"/>
                <w:lang w:val="en-GB" w:eastAsia="ko-KR"/>
              </w:rPr>
              <w:t>Not support</w:t>
            </w:r>
          </w:p>
        </w:tc>
        <w:tc>
          <w:tcPr>
            <w:tcW w:w="7080" w:type="dxa"/>
          </w:tcPr>
          <w:p w14:paraId="564A7FE6" w14:textId="77777777" w:rsidR="00720167" w:rsidRDefault="00351EEB">
            <w:pPr>
              <w:rPr>
                <w:rFonts w:eastAsia="SimSun"/>
                <w:lang w:val="en-GB"/>
              </w:rPr>
            </w:pPr>
            <w:r>
              <w:rPr>
                <w:rFonts w:eastAsia="SimSun"/>
                <w:lang w:val="en-GB"/>
              </w:rPr>
              <w:t>Samsung, LG</w:t>
            </w:r>
          </w:p>
        </w:tc>
      </w:tr>
    </w:tbl>
    <w:p w14:paraId="04BAFF89" w14:textId="77777777" w:rsidR="00720167" w:rsidRDefault="00720167">
      <w:pPr>
        <w:rPr>
          <w:rFonts w:eastAsia="SimSun" w:cs="Times New Roman"/>
          <w:b/>
        </w:rPr>
      </w:pPr>
    </w:p>
    <w:p w14:paraId="14E9EC30" w14:textId="77777777" w:rsidR="00720167" w:rsidRDefault="00720167">
      <w:pPr>
        <w:rPr>
          <w:lang w:val="en-GB"/>
        </w:rPr>
      </w:pPr>
    </w:p>
    <w:tbl>
      <w:tblPr>
        <w:tblStyle w:val="ae"/>
        <w:tblW w:w="9627" w:type="dxa"/>
        <w:tblLayout w:type="fixed"/>
        <w:tblLook w:val="04A0" w:firstRow="1" w:lastRow="0" w:firstColumn="1" w:lastColumn="0" w:noHBand="0" w:noVBand="1"/>
      </w:tblPr>
      <w:tblGrid>
        <w:gridCol w:w="2547"/>
        <w:gridCol w:w="7080"/>
      </w:tblGrid>
      <w:tr w:rsidR="00720167" w14:paraId="2C679BD7" w14:textId="77777777">
        <w:tc>
          <w:tcPr>
            <w:tcW w:w="2547" w:type="dxa"/>
            <w:shd w:val="clear" w:color="auto" w:fill="DBDBDB" w:themeFill="accent3" w:themeFillTint="66"/>
          </w:tcPr>
          <w:p w14:paraId="6D16A77F" w14:textId="77777777" w:rsidR="00720167" w:rsidRDefault="00351EEB">
            <w:pPr>
              <w:jc w:val="center"/>
              <w:rPr>
                <w:lang w:val="en-GB"/>
              </w:rPr>
            </w:pPr>
            <w:r>
              <w:rPr>
                <w:rFonts w:eastAsia="SimSun" w:cs="Times New Roman"/>
                <w:b/>
              </w:rPr>
              <w:t>Companies</w:t>
            </w:r>
          </w:p>
        </w:tc>
        <w:tc>
          <w:tcPr>
            <w:tcW w:w="7080" w:type="dxa"/>
            <w:shd w:val="clear" w:color="auto" w:fill="DBDBDB" w:themeFill="accent3" w:themeFillTint="66"/>
          </w:tcPr>
          <w:p w14:paraId="19249B54" w14:textId="77777777" w:rsidR="00720167" w:rsidRDefault="00351EEB">
            <w:pPr>
              <w:jc w:val="center"/>
              <w:rPr>
                <w:lang w:val="en-GB"/>
              </w:rPr>
            </w:pPr>
            <w:r>
              <w:rPr>
                <w:rFonts w:eastAsia="SimSun" w:cs="Times New Roman"/>
                <w:b/>
              </w:rPr>
              <w:t>Views</w:t>
            </w:r>
          </w:p>
        </w:tc>
      </w:tr>
      <w:tr w:rsidR="00720167" w14:paraId="22679045" w14:textId="77777777">
        <w:tc>
          <w:tcPr>
            <w:tcW w:w="2547" w:type="dxa"/>
          </w:tcPr>
          <w:p w14:paraId="1DD25509" w14:textId="77777777" w:rsidR="00720167" w:rsidRDefault="00351EEB">
            <w:pPr>
              <w:rPr>
                <w:lang w:val="en-GB"/>
              </w:rPr>
            </w:pPr>
            <w:r>
              <w:rPr>
                <w:color w:val="000000" w:themeColor="text1"/>
                <w:lang w:val="en-GB"/>
              </w:rPr>
              <w:t>Samsung</w:t>
            </w:r>
          </w:p>
        </w:tc>
        <w:tc>
          <w:tcPr>
            <w:tcW w:w="7080" w:type="dxa"/>
          </w:tcPr>
          <w:p w14:paraId="2914EA27" w14:textId="77777777" w:rsidR="00720167" w:rsidRDefault="00351EEB">
            <w:pPr>
              <w:rPr>
                <w:lang w:val="en-GB"/>
              </w:rPr>
            </w:pPr>
            <w:r>
              <w:rPr>
                <w:color w:val="000000" w:themeColor="text1"/>
                <w:lang w:val="en-GB"/>
              </w:rPr>
              <w:t>As we commented earlier in RAN1#110bis-e/#111, we see the potential usefulness of UE Tx side beam coordination for CLI handling as limited for FR1 due to UE antenna design. UE-to-UE CLI much less impacts system-level performance than gNB-to-gNB for many TDD deployments because of UE distribution. gNB scheduling can account for DL spatial domain coordination when UE-based L1/L2 CLI reporting with spatial domain reporting is available.</w:t>
            </w:r>
          </w:p>
        </w:tc>
      </w:tr>
      <w:tr w:rsidR="00720167" w14:paraId="5749DEEB" w14:textId="77777777">
        <w:tc>
          <w:tcPr>
            <w:tcW w:w="2547" w:type="dxa"/>
          </w:tcPr>
          <w:p w14:paraId="7A166015" w14:textId="77777777" w:rsidR="00720167" w:rsidRDefault="00351EEB">
            <w:pPr>
              <w:rPr>
                <w:lang w:val="en-GB"/>
              </w:rPr>
            </w:pPr>
            <w:r>
              <w:rPr>
                <w:color w:val="000000" w:themeColor="text1"/>
                <w:lang w:val="en-GB"/>
              </w:rPr>
              <w:t>Sony</w:t>
            </w:r>
          </w:p>
        </w:tc>
        <w:tc>
          <w:tcPr>
            <w:tcW w:w="7080" w:type="dxa"/>
          </w:tcPr>
          <w:p w14:paraId="47710E99" w14:textId="77777777" w:rsidR="00720167" w:rsidRDefault="00351EEB">
            <w:pPr>
              <w:rPr>
                <w:lang w:val="en-GB"/>
              </w:rPr>
            </w:pPr>
            <w:r>
              <w:rPr>
                <w:color w:val="000000" w:themeColor="text1"/>
                <w:lang w:val="en-GB"/>
              </w:rPr>
              <w:t>Seems complex to coordinate and signal.  But OK to study.</w:t>
            </w:r>
          </w:p>
        </w:tc>
      </w:tr>
      <w:tr w:rsidR="00720167" w14:paraId="119532C5" w14:textId="77777777">
        <w:tc>
          <w:tcPr>
            <w:tcW w:w="2547" w:type="dxa"/>
          </w:tcPr>
          <w:p w14:paraId="47F9C752" w14:textId="77777777" w:rsidR="00720167" w:rsidRDefault="00351EEB">
            <w:pPr>
              <w:rPr>
                <w:lang w:val="en-GB"/>
              </w:rPr>
            </w:pPr>
            <w:r>
              <w:rPr>
                <w:lang w:val="en-GB"/>
              </w:rPr>
              <w:t>Intel</w:t>
            </w:r>
          </w:p>
        </w:tc>
        <w:tc>
          <w:tcPr>
            <w:tcW w:w="7080" w:type="dxa"/>
          </w:tcPr>
          <w:p w14:paraId="5460687C" w14:textId="77777777" w:rsidR="00720167" w:rsidRDefault="00351EEB">
            <w:pPr>
              <w:rPr>
                <w:lang w:val="en-GB"/>
              </w:rPr>
            </w:pPr>
            <w:r>
              <w:rPr>
                <w:rFonts w:eastAsia="맑은 고딕"/>
                <w:szCs w:val="20"/>
                <w:lang w:eastAsia="ko-KR"/>
              </w:rPr>
              <w:t xml:space="preserve">In additional to preferred/non-preferred beams which is from victim to aggressor, we may consider intended beams or beam nulling information which is from aggressor to victim </w:t>
            </w:r>
          </w:p>
        </w:tc>
      </w:tr>
      <w:tr w:rsidR="00720167" w14:paraId="6CAC6AE1" w14:textId="77777777">
        <w:tc>
          <w:tcPr>
            <w:tcW w:w="2547" w:type="dxa"/>
          </w:tcPr>
          <w:p w14:paraId="23C95B40" w14:textId="77777777" w:rsidR="00720167" w:rsidRDefault="00351EEB">
            <w:pPr>
              <w:rPr>
                <w:lang w:val="en-GB"/>
              </w:rPr>
            </w:pPr>
            <w:r>
              <w:rPr>
                <w:lang w:val="en-GB"/>
              </w:rPr>
              <w:t>Nokia/NSB</w:t>
            </w:r>
          </w:p>
        </w:tc>
        <w:tc>
          <w:tcPr>
            <w:tcW w:w="7080" w:type="dxa"/>
          </w:tcPr>
          <w:p w14:paraId="7EBE7C1D" w14:textId="77777777" w:rsidR="00720167" w:rsidRDefault="00351EEB">
            <w:pPr>
              <w:rPr>
                <w:rFonts w:eastAsia="맑은 고딕"/>
                <w:szCs w:val="20"/>
                <w:lang w:eastAsia="ko-KR"/>
              </w:rPr>
            </w:pPr>
            <w:r>
              <w:rPr>
                <w:lang w:val="en-GB"/>
              </w:rPr>
              <w:t xml:space="preserve">We do not support if the intention of the proposal is to support exchange of information on preferred/non-preferred beams </w:t>
            </w:r>
            <w:r>
              <w:rPr>
                <w:b/>
                <w:bCs/>
                <w:lang w:val="en-GB"/>
              </w:rPr>
              <w:t>between UEs.</w:t>
            </w:r>
            <w:r>
              <w:rPr>
                <w:lang w:val="en-GB"/>
              </w:rPr>
              <w:t xml:space="preserve"> We are open to consider indication of the UE preferred/non-preferred beams to the serving gNB.</w:t>
            </w:r>
          </w:p>
        </w:tc>
      </w:tr>
      <w:tr w:rsidR="00720167" w14:paraId="04C0D5AF" w14:textId="77777777">
        <w:tc>
          <w:tcPr>
            <w:tcW w:w="2547" w:type="dxa"/>
          </w:tcPr>
          <w:p w14:paraId="2D8D2DCE" w14:textId="77777777" w:rsidR="00720167" w:rsidRDefault="00351EEB">
            <w:pPr>
              <w:rPr>
                <w:lang w:val="en-GB"/>
              </w:rPr>
            </w:pPr>
            <w:r>
              <w:rPr>
                <w:lang w:val="en-GB"/>
              </w:rPr>
              <w:t>QC</w:t>
            </w:r>
          </w:p>
        </w:tc>
        <w:tc>
          <w:tcPr>
            <w:tcW w:w="7080" w:type="dxa"/>
          </w:tcPr>
          <w:p w14:paraId="1C22F940" w14:textId="77777777" w:rsidR="00720167" w:rsidRDefault="00351EEB">
            <w:pPr>
              <w:rPr>
                <w:rFonts w:eastAsia="맑은 고딕"/>
                <w:szCs w:val="20"/>
                <w:lang w:eastAsia="ko-KR"/>
              </w:rPr>
            </w:pPr>
            <w:r>
              <w:rPr>
                <w:rFonts w:eastAsia="맑은 고딕"/>
                <w:szCs w:val="20"/>
                <w:lang w:eastAsia="ko-KR"/>
              </w:rPr>
              <w:t>Is this sharing between gNBs – not between UEs? We are okay to study in general.</w:t>
            </w:r>
          </w:p>
        </w:tc>
      </w:tr>
      <w:tr w:rsidR="00720167" w14:paraId="086015CC" w14:textId="77777777">
        <w:tc>
          <w:tcPr>
            <w:tcW w:w="2547" w:type="dxa"/>
          </w:tcPr>
          <w:p w14:paraId="74D24E59" w14:textId="77777777" w:rsidR="00720167" w:rsidRDefault="00351EEB">
            <w:pPr>
              <w:rPr>
                <w:rFonts w:eastAsia="MS Mincho"/>
                <w:lang w:val="en-GB" w:eastAsia="ja-JP"/>
              </w:rPr>
            </w:pPr>
            <w:r>
              <w:rPr>
                <w:rFonts w:eastAsia="MS Mincho" w:hint="eastAsia"/>
                <w:lang w:val="en-GB" w:eastAsia="ja-JP"/>
              </w:rPr>
              <w:t>P</w:t>
            </w:r>
            <w:r>
              <w:rPr>
                <w:rFonts w:eastAsia="MS Mincho"/>
                <w:lang w:val="en-GB" w:eastAsia="ja-JP"/>
              </w:rPr>
              <w:t>anasonic</w:t>
            </w:r>
          </w:p>
        </w:tc>
        <w:tc>
          <w:tcPr>
            <w:tcW w:w="7080" w:type="dxa"/>
          </w:tcPr>
          <w:p w14:paraId="431499E1" w14:textId="77777777" w:rsidR="00720167" w:rsidRDefault="00351EEB">
            <w:pPr>
              <w:rPr>
                <w:rFonts w:eastAsia="맑은 고딕"/>
                <w:szCs w:val="20"/>
                <w:lang w:eastAsia="ko-KR"/>
              </w:rPr>
            </w:pPr>
            <w:r>
              <w:rPr>
                <w:rFonts w:eastAsia="맑은 고딕"/>
                <w:szCs w:val="20"/>
                <w:lang w:eastAsia="ko-KR"/>
              </w:rPr>
              <w:t>We support if victim UE reports the preferred/non-preferred beams to gNB.</w:t>
            </w:r>
            <w:r>
              <w:rPr>
                <w:rFonts w:ascii="MS Mincho" w:eastAsia="MS Mincho" w:hAnsi="MS Mincho" w:hint="eastAsia"/>
                <w:szCs w:val="20"/>
                <w:lang w:eastAsia="ja-JP"/>
              </w:rPr>
              <w:t xml:space="preserve"> </w:t>
            </w:r>
            <w:r>
              <w:rPr>
                <w:rFonts w:eastAsia="맑은 고딕"/>
                <w:szCs w:val="20"/>
                <w:lang w:eastAsia="ko-KR"/>
              </w:rPr>
              <w:t>(We do not support if this proposal intends to exchange information between UEs.)</w:t>
            </w:r>
          </w:p>
        </w:tc>
      </w:tr>
      <w:tr w:rsidR="00720167" w14:paraId="77676F11" w14:textId="77777777">
        <w:tc>
          <w:tcPr>
            <w:tcW w:w="2547" w:type="dxa"/>
          </w:tcPr>
          <w:p w14:paraId="6930EA67" w14:textId="77777777" w:rsidR="00720167" w:rsidRDefault="00351EEB">
            <w:pPr>
              <w:rPr>
                <w:rFonts w:eastAsia="MS Mincho"/>
                <w:lang w:val="en-GB" w:eastAsia="ja-JP"/>
              </w:rPr>
            </w:pPr>
            <w:r>
              <w:rPr>
                <w:rFonts w:eastAsiaTheme="minorEastAsia" w:hint="eastAsia"/>
                <w:lang w:val="en-GB" w:eastAsia="ko-KR"/>
              </w:rPr>
              <w:t>LG</w:t>
            </w:r>
          </w:p>
        </w:tc>
        <w:tc>
          <w:tcPr>
            <w:tcW w:w="7080" w:type="dxa"/>
          </w:tcPr>
          <w:p w14:paraId="149D7392" w14:textId="77777777" w:rsidR="00720167" w:rsidRDefault="00351EEB">
            <w:pPr>
              <w:rPr>
                <w:rFonts w:eastAsia="맑은 고딕"/>
                <w:szCs w:val="20"/>
                <w:lang w:eastAsia="ko-KR"/>
              </w:rPr>
            </w:pPr>
            <w:r>
              <w:rPr>
                <w:rFonts w:eastAsiaTheme="minorEastAsia"/>
                <w:lang w:val="en-GB" w:eastAsia="ko-KR"/>
              </w:rPr>
              <w:t>It is our understanding that the proposal is based on the assumption that beam-based CLI measurement and report distinguishing aggressor UE is enabled since the preferred/not-preferred Tx beam should be based on aggressor UE-specific CLI measurement to avoid CLI. So it can be discussed after agreeing on CLI measurement.</w:t>
            </w:r>
          </w:p>
        </w:tc>
      </w:tr>
      <w:tr w:rsidR="00720167" w14:paraId="654DC9F8" w14:textId="77777777">
        <w:tc>
          <w:tcPr>
            <w:tcW w:w="2547" w:type="dxa"/>
          </w:tcPr>
          <w:p w14:paraId="561CE6DF" w14:textId="77777777" w:rsidR="00720167" w:rsidRDefault="00351EEB">
            <w:pPr>
              <w:rPr>
                <w:rFonts w:eastAsiaTheme="minorEastAsia"/>
                <w:lang w:val="en-GB" w:eastAsia="ko-KR"/>
              </w:rPr>
            </w:pPr>
            <w:r>
              <w:t>IDC</w:t>
            </w:r>
          </w:p>
        </w:tc>
        <w:tc>
          <w:tcPr>
            <w:tcW w:w="7080" w:type="dxa"/>
          </w:tcPr>
          <w:p w14:paraId="2DD1D10E" w14:textId="77777777" w:rsidR="00720167" w:rsidRDefault="00351EEB">
            <w:pPr>
              <w:rPr>
                <w:rFonts w:eastAsiaTheme="minorEastAsia"/>
                <w:lang w:val="en-GB" w:eastAsia="ko-KR"/>
              </w:rPr>
            </w:pPr>
            <w:r>
              <w:t xml:space="preserve">Support the proposal for the victim UE to report the preferred and non-preferred beam pairs with an aggressor UE to the gNB. </w:t>
            </w:r>
          </w:p>
        </w:tc>
      </w:tr>
      <w:tr w:rsidR="00720167" w14:paraId="0DA2F7D2" w14:textId="77777777">
        <w:tc>
          <w:tcPr>
            <w:tcW w:w="2547" w:type="dxa"/>
          </w:tcPr>
          <w:p w14:paraId="744A1EA9" w14:textId="77777777" w:rsidR="00720167" w:rsidRDefault="00351EEB">
            <w:pPr>
              <w:rPr>
                <w:rFonts w:eastAsia="SimSun"/>
              </w:rPr>
            </w:pPr>
            <w:r>
              <w:rPr>
                <w:rFonts w:eastAsia="SimSun" w:hint="eastAsia"/>
              </w:rPr>
              <w:t>Z</w:t>
            </w:r>
            <w:r>
              <w:rPr>
                <w:rFonts w:eastAsia="SimSun"/>
              </w:rPr>
              <w:t>TE</w:t>
            </w:r>
          </w:p>
        </w:tc>
        <w:tc>
          <w:tcPr>
            <w:tcW w:w="7080" w:type="dxa"/>
          </w:tcPr>
          <w:p w14:paraId="5A8724FE" w14:textId="77777777" w:rsidR="00720167" w:rsidRDefault="00351EEB">
            <w:pPr>
              <w:rPr>
                <w:rFonts w:eastAsia="SimSun"/>
              </w:rPr>
            </w:pPr>
            <w:r>
              <w:rPr>
                <w:rFonts w:eastAsia="SimSun" w:hint="eastAsia"/>
              </w:rPr>
              <w:t>S</w:t>
            </w:r>
            <w:r>
              <w:rPr>
                <w:rFonts w:eastAsia="SimSun"/>
              </w:rPr>
              <w:t>imilar question as Qualcom.</w:t>
            </w:r>
          </w:p>
        </w:tc>
      </w:tr>
      <w:tr w:rsidR="00720167" w14:paraId="03068DB7" w14:textId="77777777">
        <w:tc>
          <w:tcPr>
            <w:tcW w:w="2547" w:type="dxa"/>
          </w:tcPr>
          <w:p w14:paraId="4009FB12" w14:textId="77777777" w:rsidR="00720167" w:rsidRDefault="00351EEB">
            <w:pPr>
              <w:rPr>
                <w:lang w:val="en-GB"/>
              </w:rPr>
            </w:pPr>
            <w:r>
              <w:rPr>
                <w:rFonts w:eastAsia="SimSun"/>
                <w:lang w:val="en-GB"/>
              </w:rPr>
              <w:t>Huawei, Hisilicon</w:t>
            </w:r>
          </w:p>
        </w:tc>
        <w:tc>
          <w:tcPr>
            <w:tcW w:w="7080" w:type="dxa"/>
          </w:tcPr>
          <w:p w14:paraId="59F1BBD4" w14:textId="77777777" w:rsidR="00720167" w:rsidRDefault="00351EEB">
            <w:pPr>
              <w:rPr>
                <w:rFonts w:eastAsia="맑은 고딕"/>
                <w:szCs w:val="20"/>
                <w:lang w:eastAsia="ko-KR"/>
              </w:rPr>
            </w:pPr>
            <w:r>
              <w:rPr>
                <w:rFonts w:eastAsia="SimSun"/>
                <w:lang w:val="en-GB"/>
              </w:rPr>
              <w:t xml:space="preserve">Considering that number of transmitting antennas of FR1 UE is small, the performance gain of coordinated beamforming is limited and the UL performance would be affected. Thus, coordinated beamforming may be not suitable for UE-to-UE CLI handling in FR1. In FR2, </w:t>
            </w:r>
            <w:r>
              <w:rPr>
                <w:rFonts w:eastAsia="맑은 고딕"/>
                <w:szCs w:val="20"/>
                <w:lang w:eastAsia="ko-KR"/>
              </w:rPr>
              <w:t>spatial domain coordination can be studied. We propose the following modification:</w:t>
            </w:r>
          </w:p>
          <w:p w14:paraId="29BF8923" w14:textId="77777777" w:rsidR="00720167" w:rsidRDefault="00351EEB">
            <w:pPr>
              <w:pStyle w:val="Proposal2"/>
              <w:ind w:left="864" w:hanging="864"/>
              <w:rPr>
                <w:rFonts w:eastAsia="Yu Mincho"/>
              </w:rPr>
            </w:pPr>
            <w:r>
              <w:rPr>
                <w:rFonts w:eastAsia="Yu Mincho"/>
              </w:rPr>
              <w:t>Moderator Proposal #23-1</w:t>
            </w:r>
            <w:r>
              <w:rPr>
                <w:rFonts w:eastAsia="Yu Mincho"/>
                <w:highlight w:val="cyan"/>
              </w:rPr>
              <w:t xml:space="preserve"> </w:t>
            </w:r>
          </w:p>
          <w:p w14:paraId="33FCC461" w14:textId="77777777" w:rsidR="00720167" w:rsidRDefault="00351EEB">
            <w:pPr>
              <w:widowControl/>
              <w:rPr>
                <w:rFonts w:eastAsia="맑은 고딕"/>
                <w:szCs w:val="20"/>
                <w:lang w:eastAsia="ko-KR"/>
              </w:rPr>
            </w:pPr>
            <w:r>
              <w:rPr>
                <w:rFonts w:eastAsia="맑은 고딕"/>
                <w:szCs w:val="20"/>
                <w:lang w:eastAsia="ko-KR"/>
              </w:rPr>
              <w:t xml:space="preserve">For the study of UE-to-UE co-channel CLI handling based on spatial domain coordination method </w:t>
            </w:r>
            <w:r>
              <w:rPr>
                <w:rFonts w:eastAsia="맑은 고딕"/>
                <w:color w:val="FF0000"/>
                <w:szCs w:val="20"/>
                <w:lang w:eastAsia="ko-KR"/>
              </w:rPr>
              <w:t>in FR2</w:t>
            </w:r>
            <w:r>
              <w:rPr>
                <w:rFonts w:eastAsia="맑은 고딕"/>
                <w:szCs w:val="20"/>
                <w:lang w:eastAsia="ko-KR"/>
              </w:rPr>
              <w:t>, consider beam information sharing such as preferred/non-preferred beams between UEs.</w:t>
            </w:r>
          </w:p>
        </w:tc>
      </w:tr>
      <w:tr w:rsidR="00912C64" w14:paraId="615499B7" w14:textId="77777777">
        <w:tc>
          <w:tcPr>
            <w:tcW w:w="2547" w:type="dxa"/>
          </w:tcPr>
          <w:p w14:paraId="3CE9DB61" w14:textId="5ADEF209" w:rsidR="00912C64" w:rsidRDefault="00912C64" w:rsidP="00912C64">
            <w:pPr>
              <w:rPr>
                <w:rFonts w:eastAsia="SimSun"/>
                <w:lang w:val="en-GB"/>
              </w:rPr>
            </w:pPr>
            <w:r>
              <w:rPr>
                <w:rFonts w:eastAsia="SimSun" w:hint="eastAsia"/>
              </w:rPr>
              <w:t>S</w:t>
            </w:r>
            <w:r>
              <w:rPr>
                <w:rFonts w:eastAsia="SimSun"/>
              </w:rPr>
              <w:t>preadtrum</w:t>
            </w:r>
          </w:p>
        </w:tc>
        <w:tc>
          <w:tcPr>
            <w:tcW w:w="7080" w:type="dxa"/>
          </w:tcPr>
          <w:p w14:paraId="7291E03E" w14:textId="35F82EA5" w:rsidR="00912C64" w:rsidRDefault="00912C64" w:rsidP="00912C64">
            <w:pPr>
              <w:rPr>
                <w:rFonts w:eastAsia="SimSun"/>
                <w:lang w:val="en-GB"/>
              </w:rPr>
            </w:pPr>
            <w:r>
              <w:rPr>
                <w:rFonts w:eastAsia="SimSun"/>
              </w:rPr>
              <w:t xml:space="preserve">We have concern about the feasibility of the shared beam information considering the mobility of UE and the delay of gNB information exchange. </w:t>
            </w:r>
          </w:p>
        </w:tc>
      </w:tr>
      <w:tr w:rsidR="00184852" w14:paraId="3B83FA1B" w14:textId="77777777">
        <w:tc>
          <w:tcPr>
            <w:tcW w:w="2547" w:type="dxa"/>
          </w:tcPr>
          <w:p w14:paraId="5D0C6F3B" w14:textId="3350440C" w:rsidR="00184852" w:rsidRDefault="00184852" w:rsidP="00184852">
            <w:pPr>
              <w:rPr>
                <w:rFonts w:eastAsia="SimSun"/>
              </w:rPr>
            </w:pPr>
            <w:r>
              <w:rPr>
                <w:rFonts w:eastAsiaTheme="minorEastAsia" w:hint="eastAsia"/>
                <w:lang w:val="en-GB" w:eastAsia="ko-KR"/>
              </w:rPr>
              <w:t>LG</w:t>
            </w:r>
          </w:p>
        </w:tc>
        <w:tc>
          <w:tcPr>
            <w:tcW w:w="7080" w:type="dxa"/>
          </w:tcPr>
          <w:p w14:paraId="41141C06" w14:textId="294F41C6" w:rsidR="00184852" w:rsidRDefault="00184852" w:rsidP="00184852">
            <w:pPr>
              <w:rPr>
                <w:rFonts w:eastAsia="SimSun"/>
              </w:rPr>
            </w:pPr>
            <w:r>
              <w:rPr>
                <w:rFonts w:eastAsiaTheme="minorEastAsia"/>
                <w:lang w:val="en-GB" w:eastAsia="ko-KR"/>
              </w:rPr>
              <w:t xml:space="preserve">We share similar view with Nokia. We can support if the “preferred/non-preferred </w:t>
            </w:r>
            <w:r>
              <w:rPr>
                <w:rFonts w:eastAsiaTheme="minorEastAsia"/>
                <w:lang w:val="en-GB" w:eastAsia="ko-KR"/>
              </w:rPr>
              <w:lastRenderedPageBreak/>
              <w:t>beams” in proposal is remained to be beams to serving gNB.</w:t>
            </w:r>
          </w:p>
        </w:tc>
      </w:tr>
    </w:tbl>
    <w:p w14:paraId="2D775C1B" w14:textId="77777777" w:rsidR="00720167" w:rsidRDefault="00720167">
      <w:pPr>
        <w:rPr>
          <w:lang w:val="en-GB"/>
        </w:rPr>
      </w:pPr>
    </w:p>
    <w:p w14:paraId="57153B3F" w14:textId="77777777" w:rsidR="00720167" w:rsidRDefault="00720167">
      <w:pPr>
        <w:rPr>
          <w:rFonts w:eastAsia="SimSun"/>
          <w:lang w:val="en-GB"/>
        </w:rPr>
      </w:pPr>
    </w:p>
    <w:p w14:paraId="648EBCA5" w14:textId="77777777" w:rsidR="00720167" w:rsidRDefault="00720167">
      <w:pPr>
        <w:rPr>
          <w:rFonts w:eastAsia="SimSun"/>
          <w:lang w:val="en-GB"/>
        </w:rPr>
      </w:pPr>
    </w:p>
    <w:p w14:paraId="52E80133" w14:textId="77777777" w:rsidR="00720167" w:rsidRDefault="00351EEB">
      <w:pPr>
        <w:pStyle w:val="3"/>
        <w:numPr>
          <w:ilvl w:val="2"/>
          <w:numId w:val="2"/>
        </w:numPr>
      </w:pPr>
      <w:r>
        <w:t xml:space="preserve">[Hold] UE and gNB transmission and reception timing </w:t>
      </w:r>
    </w:p>
    <w:p w14:paraId="2982D3A7" w14:textId="77777777" w:rsidR="00720167" w:rsidRDefault="00720167">
      <w:pPr>
        <w:rPr>
          <w:rFonts w:eastAsia="SimSun"/>
          <w:lang w:val="en-GB"/>
        </w:rPr>
      </w:pPr>
    </w:p>
    <w:p w14:paraId="1AFE6425" w14:textId="77777777" w:rsidR="00720167" w:rsidRDefault="00720167">
      <w:pPr>
        <w:rPr>
          <w:rFonts w:eastAsia="SimSun"/>
          <w:lang w:val="en-GB"/>
        </w:rPr>
      </w:pPr>
    </w:p>
    <w:p w14:paraId="2C5494F1" w14:textId="77777777" w:rsidR="00720167" w:rsidRDefault="00351EEB">
      <w:pPr>
        <w:pStyle w:val="3"/>
        <w:numPr>
          <w:ilvl w:val="2"/>
          <w:numId w:val="2"/>
        </w:numPr>
      </w:pPr>
      <w:r>
        <w:t>[Hold] Power control based solution</w:t>
      </w:r>
    </w:p>
    <w:p w14:paraId="43E2AF8D" w14:textId="77777777" w:rsidR="00720167" w:rsidRDefault="00720167">
      <w:pPr>
        <w:rPr>
          <w:rFonts w:eastAsia="SimSun"/>
          <w:lang w:val="en-GB"/>
        </w:rPr>
      </w:pPr>
    </w:p>
    <w:p w14:paraId="6A75916E" w14:textId="77777777" w:rsidR="00720167" w:rsidRDefault="00720167">
      <w:pPr>
        <w:rPr>
          <w:rFonts w:eastAsia="SimSun"/>
          <w:lang w:val="en-GB"/>
        </w:rPr>
      </w:pPr>
    </w:p>
    <w:p w14:paraId="3B5927AA" w14:textId="77777777" w:rsidR="00720167" w:rsidRDefault="00351EEB">
      <w:pPr>
        <w:pStyle w:val="2"/>
        <w:numPr>
          <w:ilvl w:val="1"/>
          <w:numId w:val="2"/>
        </w:numPr>
        <w:ind w:left="578" w:hanging="578"/>
      </w:pPr>
      <w:r>
        <w:t>3</w:t>
      </w:r>
      <w:r>
        <w:rPr>
          <w:vertAlign w:val="superscript"/>
        </w:rPr>
        <w:t>rd</w:t>
      </w:r>
      <w:r>
        <w:t xml:space="preserve"> Round Discussion</w:t>
      </w:r>
    </w:p>
    <w:p w14:paraId="66538484" w14:textId="77777777" w:rsidR="00720167" w:rsidRDefault="00351EEB">
      <w:pPr>
        <w:pStyle w:val="3"/>
        <w:numPr>
          <w:ilvl w:val="2"/>
          <w:numId w:val="2"/>
        </w:numPr>
      </w:pPr>
      <w:r>
        <w:rPr>
          <w:rFonts w:eastAsiaTheme="minorEastAsia"/>
          <w:lang w:eastAsia="ko-KR"/>
        </w:rPr>
        <w:t>UE-to-UE co-channel CLI measurement and reporting for UE-to-UE co-channel CLI handling</w:t>
      </w:r>
    </w:p>
    <w:p w14:paraId="2D0F9B0A" w14:textId="77777777" w:rsidR="00720167" w:rsidRDefault="00720167">
      <w:pPr>
        <w:rPr>
          <w:rFonts w:eastAsia="SimSun"/>
          <w:lang w:val="en-GB"/>
        </w:rPr>
      </w:pPr>
    </w:p>
    <w:p w14:paraId="4ABB955D" w14:textId="77777777" w:rsidR="00720167" w:rsidRDefault="00351EEB">
      <w:pPr>
        <w:pStyle w:val="3"/>
        <w:numPr>
          <w:ilvl w:val="2"/>
          <w:numId w:val="2"/>
        </w:numPr>
      </w:pPr>
      <w:r>
        <w:rPr>
          <w:rFonts w:eastAsiaTheme="minorEastAsia"/>
          <w:szCs w:val="24"/>
          <w:lang w:eastAsia="ko-KR"/>
        </w:rPr>
        <w:t>Coordinated scheduling for time/frequency resources between gNBs (if needed) for UE-to-UE co-channel CLI handling</w:t>
      </w:r>
      <w:r>
        <w:t xml:space="preserve"> </w:t>
      </w:r>
    </w:p>
    <w:p w14:paraId="195DFC9C" w14:textId="77777777" w:rsidR="00720167" w:rsidRDefault="00720167">
      <w:pPr>
        <w:rPr>
          <w:rFonts w:eastAsia="SimSun"/>
          <w:lang w:val="en-GB"/>
        </w:rPr>
      </w:pPr>
    </w:p>
    <w:p w14:paraId="45B0AEC2" w14:textId="77777777" w:rsidR="00720167" w:rsidRDefault="00351EEB">
      <w:pPr>
        <w:pStyle w:val="3"/>
        <w:numPr>
          <w:ilvl w:val="2"/>
          <w:numId w:val="2"/>
        </w:numPr>
      </w:pPr>
      <w:r>
        <w:rPr>
          <w:rFonts w:eastAsiaTheme="minorEastAsia"/>
          <w:szCs w:val="24"/>
          <w:lang w:eastAsia="ko-KR"/>
        </w:rPr>
        <w:t>Spatial domain coordination method for UE-to-UE co-channel CLI handling</w:t>
      </w:r>
      <w:r>
        <w:t xml:space="preserve"> </w:t>
      </w:r>
    </w:p>
    <w:p w14:paraId="262D2A43" w14:textId="77777777" w:rsidR="00720167" w:rsidRDefault="00720167">
      <w:pPr>
        <w:rPr>
          <w:rFonts w:eastAsia="SimSun"/>
          <w:lang w:val="en-GB"/>
        </w:rPr>
      </w:pPr>
    </w:p>
    <w:p w14:paraId="2DBB0164" w14:textId="77777777" w:rsidR="00720167" w:rsidRDefault="00720167">
      <w:pPr>
        <w:rPr>
          <w:rFonts w:eastAsia="SimSun"/>
          <w:lang w:val="en-GB"/>
        </w:rPr>
      </w:pPr>
    </w:p>
    <w:p w14:paraId="7A3123E1" w14:textId="77777777" w:rsidR="00720167" w:rsidRDefault="00351EEB">
      <w:pPr>
        <w:pStyle w:val="3"/>
        <w:numPr>
          <w:ilvl w:val="2"/>
          <w:numId w:val="2"/>
        </w:numPr>
      </w:pPr>
      <w:r>
        <w:t xml:space="preserve">UE and gNB transmission and reception timing </w:t>
      </w:r>
    </w:p>
    <w:p w14:paraId="4A3A64AD" w14:textId="77777777" w:rsidR="00720167" w:rsidRDefault="00720167">
      <w:pPr>
        <w:rPr>
          <w:rFonts w:eastAsia="SimSun"/>
          <w:lang w:val="en-GB"/>
        </w:rPr>
      </w:pPr>
    </w:p>
    <w:p w14:paraId="3D351717" w14:textId="77777777" w:rsidR="00720167" w:rsidRDefault="00720167">
      <w:pPr>
        <w:rPr>
          <w:rFonts w:eastAsia="SimSun"/>
          <w:lang w:val="en-GB"/>
        </w:rPr>
      </w:pPr>
    </w:p>
    <w:p w14:paraId="38C3A9D1" w14:textId="77777777" w:rsidR="00720167" w:rsidRDefault="00351EEB">
      <w:pPr>
        <w:pStyle w:val="3"/>
        <w:numPr>
          <w:ilvl w:val="2"/>
          <w:numId w:val="2"/>
        </w:numPr>
      </w:pPr>
      <w:r>
        <w:t>Power control based solution</w:t>
      </w:r>
    </w:p>
    <w:p w14:paraId="4556964F" w14:textId="77777777" w:rsidR="00720167" w:rsidRDefault="00720167">
      <w:pPr>
        <w:spacing w:after="80"/>
        <w:rPr>
          <w:rFonts w:eastAsiaTheme="minorEastAsia"/>
          <w:sz w:val="18"/>
          <w:szCs w:val="18"/>
          <w:lang w:val="en-GB" w:eastAsia="ko-KR"/>
        </w:rPr>
      </w:pPr>
    </w:p>
    <w:p w14:paraId="25D1374F" w14:textId="77777777" w:rsidR="00720167" w:rsidRDefault="00720167">
      <w:pPr>
        <w:spacing w:after="80"/>
        <w:rPr>
          <w:rFonts w:eastAsiaTheme="minorEastAsia"/>
          <w:sz w:val="18"/>
          <w:szCs w:val="18"/>
          <w:lang w:val="en-GB" w:eastAsia="ko-KR"/>
        </w:rPr>
      </w:pPr>
    </w:p>
    <w:p w14:paraId="664386AC" w14:textId="77777777" w:rsidR="00720167" w:rsidRDefault="00720167">
      <w:pPr>
        <w:spacing w:after="80"/>
        <w:rPr>
          <w:rFonts w:eastAsiaTheme="minorEastAsia"/>
          <w:sz w:val="18"/>
          <w:szCs w:val="18"/>
          <w:lang w:val="en-GB" w:eastAsia="ko-KR"/>
        </w:rPr>
      </w:pPr>
    </w:p>
    <w:p w14:paraId="47925E6F" w14:textId="77777777" w:rsidR="00720167" w:rsidRDefault="00720167">
      <w:pPr>
        <w:rPr>
          <w:rFonts w:eastAsiaTheme="minorEastAsia"/>
          <w:lang w:eastAsia="ko-KR"/>
        </w:rPr>
      </w:pPr>
    </w:p>
    <w:p w14:paraId="553D9C05" w14:textId="77777777" w:rsidR="00720167" w:rsidRDefault="00720167">
      <w:pPr>
        <w:rPr>
          <w:rFonts w:eastAsia="SimSun"/>
        </w:rPr>
      </w:pPr>
    </w:p>
    <w:p w14:paraId="37974189" w14:textId="77777777" w:rsidR="00720167" w:rsidRDefault="00351EEB">
      <w:pPr>
        <w:pStyle w:val="1"/>
        <w:numPr>
          <w:ilvl w:val="0"/>
          <w:numId w:val="2"/>
        </w:numPr>
        <w:rPr>
          <w:lang w:eastAsia="ko-KR"/>
        </w:rPr>
      </w:pPr>
      <w:r>
        <w:rPr>
          <w:lang w:eastAsia="ko-KR"/>
        </w:rPr>
        <w:t>Summary of discussion in RAN1#112</w:t>
      </w:r>
    </w:p>
    <w:p w14:paraId="40B9F6D1" w14:textId="77777777" w:rsidR="00720167" w:rsidRDefault="00351EEB">
      <w:pPr>
        <w:pStyle w:val="2"/>
        <w:numPr>
          <w:ilvl w:val="0"/>
          <w:numId w:val="0"/>
        </w:numPr>
      </w:pPr>
      <w:r>
        <w:t xml:space="preserve">1 </w:t>
      </w:r>
      <w:r>
        <w:rPr>
          <w:u w:val="single"/>
        </w:rPr>
        <w:t>gNB-to-gNB inter-cell co-channel interference</w:t>
      </w:r>
    </w:p>
    <w:p w14:paraId="393E85CB" w14:textId="77777777" w:rsidR="00720167" w:rsidRDefault="00351EEB">
      <w:pPr>
        <w:pStyle w:val="2"/>
        <w:numPr>
          <w:ilvl w:val="1"/>
          <w:numId w:val="27"/>
        </w:numPr>
        <w:spacing w:line="240" w:lineRule="auto"/>
        <w:ind w:left="578" w:hanging="578"/>
      </w:pPr>
      <w:r>
        <w:t xml:space="preserve">gNB-to-gNB co-channel CLI measurement for gNB-to-gNB CLI handling </w:t>
      </w:r>
    </w:p>
    <w:p w14:paraId="2E9F9CBB" w14:textId="77777777" w:rsidR="00720167" w:rsidRDefault="00351EEB">
      <w:pPr>
        <w:rPr>
          <w:rFonts w:eastAsia="맑은 고딕"/>
          <w:szCs w:val="20"/>
          <w:lang w:eastAsia="ko-KR"/>
        </w:rPr>
      </w:pPr>
      <w:r>
        <w:rPr>
          <w:rFonts w:eastAsia="맑은 고딕"/>
          <w:szCs w:val="20"/>
          <w:lang w:eastAsia="ko-KR"/>
        </w:rPr>
        <w:t xml:space="preserve"> </w:t>
      </w:r>
    </w:p>
    <w:p w14:paraId="3C4C7F8F" w14:textId="77777777" w:rsidR="00720167" w:rsidRDefault="00720167">
      <w:pPr>
        <w:rPr>
          <w:rFonts w:eastAsiaTheme="minorEastAsia"/>
          <w:lang w:eastAsia="ko-KR"/>
        </w:rPr>
      </w:pPr>
    </w:p>
    <w:p w14:paraId="5DC671AE" w14:textId="77777777" w:rsidR="00720167" w:rsidRDefault="00351EEB">
      <w:pPr>
        <w:pStyle w:val="2"/>
        <w:numPr>
          <w:ilvl w:val="1"/>
          <w:numId w:val="27"/>
        </w:numPr>
        <w:spacing w:line="240" w:lineRule="auto"/>
        <w:ind w:left="578" w:hanging="578"/>
      </w:pPr>
      <w:r>
        <w:t xml:space="preserve">Coordinated scheduling for time/frequency resources between gNBs </w:t>
      </w:r>
    </w:p>
    <w:p w14:paraId="21040D29" w14:textId="77777777" w:rsidR="00720167" w:rsidRDefault="00720167">
      <w:pPr>
        <w:rPr>
          <w:rFonts w:eastAsia="SimSun"/>
          <w:lang w:val="en-GB"/>
        </w:rPr>
      </w:pPr>
    </w:p>
    <w:p w14:paraId="3379956B" w14:textId="77777777" w:rsidR="00720167" w:rsidRDefault="00351EEB">
      <w:pPr>
        <w:pStyle w:val="2"/>
        <w:numPr>
          <w:ilvl w:val="1"/>
          <w:numId w:val="27"/>
        </w:numPr>
        <w:spacing w:line="240" w:lineRule="auto"/>
        <w:ind w:left="578" w:hanging="578"/>
      </w:pPr>
      <w:r>
        <w:t>Spatial domain coordination method for gNB-to-gNB CLI handling</w:t>
      </w:r>
    </w:p>
    <w:p w14:paraId="5A65F433" w14:textId="77777777" w:rsidR="00720167" w:rsidRDefault="00720167">
      <w:pPr>
        <w:rPr>
          <w:rFonts w:eastAsia="SimSun"/>
          <w:lang w:val="en-GB"/>
        </w:rPr>
      </w:pPr>
    </w:p>
    <w:p w14:paraId="14562990" w14:textId="77777777" w:rsidR="00720167" w:rsidRDefault="00351EEB">
      <w:pPr>
        <w:pStyle w:val="2"/>
        <w:numPr>
          <w:ilvl w:val="1"/>
          <w:numId w:val="27"/>
        </w:numPr>
        <w:spacing w:line="240" w:lineRule="auto"/>
        <w:ind w:left="578" w:hanging="578"/>
      </w:pPr>
      <w:r>
        <w:lastRenderedPageBreak/>
        <w:t xml:space="preserve">Advanced receiver </w:t>
      </w:r>
    </w:p>
    <w:p w14:paraId="48853568" w14:textId="77777777" w:rsidR="00720167" w:rsidRDefault="00720167">
      <w:pPr>
        <w:rPr>
          <w:rFonts w:eastAsia="SimSun"/>
        </w:rPr>
      </w:pPr>
    </w:p>
    <w:p w14:paraId="395EA42F" w14:textId="77777777" w:rsidR="00720167" w:rsidRDefault="00351EEB">
      <w:pPr>
        <w:pStyle w:val="2"/>
        <w:numPr>
          <w:ilvl w:val="1"/>
          <w:numId w:val="27"/>
        </w:numPr>
        <w:spacing w:line="240" w:lineRule="auto"/>
        <w:ind w:left="578" w:hanging="578"/>
      </w:pPr>
      <w:r>
        <w:t xml:space="preserve">UE and gNB transmission and reception timing </w:t>
      </w:r>
    </w:p>
    <w:p w14:paraId="7ECD6AE6" w14:textId="77777777" w:rsidR="00720167" w:rsidRDefault="00720167">
      <w:pPr>
        <w:rPr>
          <w:rFonts w:eastAsia="SimSun"/>
          <w:lang w:val="en-GB"/>
        </w:rPr>
      </w:pPr>
    </w:p>
    <w:p w14:paraId="298AF2DE" w14:textId="77777777" w:rsidR="00720167" w:rsidRDefault="00351EEB">
      <w:pPr>
        <w:pStyle w:val="2"/>
        <w:numPr>
          <w:ilvl w:val="1"/>
          <w:numId w:val="27"/>
        </w:numPr>
        <w:spacing w:line="240" w:lineRule="auto"/>
        <w:ind w:left="578" w:hanging="578"/>
      </w:pPr>
      <w:r>
        <w:t xml:space="preserve">Power control based solution </w:t>
      </w:r>
    </w:p>
    <w:p w14:paraId="5293E51F" w14:textId="77777777" w:rsidR="00720167" w:rsidRDefault="00720167">
      <w:pPr>
        <w:rPr>
          <w:rFonts w:eastAsia="SimSun"/>
          <w:lang w:val="en-GB"/>
        </w:rPr>
      </w:pPr>
    </w:p>
    <w:p w14:paraId="0EC9B221" w14:textId="77777777" w:rsidR="00720167" w:rsidRDefault="00720167">
      <w:pPr>
        <w:rPr>
          <w:rFonts w:eastAsia="SimSun"/>
          <w:lang w:val="en-GB"/>
        </w:rPr>
      </w:pPr>
    </w:p>
    <w:p w14:paraId="6AC343A0" w14:textId="77777777" w:rsidR="00720167" w:rsidRDefault="00351EEB">
      <w:pPr>
        <w:pStyle w:val="2"/>
        <w:numPr>
          <w:ilvl w:val="0"/>
          <w:numId w:val="0"/>
        </w:numPr>
        <w:ind w:left="578" w:hanging="578"/>
      </w:pPr>
      <w:r>
        <w:t xml:space="preserve">2.  </w:t>
      </w:r>
      <w:r>
        <w:rPr>
          <w:u w:val="single"/>
        </w:rPr>
        <w:t>UE-to-UE inter-cell co-channel interference</w:t>
      </w:r>
    </w:p>
    <w:p w14:paraId="60062E56" w14:textId="77777777" w:rsidR="00720167" w:rsidRDefault="00351EEB">
      <w:pPr>
        <w:pStyle w:val="2"/>
        <w:numPr>
          <w:ilvl w:val="0"/>
          <w:numId w:val="0"/>
        </w:numPr>
        <w:ind w:left="578" w:hanging="578"/>
      </w:pPr>
      <w:r>
        <w:t>2.1 UE-to-UE co-channel CLI measurement and reporting for UE-to-UE co-channel CLI handling</w:t>
      </w:r>
    </w:p>
    <w:p w14:paraId="682C7195" w14:textId="77777777" w:rsidR="00720167" w:rsidRDefault="00720167">
      <w:pPr>
        <w:rPr>
          <w:rFonts w:eastAsia="SimSun"/>
          <w:lang w:val="en-GB"/>
        </w:rPr>
      </w:pPr>
    </w:p>
    <w:p w14:paraId="0C0E40E4" w14:textId="77777777" w:rsidR="00720167" w:rsidRDefault="00351EEB">
      <w:pPr>
        <w:pStyle w:val="2"/>
        <w:numPr>
          <w:ilvl w:val="0"/>
          <w:numId w:val="0"/>
        </w:numPr>
        <w:ind w:left="578" w:hanging="578"/>
      </w:pPr>
      <w:r>
        <w:t xml:space="preserve">2.2 Coordinated scheduling for time/frequency resources between gNBs (if needed) for UE-to-UE co-channel CLI handling </w:t>
      </w:r>
    </w:p>
    <w:p w14:paraId="19DC238D" w14:textId="77777777" w:rsidR="00720167" w:rsidRDefault="00720167">
      <w:pPr>
        <w:rPr>
          <w:rFonts w:eastAsia="SimSun"/>
          <w:lang w:val="en-GB"/>
        </w:rPr>
      </w:pPr>
    </w:p>
    <w:p w14:paraId="2D4C9EF5" w14:textId="77777777" w:rsidR="00720167" w:rsidRDefault="00351EEB">
      <w:pPr>
        <w:pStyle w:val="2"/>
        <w:numPr>
          <w:ilvl w:val="0"/>
          <w:numId w:val="0"/>
        </w:numPr>
        <w:ind w:left="578" w:hanging="578"/>
      </w:pPr>
      <w:r>
        <w:t xml:space="preserve">2.3 Spatial domain coordination method for UE-to-UE co-channel CLI handling </w:t>
      </w:r>
    </w:p>
    <w:p w14:paraId="6F7AE276" w14:textId="77777777" w:rsidR="00720167" w:rsidRDefault="00720167">
      <w:pPr>
        <w:rPr>
          <w:rFonts w:eastAsia="SimSun"/>
        </w:rPr>
      </w:pPr>
    </w:p>
    <w:p w14:paraId="584EB151" w14:textId="77777777" w:rsidR="00720167" w:rsidRDefault="00351EEB">
      <w:pPr>
        <w:pStyle w:val="2"/>
        <w:numPr>
          <w:ilvl w:val="0"/>
          <w:numId w:val="0"/>
        </w:numPr>
        <w:ind w:left="578" w:hanging="578"/>
      </w:pPr>
      <w:r>
        <w:t xml:space="preserve">2.4 UE and gNB transmission and reception timing </w:t>
      </w:r>
    </w:p>
    <w:p w14:paraId="5DF5525B" w14:textId="77777777" w:rsidR="00720167" w:rsidRDefault="00720167">
      <w:pPr>
        <w:rPr>
          <w:rFonts w:eastAsia="SimSun"/>
          <w:lang w:val="en-GB"/>
        </w:rPr>
      </w:pPr>
    </w:p>
    <w:p w14:paraId="27655669" w14:textId="77777777" w:rsidR="00720167" w:rsidRDefault="00351EEB">
      <w:pPr>
        <w:pStyle w:val="2"/>
        <w:numPr>
          <w:ilvl w:val="0"/>
          <w:numId w:val="0"/>
        </w:numPr>
        <w:ind w:left="578" w:hanging="578"/>
      </w:pPr>
      <w:r>
        <w:t>2.5 Power control based solution</w:t>
      </w:r>
    </w:p>
    <w:p w14:paraId="75B0BC74" w14:textId="77777777" w:rsidR="00720167" w:rsidRDefault="00720167">
      <w:pPr>
        <w:rPr>
          <w:rFonts w:eastAsia="SimSun"/>
          <w:lang w:val="en-GB"/>
        </w:rPr>
      </w:pPr>
    </w:p>
    <w:p w14:paraId="183AA4D4" w14:textId="77777777" w:rsidR="00720167" w:rsidRDefault="00720167">
      <w:pPr>
        <w:rPr>
          <w:rFonts w:eastAsia="SimSun"/>
          <w:lang w:val="en-GB"/>
        </w:rPr>
      </w:pPr>
    </w:p>
    <w:p w14:paraId="1CD22811" w14:textId="77777777" w:rsidR="00720167" w:rsidRDefault="00720167">
      <w:pPr>
        <w:rPr>
          <w:rFonts w:eastAsia="SimSun"/>
          <w:lang w:val="en-GB"/>
        </w:rPr>
      </w:pPr>
    </w:p>
    <w:p w14:paraId="4557DFDA" w14:textId="77777777" w:rsidR="00720167" w:rsidRDefault="00720167">
      <w:pPr>
        <w:rPr>
          <w:rFonts w:eastAsia="SimSun"/>
          <w:lang w:val="en-GB"/>
        </w:rPr>
      </w:pPr>
    </w:p>
    <w:p w14:paraId="57339991" w14:textId="77777777" w:rsidR="00720167" w:rsidRDefault="00720167">
      <w:pPr>
        <w:rPr>
          <w:rFonts w:eastAsia="SimSun"/>
          <w:lang w:val="en-GB"/>
        </w:rPr>
      </w:pPr>
    </w:p>
    <w:p w14:paraId="719734AD" w14:textId="77777777" w:rsidR="00720167" w:rsidRDefault="00351EEB">
      <w:pPr>
        <w:pStyle w:val="1"/>
        <w:numPr>
          <w:ilvl w:val="0"/>
          <w:numId w:val="2"/>
        </w:numPr>
        <w:rPr>
          <w:lang w:eastAsia="ko-KR"/>
        </w:rPr>
      </w:pPr>
      <w:r>
        <w:rPr>
          <w:lang w:eastAsia="ko-KR"/>
        </w:rPr>
        <w:t>Contact Person</w:t>
      </w:r>
    </w:p>
    <w:p w14:paraId="50CCCB5B" w14:textId="77777777" w:rsidR="00720167" w:rsidRDefault="00351EEB">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e"/>
        <w:tblW w:w="9634" w:type="dxa"/>
        <w:tblLayout w:type="fixed"/>
        <w:tblLook w:val="04A0" w:firstRow="1" w:lastRow="0" w:firstColumn="1" w:lastColumn="0" w:noHBand="0" w:noVBand="1"/>
      </w:tblPr>
      <w:tblGrid>
        <w:gridCol w:w="1975"/>
        <w:gridCol w:w="2131"/>
        <w:gridCol w:w="5528"/>
      </w:tblGrid>
      <w:tr w:rsidR="00720167" w14:paraId="6B53958B" w14:textId="77777777">
        <w:tc>
          <w:tcPr>
            <w:tcW w:w="1975" w:type="dxa"/>
            <w:shd w:val="clear" w:color="auto" w:fill="DBDBDB" w:themeFill="accent3" w:themeFillTint="66"/>
          </w:tcPr>
          <w:p w14:paraId="5BA23B4C" w14:textId="77777777" w:rsidR="00720167" w:rsidRDefault="00351EEB">
            <w:pPr>
              <w:jc w:val="center"/>
              <w:rPr>
                <w:lang w:val="en-GB"/>
              </w:rPr>
            </w:pPr>
            <w:r>
              <w:rPr>
                <w:rFonts w:eastAsia="SimSun" w:cs="Times New Roman"/>
                <w:b/>
              </w:rPr>
              <w:t>Company</w:t>
            </w:r>
          </w:p>
        </w:tc>
        <w:tc>
          <w:tcPr>
            <w:tcW w:w="2131" w:type="dxa"/>
            <w:shd w:val="clear" w:color="auto" w:fill="DBDBDB" w:themeFill="accent3" w:themeFillTint="66"/>
          </w:tcPr>
          <w:p w14:paraId="79C9B942" w14:textId="77777777" w:rsidR="00720167" w:rsidRDefault="00351EEB">
            <w:pPr>
              <w:jc w:val="center"/>
              <w:rPr>
                <w:lang w:val="en-GB"/>
              </w:rPr>
            </w:pPr>
            <w:r>
              <w:rPr>
                <w:rFonts w:eastAsia="SimSun" w:cs="Times New Roman"/>
                <w:b/>
              </w:rPr>
              <w:t>Name</w:t>
            </w:r>
          </w:p>
        </w:tc>
        <w:tc>
          <w:tcPr>
            <w:tcW w:w="5528" w:type="dxa"/>
            <w:shd w:val="clear" w:color="auto" w:fill="DBDBDB" w:themeFill="accent3" w:themeFillTint="66"/>
          </w:tcPr>
          <w:p w14:paraId="4AD51356" w14:textId="77777777" w:rsidR="00720167" w:rsidRDefault="00351EEB">
            <w:pPr>
              <w:jc w:val="center"/>
              <w:rPr>
                <w:lang w:val="en-GB"/>
              </w:rPr>
            </w:pPr>
            <w:r>
              <w:rPr>
                <w:rFonts w:eastAsia="SimSun" w:cs="Times New Roman"/>
                <w:b/>
              </w:rPr>
              <w:t>Email address</w:t>
            </w:r>
          </w:p>
        </w:tc>
      </w:tr>
      <w:tr w:rsidR="00720167" w14:paraId="65DE8CC2" w14:textId="77777777">
        <w:tc>
          <w:tcPr>
            <w:tcW w:w="1975" w:type="dxa"/>
          </w:tcPr>
          <w:p w14:paraId="009CE465" w14:textId="77777777" w:rsidR="00720167" w:rsidRDefault="00351EEB">
            <w:pPr>
              <w:rPr>
                <w:lang w:val="en-GB"/>
              </w:rPr>
            </w:pPr>
            <w:r>
              <w:rPr>
                <w:lang w:val="en-GB"/>
              </w:rPr>
              <w:t xml:space="preserve">TCL Communication Ltd. </w:t>
            </w:r>
          </w:p>
        </w:tc>
        <w:tc>
          <w:tcPr>
            <w:tcW w:w="2131" w:type="dxa"/>
          </w:tcPr>
          <w:p w14:paraId="1DF2A393" w14:textId="77777777" w:rsidR="00720167" w:rsidRDefault="00351EEB">
            <w:pPr>
              <w:rPr>
                <w:lang w:val="en-GB"/>
              </w:rPr>
            </w:pPr>
            <w:r>
              <w:rPr>
                <w:lang w:val="en-GB"/>
              </w:rPr>
              <w:t>Shahid Jan</w:t>
            </w:r>
          </w:p>
        </w:tc>
        <w:tc>
          <w:tcPr>
            <w:tcW w:w="5528" w:type="dxa"/>
          </w:tcPr>
          <w:p w14:paraId="007A10AE" w14:textId="77777777" w:rsidR="00720167" w:rsidRDefault="00C363B0">
            <w:pPr>
              <w:rPr>
                <w:lang w:val="en-GB"/>
              </w:rPr>
            </w:pPr>
            <w:hyperlink r:id="rId12">
              <w:r w:rsidR="00351EEB">
                <w:rPr>
                  <w:rStyle w:val="af0"/>
                  <w:rFonts w:eastAsia="바탕"/>
                </w:rPr>
                <w:t>shahid.jan@tcl.com</w:t>
              </w:r>
            </w:hyperlink>
            <w:r w:rsidR="00351EEB">
              <w:rPr>
                <w:lang w:val="en-GB"/>
              </w:rPr>
              <w:t xml:space="preserve"> </w:t>
            </w:r>
          </w:p>
        </w:tc>
      </w:tr>
      <w:tr w:rsidR="00720167" w14:paraId="38A72A49" w14:textId="77777777">
        <w:tc>
          <w:tcPr>
            <w:tcW w:w="1975" w:type="dxa"/>
          </w:tcPr>
          <w:p w14:paraId="25CAD0C0" w14:textId="77777777" w:rsidR="00720167" w:rsidRDefault="00351EEB">
            <w:pPr>
              <w:rPr>
                <w:lang w:val="en-GB"/>
              </w:rPr>
            </w:pPr>
            <w:r>
              <w:rPr>
                <w:lang w:val="en-GB"/>
              </w:rPr>
              <w:t>Sony</w:t>
            </w:r>
          </w:p>
        </w:tc>
        <w:tc>
          <w:tcPr>
            <w:tcW w:w="2131" w:type="dxa"/>
          </w:tcPr>
          <w:p w14:paraId="70B70A0C" w14:textId="77777777" w:rsidR="00720167" w:rsidRDefault="00351EEB">
            <w:pPr>
              <w:rPr>
                <w:lang w:val="en-GB"/>
              </w:rPr>
            </w:pPr>
            <w:r>
              <w:rPr>
                <w:lang w:val="en-GB"/>
              </w:rPr>
              <w:t>Shin Horng Wong</w:t>
            </w:r>
          </w:p>
        </w:tc>
        <w:tc>
          <w:tcPr>
            <w:tcW w:w="5528" w:type="dxa"/>
          </w:tcPr>
          <w:p w14:paraId="39096652" w14:textId="77777777" w:rsidR="00720167" w:rsidRDefault="00C363B0">
            <w:pPr>
              <w:rPr>
                <w:lang w:val="en-GB"/>
              </w:rPr>
            </w:pPr>
            <w:hyperlink r:id="rId13">
              <w:r w:rsidR="00351EEB">
                <w:rPr>
                  <w:rStyle w:val="af0"/>
                  <w:rFonts w:eastAsia="바탕"/>
                </w:rPr>
                <w:t>shinhorng.wong@sony.com</w:t>
              </w:r>
            </w:hyperlink>
          </w:p>
        </w:tc>
      </w:tr>
      <w:tr w:rsidR="00720167" w14:paraId="38D9359E" w14:textId="77777777">
        <w:tc>
          <w:tcPr>
            <w:tcW w:w="1975" w:type="dxa"/>
          </w:tcPr>
          <w:p w14:paraId="000E0BD7" w14:textId="77777777" w:rsidR="00720167" w:rsidRDefault="00351EEB">
            <w:pPr>
              <w:rPr>
                <w:lang w:val="en-GB"/>
              </w:rPr>
            </w:pPr>
            <w:r>
              <w:rPr>
                <w:lang w:val="en-GB"/>
              </w:rPr>
              <w:t>Lenovo</w:t>
            </w:r>
          </w:p>
        </w:tc>
        <w:tc>
          <w:tcPr>
            <w:tcW w:w="2131" w:type="dxa"/>
          </w:tcPr>
          <w:p w14:paraId="35E8D800" w14:textId="77777777" w:rsidR="00720167" w:rsidRDefault="00351EEB">
            <w:pPr>
              <w:rPr>
                <w:lang w:val="en-GB"/>
              </w:rPr>
            </w:pPr>
            <w:r>
              <w:rPr>
                <w:lang w:val="en-GB"/>
              </w:rPr>
              <w:t>Yuantao Zhang</w:t>
            </w:r>
          </w:p>
        </w:tc>
        <w:tc>
          <w:tcPr>
            <w:tcW w:w="5528" w:type="dxa"/>
          </w:tcPr>
          <w:p w14:paraId="40B347E0" w14:textId="77777777" w:rsidR="00720167" w:rsidRDefault="00C363B0">
            <w:pPr>
              <w:rPr>
                <w:lang w:val="en-GB"/>
              </w:rPr>
            </w:pPr>
            <w:hyperlink r:id="rId14">
              <w:r w:rsidR="00351EEB">
                <w:rPr>
                  <w:rStyle w:val="af0"/>
                  <w:rFonts w:eastAsia="바탕"/>
                </w:rPr>
                <w:t>zhangyt18@lenovo.com</w:t>
              </w:r>
            </w:hyperlink>
          </w:p>
        </w:tc>
      </w:tr>
      <w:tr w:rsidR="00720167" w14:paraId="43D5D785" w14:textId="77777777">
        <w:tc>
          <w:tcPr>
            <w:tcW w:w="1975" w:type="dxa"/>
          </w:tcPr>
          <w:p w14:paraId="7FEAAEAF" w14:textId="77777777" w:rsidR="00720167" w:rsidRDefault="00351EEB">
            <w:r>
              <w:rPr>
                <w:lang w:val="en-GB"/>
              </w:rPr>
              <w:t>New H3C</w:t>
            </w:r>
          </w:p>
        </w:tc>
        <w:tc>
          <w:tcPr>
            <w:tcW w:w="2131" w:type="dxa"/>
          </w:tcPr>
          <w:p w14:paraId="693C69EE" w14:textId="77777777" w:rsidR="00720167" w:rsidRDefault="00351EEB">
            <w:pPr>
              <w:rPr>
                <w:lang w:val="en-GB"/>
              </w:rPr>
            </w:pPr>
            <w:r>
              <w:rPr>
                <w:lang w:val="en-GB"/>
              </w:rPr>
              <w:t>Lei Kong</w:t>
            </w:r>
          </w:p>
        </w:tc>
        <w:tc>
          <w:tcPr>
            <w:tcW w:w="5528" w:type="dxa"/>
          </w:tcPr>
          <w:p w14:paraId="4DB8C120" w14:textId="77777777" w:rsidR="00720167" w:rsidRDefault="00C363B0">
            <w:pPr>
              <w:rPr>
                <w:lang w:val="en-GB"/>
              </w:rPr>
            </w:pPr>
            <w:hyperlink r:id="rId15">
              <w:r w:rsidR="00351EEB">
                <w:rPr>
                  <w:rStyle w:val="af0"/>
                  <w:rFonts w:eastAsia="바탕"/>
                </w:rPr>
                <w:t>kong.lei@h3c.com</w:t>
              </w:r>
            </w:hyperlink>
          </w:p>
        </w:tc>
      </w:tr>
      <w:tr w:rsidR="00720167" w14:paraId="1D75382C" w14:textId="77777777">
        <w:tc>
          <w:tcPr>
            <w:tcW w:w="1975" w:type="dxa"/>
          </w:tcPr>
          <w:p w14:paraId="7DB9DC8F" w14:textId="77777777" w:rsidR="00720167" w:rsidRDefault="00351EEB">
            <w:pPr>
              <w:rPr>
                <w:lang w:val="en-GB"/>
              </w:rPr>
            </w:pPr>
            <w:r>
              <w:rPr>
                <w:lang w:val="en-GB"/>
              </w:rPr>
              <w:t>Samsung</w:t>
            </w:r>
          </w:p>
          <w:p w14:paraId="5E4F5295" w14:textId="77777777" w:rsidR="00720167" w:rsidRDefault="00720167">
            <w:pPr>
              <w:jc w:val="center"/>
              <w:rPr>
                <w:lang w:val="en-GB"/>
              </w:rPr>
            </w:pPr>
          </w:p>
        </w:tc>
        <w:tc>
          <w:tcPr>
            <w:tcW w:w="2131" w:type="dxa"/>
          </w:tcPr>
          <w:p w14:paraId="2420090E" w14:textId="77777777" w:rsidR="00720167" w:rsidRDefault="00351EEB">
            <w:pPr>
              <w:spacing w:after="120"/>
              <w:rPr>
                <w:rFonts w:eastAsia="맑은 고딕"/>
                <w:lang w:val="en-GB" w:eastAsia="ko-KR"/>
              </w:rPr>
            </w:pPr>
            <w:r>
              <w:rPr>
                <w:rFonts w:eastAsia="맑은 고딕"/>
                <w:lang w:val="en-GB" w:eastAsia="ko-KR"/>
              </w:rPr>
              <w:t>Marian Rudolf</w:t>
            </w:r>
          </w:p>
          <w:p w14:paraId="7C081947" w14:textId="77777777" w:rsidR="00720167" w:rsidRDefault="00351EEB">
            <w:pPr>
              <w:rPr>
                <w:lang w:val="en-GB"/>
              </w:rPr>
            </w:pPr>
            <w:r>
              <w:rPr>
                <w:rFonts w:eastAsia="맑은 고딕"/>
                <w:lang w:val="en-GB" w:eastAsia="ko-KR"/>
              </w:rPr>
              <w:t>Kyungjun Choi</w:t>
            </w:r>
          </w:p>
        </w:tc>
        <w:tc>
          <w:tcPr>
            <w:tcW w:w="5528" w:type="dxa"/>
          </w:tcPr>
          <w:p w14:paraId="5DBEA5AA" w14:textId="77777777" w:rsidR="00720167" w:rsidRDefault="00351EEB">
            <w:pPr>
              <w:spacing w:after="120"/>
              <w:rPr>
                <w:rFonts w:eastAsia="맑은 고딕"/>
                <w:lang w:eastAsia="ko-KR"/>
              </w:rPr>
            </w:pPr>
            <w:r>
              <w:rPr>
                <w:rFonts w:eastAsia="맑은 고딕"/>
                <w:lang w:eastAsia="ko-KR"/>
              </w:rPr>
              <w:t>m.rudolf@partner.samsung.com</w:t>
            </w:r>
          </w:p>
          <w:p w14:paraId="75E641BF" w14:textId="77777777" w:rsidR="00720167" w:rsidRDefault="00351EEB">
            <w:pPr>
              <w:rPr>
                <w:lang w:val="en-GB"/>
              </w:rPr>
            </w:pPr>
            <w:r>
              <w:rPr>
                <w:rFonts w:eastAsia="맑은 고딕"/>
                <w:lang w:eastAsia="ko-KR"/>
              </w:rPr>
              <w:t>kyungj.choi@samsung.com</w:t>
            </w:r>
          </w:p>
        </w:tc>
      </w:tr>
      <w:tr w:rsidR="00720167" w14:paraId="57B9E434" w14:textId="77777777">
        <w:tc>
          <w:tcPr>
            <w:tcW w:w="1975" w:type="dxa"/>
          </w:tcPr>
          <w:p w14:paraId="34F8A629" w14:textId="77777777" w:rsidR="00720167" w:rsidRDefault="00351EEB">
            <w:pPr>
              <w:rPr>
                <w:lang w:val="en-GB"/>
              </w:rPr>
            </w:pPr>
            <w:r>
              <w:rPr>
                <w:rFonts w:eastAsia="SimSun"/>
                <w:lang w:val="en-GB"/>
              </w:rPr>
              <w:t>Vivo</w:t>
            </w:r>
          </w:p>
        </w:tc>
        <w:tc>
          <w:tcPr>
            <w:tcW w:w="2131" w:type="dxa"/>
          </w:tcPr>
          <w:p w14:paraId="420B32E2" w14:textId="77777777" w:rsidR="00720167" w:rsidRDefault="00351EEB">
            <w:pPr>
              <w:spacing w:after="120"/>
              <w:rPr>
                <w:rFonts w:eastAsia="맑은 고딕"/>
                <w:lang w:val="en-GB" w:eastAsia="ko-KR"/>
              </w:rPr>
            </w:pPr>
            <w:r>
              <w:rPr>
                <w:rFonts w:eastAsia="SimSun"/>
                <w:lang w:val="en-GB"/>
              </w:rPr>
              <w:t>Na Li</w:t>
            </w:r>
          </w:p>
        </w:tc>
        <w:tc>
          <w:tcPr>
            <w:tcW w:w="5528" w:type="dxa"/>
          </w:tcPr>
          <w:p w14:paraId="42ABE696" w14:textId="77777777" w:rsidR="00720167" w:rsidRDefault="00351EEB">
            <w:pPr>
              <w:spacing w:after="120"/>
              <w:rPr>
                <w:rFonts w:eastAsia="맑은 고딕"/>
                <w:lang w:eastAsia="ko-KR"/>
              </w:rPr>
            </w:pPr>
            <w:r>
              <w:rPr>
                <w:rFonts w:eastAsia="SimSun"/>
                <w:lang w:val="en-GB"/>
              </w:rPr>
              <w:t>Lina5g@vivo.com</w:t>
            </w:r>
          </w:p>
        </w:tc>
      </w:tr>
      <w:tr w:rsidR="00720167" w14:paraId="1BFB5152" w14:textId="77777777">
        <w:tc>
          <w:tcPr>
            <w:tcW w:w="1975" w:type="dxa"/>
          </w:tcPr>
          <w:p w14:paraId="11748552" w14:textId="77777777" w:rsidR="00720167" w:rsidRDefault="00351EEB">
            <w:pPr>
              <w:rPr>
                <w:rFonts w:eastAsia="MS Mincho"/>
                <w:lang w:val="en-GB" w:eastAsia="ja-JP"/>
              </w:rPr>
            </w:pPr>
            <w:r>
              <w:rPr>
                <w:rFonts w:eastAsia="MS Mincho"/>
                <w:lang w:val="en-GB" w:eastAsia="ja-JP"/>
              </w:rPr>
              <w:t>NTT DOCOMO</w:t>
            </w:r>
          </w:p>
        </w:tc>
        <w:tc>
          <w:tcPr>
            <w:tcW w:w="2131" w:type="dxa"/>
          </w:tcPr>
          <w:p w14:paraId="3E2B59E1" w14:textId="77777777" w:rsidR="00720167" w:rsidRDefault="00351EEB">
            <w:pPr>
              <w:spacing w:after="120"/>
              <w:rPr>
                <w:rFonts w:eastAsia="MS Mincho"/>
                <w:lang w:val="en-GB" w:eastAsia="ja-JP"/>
              </w:rPr>
            </w:pPr>
            <w:r>
              <w:rPr>
                <w:rFonts w:eastAsia="MS Mincho"/>
                <w:lang w:val="en-GB" w:eastAsia="ja-JP"/>
              </w:rPr>
              <w:t>Daisuke Kurita</w:t>
            </w:r>
          </w:p>
        </w:tc>
        <w:tc>
          <w:tcPr>
            <w:tcW w:w="5528" w:type="dxa"/>
          </w:tcPr>
          <w:p w14:paraId="2023E455" w14:textId="77777777" w:rsidR="00720167" w:rsidRDefault="00351EEB">
            <w:pPr>
              <w:spacing w:after="120"/>
              <w:rPr>
                <w:rFonts w:eastAsia="MS Mincho"/>
                <w:lang w:val="en-GB" w:eastAsia="ja-JP"/>
              </w:rPr>
            </w:pPr>
            <w:r>
              <w:rPr>
                <w:rFonts w:eastAsia="MS Mincho"/>
                <w:lang w:val="en-GB" w:eastAsia="ja-JP"/>
              </w:rPr>
              <w:t>kuritad@nttdocomo.com</w:t>
            </w:r>
          </w:p>
        </w:tc>
      </w:tr>
      <w:tr w:rsidR="00720167" w14:paraId="4C8944D4" w14:textId="77777777">
        <w:tc>
          <w:tcPr>
            <w:tcW w:w="1975" w:type="dxa"/>
          </w:tcPr>
          <w:p w14:paraId="136B725C" w14:textId="77777777" w:rsidR="00720167" w:rsidRDefault="00351EEB">
            <w:pPr>
              <w:rPr>
                <w:rFonts w:eastAsia="MS Mincho"/>
                <w:lang w:val="en-GB" w:eastAsia="ja-JP"/>
              </w:rPr>
            </w:pPr>
            <w:r>
              <w:rPr>
                <w:rFonts w:eastAsia="MS Mincho"/>
                <w:lang w:val="en-GB" w:eastAsia="ja-JP"/>
              </w:rPr>
              <w:t>Ericsson</w:t>
            </w:r>
          </w:p>
        </w:tc>
        <w:tc>
          <w:tcPr>
            <w:tcW w:w="2131" w:type="dxa"/>
          </w:tcPr>
          <w:p w14:paraId="1C0EF669" w14:textId="77777777" w:rsidR="00720167" w:rsidRDefault="00351EEB">
            <w:pPr>
              <w:spacing w:after="120"/>
              <w:rPr>
                <w:rFonts w:eastAsia="MS Mincho"/>
                <w:lang w:val="en-GB" w:eastAsia="ja-JP"/>
              </w:rPr>
            </w:pPr>
            <w:r>
              <w:rPr>
                <w:rFonts w:eastAsia="MS Mincho"/>
                <w:lang w:val="en-GB" w:eastAsia="ja-JP"/>
              </w:rPr>
              <w:t>Stephen Grant</w:t>
            </w:r>
          </w:p>
        </w:tc>
        <w:tc>
          <w:tcPr>
            <w:tcW w:w="5528" w:type="dxa"/>
          </w:tcPr>
          <w:p w14:paraId="050FDC76" w14:textId="77777777" w:rsidR="00720167" w:rsidRDefault="00351EEB">
            <w:pPr>
              <w:spacing w:after="120"/>
              <w:rPr>
                <w:rFonts w:eastAsia="MS Mincho"/>
                <w:lang w:val="en-GB" w:eastAsia="ja-JP"/>
              </w:rPr>
            </w:pPr>
            <w:r>
              <w:rPr>
                <w:rFonts w:eastAsia="MS Mincho"/>
                <w:lang w:val="en-GB" w:eastAsia="ja-JP"/>
              </w:rPr>
              <w:t>stephen.grant@ericsson.com</w:t>
            </w:r>
          </w:p>
        </w:tc>
      </w:tr>
      <w:tr w:rsidR="00720167" w14:paraId="4827D4AE" w14:textId="77777777">
        <w:tc>
          <w:tcPr>
            <w:tcW w:w="1975" w:type="dxa"/>
          </w:tcPr>
          <w:p w14:paraId="49224811" w14:textId="77777777" w:rsidR="00720167" w:rsidRDefault="00351EEB">
            <w:pPr>
              <w:rPr>
                <w:rFonts w:eastAsia="SimSun"/>
                <w:lang w:val="en-GB"/>
              </w:rPr>
            </w:pPr>
            <w:r>
              <w:rPr>
                <w:rFonts w:eastAsia="SimSun"/>
                <w:lang w:val="en-GB"/>
              </w:rPr>
              <w:t>Xiaomi</w:t>
            </w:r>
          </w:p>
        </w:tc>
        <w:tc>
          <w:tcPr>
            <w:tcW w:w="2131" w:type="dxa"/>
          </w:tcPr>
          <w:p w14:paraId="43337FDA" w14:textId="77777777" w:rsidR="00720167" w:rsidRDefault="00351EEB">
            <w:pPr>
              <w:spacing w:after="120"/>
              <w:rPr>
                <w:rFonts w:eastAsia="SimSun"/>
                <w:lang w:val="en-GB"/>
              </w:rPr>
            </w:pPr>
            <w:r>
              <w:rPr>
                <w:rFonts w:eastAsia="SimSun"/>
                <w:lang w:val="en-GB"/>
              </w:rPr>
              <w:t>Yajun Zhu</w:t>
            </w:r>
          </w:p>
        </w:tc>
        <w:tc>
          <w:tcPr>
            <w:tcW w:w="5528" w:type="dxa"/>
          </w:tcPr>
          <w:p w14:paraId="29BCB992" w14:textId="77777777" w:rsidR="00720167" w:rsidRDefault="00351EEB">
            <w:pPr>
              <w:spacing w:after="120"/>
              <w:rPr>
                <w:rFonts w:eastAsia="SimSun"/>
                <w:lang w:val="en-GB"/>
              </w:rPr>
            </w:pPr>
            <w:r>
              <w:rPr>
                <w:rFonts w:eastAsia="SimSun"/>
                <w:lang w:val="en-GB"/>
              </w:rPr>
              <w:t>zhuyajun@xiaomi.com</w:t>
            </w:r>
          </w:p>
        </w:tc>
      </w:tr>
      <w:tr w:rsidR="00720167" w14:paraId="39014985" w14:textId="77777777">
        <w:tc>
          <w:tcPr>
            <w:tcW w:w="1975" w:type="dxa"/>
          </w:tcPr>
          <w:p w14:paraId="3B16EB5B" w14:textId="77777777" w:rsidR="00720167" w:rsidRDefault="00351EEB">
            <w:pPr>
              <w:rPr>
                <w:rFonts w:eastAsia="SimSun"/>
                <w:lang w:val="en-GB"/>
              </w:rPr>
            </w:pPr>
            <w:r>
              <w:rPr>
                <w:rFonts w:eastAsia="MS Mincho"/>
                <w:lang w:val="en-GB" w:eastAsia="ja-JP"/>
              </w:rPr>
              <w:t>QC</w:t>
            </w:r>
          </w:p>
        </w:tc>
        <w:tc>
          <w:tcPr>
            <w:tcW w:w="2131" w:type="dxa"/>
          </w:tcPr>
          <w:p w14:paraId="794FDB38" w14:textId="77777777" w:rsidR="00720167" w:rsidRDefault="00351EEB">
            <w:pPr>
              <w:spacing w:after="120"/>
              <w:rPr>
                <w:rFonts w:eastAsia="SimSun"/>
                <w:lang w:val="en-GB"/>
              </w:rPr>
            </w:pPr>
            <w:r>
              <w:rPr>
                <w:rFonts w:eastAsia="MS Mincho"/>
                <w:lang w:val="en-GB" w:eastAsia="ja-JP"/>
              </w:rPr>
              <w:t>Emily Zhang</w:t>
            </w:r>
          </w:p>
        </w:tc>
        <w:tc>
          <w:tcPr>
            <w:tcW w:w="5528" w:type="dxa"/>
          </w:tcPr>
          <w:p w14:paraId="0799F965" w14:textId="77777777" w:rsidR="00720167" w:rsidRDefault="00351EEB">
            <w:pPr>
              <w:spacing w:after="120"/>
              <w:rPr>
                <w:rFonts w:eastAsia="SimSun"/>
                <w:lang w:val="en-GB"/>
              </w:rPr>
            </w:pPr>
            <w:r>
              <w:rPr>
                <w:rFonts w:eastAsia="MS Mincho"/>
                <w:lang w:val="en-GB" w:eastAsia="ja-JP"/>
              </w:rPr>
              <w:t>qiaz@qti.qualcomm.com</w:t>
            </w:r>
          </w:p>
        </w:tc>
      </w:tr>
      <w:tr w:rsidR="00720167" w14:paraId="20AE833A" w14:textId="77777777">
        <w:tc>
          <w:tcPr>
            <w:tcW w:w="1975" w:type="dxa"/>
          </w:tcPr>
          <w:p w14:paraId="016E4524" w14:textId="77777777" w:rsidR="00720167" w:rsidRDefault="00351EEB">
            <w:pPr>
              <w:rPr>
                <w:rFonts w:eastAsia="SimSun"/>
                <w:lang w:val="en-GB"/>
              </w:rPr>
            </w:pPr>
            <w:r>
              <w:rPr>
                <w:rFonts w:eastAsia="SimSun"/>
                <w:lang w:val="en-GB"/>
              </w:rPr>
              <w:t>Spreadtrum</w:t>
            </w:r>
          </w:p>
        </w:tc>
        <w:tc>
          <w:tcPr>
            <w:tcW w:w="2131" w:type="dxa"/>
          </w:tcPr>
          <w:p w14:paraId="7E5F370A" w14:textId="77777777" w:rsidR="00720167" w:rsidRDefault="00351EEB">
            <w:pPr>
              <w:spacing w:after="120"/>
              <w:rPr>
                <w:rFonts w:eastAsia="SimSun"/>
                <w:lang w:val="en-GB"/>
              </w:rPr>
            </w:pPr>
            <w:r>
              <w:rPr>
                <w:rFonts w:eastAsia="SimSun"/>
                <w:lang w:val="en-GB"/>
              </w:rPr>
              <w:t>Shuai Zhang</w:t>
            </w:r>
          </w:p>
        </w:tc>
        <w:tc>
          <w:tcPr>
            <w:tcW w:w="5528" w:type="dxa"/>
          </w:tcPr>
          <w:p w14:paraId="25CF66FB" w14:textId="77777777" w:rsidR="00720167" w:rsidRDefault="00351EEB">
            <w:pPr>
              <w:spacing w:after="120"/>
              <w:rPr>
                <w:rFonts w:eastAsia="SimSun"/>
                <w:lang w:val="en-GB"/>
              </w:rPr>
            </w:pPr>
            <w:r>
              <w:rPr>
                <w:rFonts w:eastAsia="SimSun"/>
                <w:lang w:val="en-GB"/>
              </w:rPr>
              <w:t>Shuai.Zhang6@unisoc.com</w:t>
            </w:r>
          </w:p>
        </w:tc>
      </w:tr>
      <w:tr w:rsidR="00720167" w14:paraId="1B0021BE" w14:textId="77777777">
        <w:tc>
          <w:tcPr>
            <w:tcW w:w="1975" w:type="dxa"/>
          </w:tcPr>
          <w:p w14:paraId="61ED0BF4" w14:textId="77777777" w:rsidR="00720167" w:rsidRDefault="00351EEB">
            <w:pPr>
              <w:rPr>
                <w:rFonts w:eastAsia="SimSun"/>
              </w:rPr>
            </w:pPr>
            <w:r>
              <w:rPr>
                <w:rFonts w:eastAsia="SimSun"/>
              </w:rPr>
              <w:lastRenderedPageBreak/>
              <w:t>OPPO</w:t>
            </w:r>
          </w:p>
        </w:tc>
        <w:tc>
          <w:tcPr>
            <w:tcW w:w="2131" w:type="dxa"/>
          </w:tcPr>
          <w:p w14:paraId="5DF07F35" w14:textId="77777777" w:rsidR="00720167" w:rsidRDefault="00351EEB">
            <w:pPr>
              <w:spacing w:after="120"/>
              <w:rPr>
                <w:rFonts w:eastAsia="SimSun"/>
              </w:rPr>
            </w:pPr>
            <w:r>
              <w:rPr>
                <w:rFonts w:eastAsia="SimSun"/>
              </w:rPr>
              <w:t>Wenfeng Zhang</w:t>
            </w:r>
          </w:p>
        </w:tc>
        <w:tc>
          <w:tcPr>
            <w:tcW w:w="5528" w:type="dxa"/>
          </w:tcPr>
          <w:p w14:paraId="6E4CFFD9" w14:textId="77777777" w:rsidR="00720167" w:rsidRDefault="00351EEB">
            <w:pPr>
              <w:spacing w:after="120"/>
              <w:rPr>
                <w:rFonts w:eastAsia="SimSun"/>
              </w:rPr>
            </w:pPr>
            <w:r>
              <w:rPr>
                <w:rFonts w:eastAsia="SimSun"/>
              </w:rPr>
              <w:t>zhangwenfeng@oppo.com</w:t>
            </w:r>
          </w:p>
        </w:tc>
      </w:tr>
      <w:tr w:rsidR="00720167" w14:paraId="6FBC01FE" w14:textId="77777777">
        <w:tc>
          <w:tcPr>
            <w:tcW w:w="1975" w:type="dxa"/>
          </w:tcPr>
          <w:p w14:paraId="6F1B3DE1" w14:textId="77777777" w:rsidR="00720167" w:rsidRDefault="00351EEB">
            <w:pPr>
              <w:rPr>
                <w:rFonts w:eastAsiaTheme="minorEastAsia"/>
                <w:lang w:eastAsia="ko-KR"/>
              </w:rPr>
            </w:pPr>
            <w:r>
              <w:rPr>
                <w:rFonts w:eastAsiaTheme="minorEastAsia"/>
                <w:lang w:eastAsia="ko-KR"/>
              </w:rPr>
              <w:t>LG</w:t>
            </w:r>
          </w:p>
        </w:tc>
        <w:tc>
          <w:tcPr>
            <w:tcW w:w="2131" w:type="dxa"/>
          </w:tcPr>
          <w:p w14:paraId="0321C200" w14:textId="77777777" w:rsidR="00720167" w:rsidRDefault="00351EEB">
            <w:pPr>
              <w:spacing w:after="120"/>
              <w:rPr>
                <w:rFonts w:eastAsiaTheme="minorEastAsia"/>
                <w:lang w:eastAsia="ko-KR"/>
              </w:rPr>
            </w:pPr>
            <w:r>
              <w:rPr>
                <w:rFonts w:eastAsiaTheme="minorEastAsia"/>
                <w:lang w:eastAsia="ko-KR"/>
              </w:rPr>
              <w:t>Jaenam Shim</w:t>
            </w:r>
          </w:p>
        </w:tc>
        <w:tc>
          <w:tcPr>
            <w:tcW w:w="5528" w:type="dxa"/>
          </w:tcPr>
          <w:p w14:paraId="411C24C9" w14:textId="77777777" w:rsidR="00720167" w:rsidRDefault="00C363B0">
            <w:pPr>
              <w:spacing w:after="120"/>
              <w:rPr>
                <w:rFonts w:eastAsiaTheme="minorEastAsia"/>
                <w:lang w:eastAsia="ko-KR"/>
              </w:rPr>
            </w:pPr>
            <w:hyperlink r:id="rId16">
              <w:r w:rsidR="00351EEB">
                <w:rPr>
                  <w:rStyle w:val="af0"/>
                  <w:rFonts w:eastAsiaTheme="minorEastAsia"/>
                  <w:lang w:eastAsia="ko-KR"/>
                </w:rPr>
                <w:t>jaenam.shim@lge.com</w:t>
              </w:r>
            </w:hyperlink>
          </w:p>
        </w:tc>
      </w:tr>
      <w:tr w:rsidR="00720167" w14:paraId="5EF1840D" w14:textId="77777777">
        <w:tc>
          <w:tcPr>
            <w:tcW w:w="1975" w:type="dxa"/>
          </w:tcPr>
          <w:p w14:paraId="1AA56F5A" w14:textId="77777777" w:rsidR="00720167" w:rsidRDefault="00351EEB">
            <w:pPr>
              <w:rPr>
                <w:rFonts w:eastAsiaTheme="minorEastAsia"/>
                <w:lang w:eastAsia="ko-KR"/>
              </w:rPr>
            </w:pPr>
            <w:r>
              <w:rPr>
                <w:rFonts w:eastAsiaTheme="minorEastAsia"/>
                <w:lang w:eastAsia="ko-KR"/>
              </w:rPr>
              <w:t>Nokia/NSB</w:t>
            </w:r>
          </w:p>
        </w:tc>
        <w:tc>
          <w:tcPr>
            <w:tcW w:w="2131" w:type="dxa"/>
          </w:tcPr>
          <w:p w14:paraId="57AD8FC2" w14:textId="77777777" w:rsidR="00720167" w:rsidRDefault="00351EEB">
            <w:pPr>
              <w:spacing w:after="120"/>
              <w:rPr>
                <w:rFonts w:eastAsiaTheme="minorEastAsia"/>
                <w:lang w:eastAsia="ko-KR"/>
              </w:rPr>
            </w:pPr>
            <w:r>
              <w:rPr>
                <w:rFonts w:eastAsiaTheme="minorEastAsia"/>
                <w:lang w:eastAsia="ko-KR"/>
              </w:rPr>
              <w:t>Quang Nhan</w:t>
            </w:r>
          </w:p>
        </w:tc>
        <w:tc>
          <w:tcPr>
            <w:tcW w:w="5528" w:type="dxa"/>
          </w:tcPr>
          <w:p w14:paraId="3870EAEE" w14:textId="77777777" w:rsidR="00720167" w:rsidRDefault="00351EEB">
            <w:pPr>
              <w:spacing w:after="120"/>
            </w:pPr>
            <w:r>
              <w:t>nhat-quang.nhan@nokia.com</w:t>
            </w:r>
          </w:p>
        </w:tc>
      </w:tr>
      <w:tr w:rsidR="00720167" w14:paraId="31D59170" w14:textId="77777777">
        <w:tc>
          <w:tcPr>
            <w:tcW w:w="1975" w:type="dxa"/>
          </w:tcPr>
          <w:p w14:paraId="7263CD86" w14:textId="77777777" w:rsidR="00720167" w:rsidRDefault="00351EEB">
            <w:pPr>
              <w:rPr>
                <w:rFonts w:eastAsiaTheme="minorEastAsia"/>
                <w:lang w:eastAsia="ko-KR"/>
              </w:rPr>
            </w:pPr>
            <w:r>
              <w:rPr>
                <w:rFonts w:eastAsiaTheme="minorEastAsia"/>
                <w:lang w:eastAsia="ko-KR"/>
              </w:rPr>
              <w:t>InterDigital</w:t>
            </w:r>
          </w:p>
        </w:tc>
        <w:tc>
          <w:tcPr>
            <w:tcW w:w="2131" w:type="dxa"/>
          </w:tcPr>
          <w:p w14:paraId="79D06F9C" w14:textId="77777777" w:rsidR="00720167" w:rsidRDefault="00351EEB">
            <w:pPr>
              <w:spacing w:after="120"/>
              <w:rPr>
                <w:rFonts w:eastAsiaTheme="minorEastAsia"/>
                <w:lang w:eastAsia="ko-KR"/>
              </w:rPr>
            </w:pPr>
            <w:r>
              <w:rPr>
                <w:rFonts w:eastAsiaTheme="minorEastAsia"/>
                <w:lang w:eastAsia="ko-KR"/>
              </w:rPr>
              <w:t>Jonghyun Park</w:t>
            </w:r>
          </w:p>
        </w:tc>
        <w:tc>
          <w:tcPr>
            <w:tcW w:w="5528" w:type="dxa"/>
          </w:tcPr>
          <w:p w14:paraId="4C569D18" w14:textId="77777777" w:rsidR="00720167" w:rsidRDefault="00351EEB">
            <w:pPr>
              <w:spacing w:after="120"/>
            </w:pPr>
            <w:r>
              <w:t>jonghyun.park@interdigital.com</w:t>
            </w:r>
          </w:p>
        </w:tc>
      </w:tr>
      <w:tr w:rsidR="00720167" w14:paraId="652A5F30" w14:textId="77777777">
        <w:tc>
          <w:tcPr>
            <w:tcW w:w="1975" w:type="dxa"/>
          </w:tcPr>
          <w:p w14:paraId="693948DB" w14:textId="77777777" w:rsidR="00720167" w:rsidRDefault="00351EEB">
            <w:pPr>
              <w:rPr>
                <w:rFonts w:eastAsia="MS Mincho"/>
                <w:lang w:eastAsia="ja-JP"/>
              </w:rPr>
            </w:pPr>
            <w:r>
              <w:rPr>
                <w:rFonts w:eastAsia="MS Mincho" w:hint="eastAsia"/>
                <w:lang w:eastAsia="ja-JP"/>
              </w:rPr>
              <w:t>P</w:t>
            </w:r>
            <w:r>
              <w:rPr>
                <w:rFonts w:eastAsia="MS Mincho"/>
                <w:lang w:eastAsia="ja-JP"/>
              </w:rPr>
              <w:t>anasonic</w:t>
            </w:r>
          </w:p>
        </w:tc>
        <w:tc>
          <w:tcPr>
            <w:tcW w:w="2131" w:type="dxa"/>
          </w:tcPr>
          <w:p w14:paraId="55ACEB39" w14:textId="77777777" w:rsidR="00720167" w:rsidRDefault="00351EEB">
            <w:pPr>
              <w:spacing w:after="120"/>
              <w:rPr>
                <w:rFonts w:eastAsia="MS Mincho"/>
                <w:lang w:eastAsia="ja-JP"/>
              </w:rPr>
            </w:pPr>
            <w:r>
              <w:rPr>
                <w:rFonts w:eastAsia="MS Mincho" w:hint="eastAsia"/>
                <w:lang w:eastAsia="ja-JP"/>
              </w:rPr>
              <w:t>T</w:t>
            </w:r>
            <w:r>
              <w:rPr>
                <w:rFonts w:eastAsia="MS Mincho"/>
                <w:lang w:eastAsia="ja-JP"/>
              </w:rPr>
              <w:t>omohiro Inoue</w:t>
            </w:r>
          </w:p>
        </w:tc>
        <w:tc>
          <w:tcPr>
            <w:tcW w:w="5528" w:type="dxa"/>
          </w:tcPr>
          <w:p w14:paraId="65C8D899" w14:textId="77777777" w:rsidR="00720167" w:rsidRDefault="00351EEB">
            <w:pPr>
              <w:spacing w:after="120"/>
              <w:rPr>
                <w:rFonts w:eastAsia="MS Mincho"/>
                <w:lang w:eastAsia="ja-JP"/>
              </w:rPr>
            </w:pPr>
            <w:r>
              <w:rPr>
                <w:rFonts w:eastAsia="MS Mincho"/>
                <w:lang w:eastAsia="ja-JP"/>
              </w:rPr>
              <w:t>inoue.tomohiro004@jp.panasonic.com</w:t>
            </w:r>
          </w:p>
        </w:tc>
      </w:tr>
      <w:tr w:rsidR="00C17F4C" w14:paraId="753B3E52" w14:textId="77777777">
        <w:tc>
          <w:tcPr>
            <w:tcW w:w="1975" w:type="dxa"/>
          </w:tcPr>
          <w:p w14:paraId="2592AD13" w14:textId="77777777" w:rsidR="00C17F4C" w:rsidRPr="00C17F4C" w:rsidRDefault="00C17F4C">
            <w:pPr>
              <w:rPr>
                <w:rFonts w:eastAsia="SimSun"/>
              </w:rPr>
            </w:pPr>
            <w:r>
              <w:rPr>
                <w:rFonts w:eastAsia="SimSun" w:hint="eastAsia"/>
              </w:rPr>
              <w:t>Z</w:t>
            </w:r>
            <w:r>
              <w:rPr>
                <w:rFonts w:eastAsia="SimSun"/>
              </w:rPr>
              <w:t>TE</w:t>
            </w:r>
          </w:p>
        </w:tc>
        <w:tc>
          <w:tcPr>
            <w:tcW w:w="2131" w:type="dxa"/>
          </w:tcPr>
          <w:p w14:paraId="07067651" w14:textId="77777777" w:rsidR="00C17F4C" w:rsidRPr="00C17F4C" w:rsidRDefault="00C17F4C">
            <w:pPr>
              <w:spacing w:after="120"/>
              <w:rPr>
                <w:rFonts w:eastAsia="SimSun"/>
              </w:rPr>
            </w:pPr>
            <w:r>
              <w:rPr>
                <w:rFonts w:eastAsia="SimSun" w:hint="eastAsia"/>
              </w:rPr>
              <w:t>X</w:t>
            </w:r>
            <w:r>
              <w:rPr>
                <w:rFonts w:eastAsia="SimSun"/>
              </w:rPr>
              <w:t>ingguang WEI</w:t>
            </w:r>
          </w:p>
        </w:tc>
        <w:tc>
          <w:tcPr>
            <w:tcW w:w="5528" w:type="dxa"/>
          </w:tcPr>
          <w:p w14:paraId="1DF5AEAF" w14:textId="77777777" w:rsidR="00C17F4C" w:rsidRPr="00C17F4C" w:rsidRDefault="00C363B0">
            <w:pPr>
              <w:spacing w:after="120"/>
              <w:rPr>
                <w:rFonts w:eastAsia="SimSun"/>
              </w:rPr>
            </w:pPr>
            <w:hyperlink r:id="rId17" w:history="1">
              <w:r w:rsidR="00F43431" w:rsidRPr="00BC5AAE">
                <w:rPr>
                  <w:rStyle w:val="af0"/>
                  <w:rFonts w:eastAsia="SimSun" w:hint="eastAsia"/>
                </w:rPr>
                <w:t>w</w:t>
              </w:r>
              <w:r w:rsidR="00F43431" w:rsidRPr="00BC5AAE">
                <w:rPr>
                  <w:rStyle w:val="af0"/>
                  <w:rFonts w:eastAsia="SimSun"/>
                </w:rPr>
                <w:t>ei.xingguang@zte.com.cn</w:t>
              </w:r>
            </w:hyperlink>
            <w:r w:rsidR="00F43431">
              <w:rPr>
                <w:rFonts w:eastAsia="SimSun"/>
              </w:rPr>
              <w:t xml:space="preserve"> </w:t>
            </w:r>
          </w:p>
        </w:tc>
      </w:tr>
    </w:tbl>
    <w:p w14:paraId="7CD2CC51" w14:textId="77777777" w:rsidR="00720167" w:rsidRDefault="00720167">
      <w:pPr>
        <w:rPr>
          <w:rFonts w:eastAsia="SimSun"/>
        </w:rPr>
      </w:pPr>
    </w:p>
    <w:p w14:paraId="3DF53B6F" w14:textId="77777777" w:rsidR="00720167" w:rsidRDefault="00720167">
      <w:pPr>
        <w:rPr>
          <w:rFonts w:eastAsia="SimSun"/>
        </w:rPr>
      </w:pPr>
    </w:p>
    <w:p w14:paraId="03F5DC7B" w14:textId="77777777" w:rsidR="00720167" w:rsidRDefault="00351EEB">
      <w:pPr>
        <w:pStyle w:val="1"/>
        <w:numPr>
          <w:ilvl w:val="0"/>
          <w:numId w:val="2"/>
        </w:numPr>
        <w:rPr>
          <w:lang w:eastAsia="ko-KR"/>
        </w:rPr>
      </w:pPr>
      <w:r>
        <w:rPr>
          <w:lang w:eastAsia="ko-KR"/>
        </w:rPr>
        <w:t>Submitted proposal</w:t>
      </w:r>
    </w:p>
    <w:p w14:paraId="0A181548" w14:textId="77777777" w:rsidR="00720167" w:rsidRDefault="00351EEB">
      <w:pPr>
        <w:pStyle w:val="2"/>
        <w:numPr>
          <w:ilvl w:val="0"/>
          <w:numId w:val="0"/>
        </w:numPr>
        <w:ind w:left="578" w:hanging="578"/>
        <w:rPr>
          <w:lang w:eastAsia="ko-KR"/>
        </w:rPr>
      </w:pPr>
      <w:r>
        <w:rPr>
          <w:lang w:eastAsia="ko-KR"/>
        </w:rPr>
        <w:t>1. gNB-to-gNB inter-cell co-channel interference</w:t>
      </w:r>
    </w:p>
    <w:p w14:paraId="58F52047" w14:textId="77777777" w:rsidR="00720167" w:rsidRDefault="00351EEB">
      <w:pPr>
        <w:pStyle w:val="3"/>
        <w:numPr>
          <w:ilvl w:val="1"/>
          <w:numId w:val="28"/>
        </w:numPr>
        <w:tabs>
          <w:tab w:val="clear" w:pos="432"/>
        </w:tabs>
        <w:rPr>
          <w:lang w:eastAsia="ko-KR"/>
        </w:rPr>
      </w:pPr>
      <w:r>
        <w:rPr>
          <w:lang w:eastAsia="ko-KR"/>
        </w:rPr>
        <w:t xml:space="preserve">gNB-to-gNB co-channel CLI measurement for gNB-to-gNB CLI handling </w:t>
      </w:r>
    </w:p>
    <w:p w14:paraId="4EE43BAD"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46D80113" w14:textId="77777777">
        <w:tc>
          <w:tcPr>
            <w:tcW w:w="1536" w:type="dxa"/>
            <w:shd w:val="clear" w:color="auto" w:fill="E7E6E6" w:themeFill="background2"/>
          </w:tcPr>
          <w:p w14:paraId="24D24DAA"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2FA493A"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3FB3351C" w14:textId="77777777">
        <w:tc>
          <w:tcPr>
            <w:tcW w:w="1536" w:type="dxa"/>
          </w:tcPr>
          <w:p w14:paraId="67AE08EC"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p w14:paraId="1A992977" w14:textId="77777777" w:rsidR="00720167" w:rsidRDefault="00720167">
            <w:pPr>
              <w:suppressAutoHyphens w:val="0"/>
              <w:rPr>
                <w:rFonts w:eastAsia="맑은 고딕" w:cs="Times New Roman"/>
                <w:lang w:eastAsia="ko-KR"/>
              </w:rPr>
            </w:pPr>
          </w:p>
        </w:tc>
        <w:tc>
          <w:tcPr>
            <w:tcW w:w="8091" w:type="dxa"/>
          </w:tcPr>
          <w:p w14:paraId="00D88B02" w14:textId="77777777" w:rsidR="00720167" w:rsidRDefault="00351EEB">
            <w:pPr>
              <w:spacing w:after="120"/>
              <w:rPr>
                <w:rFonts w:eastAsiaTheme="minorEastAsia"/>
                <w:i/>
              </w:rPr>
            </w:pPr>
            <w:bookmarkStart w:id="20" w:name="_Hlk118735981"/>
            <w:r>
              <w:rPr>
                <w:rFonts w:eastAsiaTheme="minorEastAsia"/>
                <w:b/>
                <w:i/>
              </w:rPr>
              <w:t>Proposal 4</w:t>
            </w:r>
            <w:r>
              <w:rPr>
                <w:rFonts w:eastAsiaTheme="minorEastAsia"/>
                <w:i/>
              </w:rPr>
              <w:t xml:space="preserve">: Consider the potential enhancement to </w:t>
            </w:r>
            <w:r>
              <w:rPr>
                <w:i/>
              </w:rPr>
              <w:t>NZP CSI-RS for</w:t>
            </w:r>
            <w:r>
              <w:rPr>
                <w:rFonts w:hint="eastAsia"/>
                <w:i/>
              </w:rPr>
              <w:t xml:space="preserve"> </w:t>
            </w:r>
            <w:r>
              <w:rPr>
                <w:i/>
              </w:rPr>
              <w:t>gNB-to-gNB channel measurement in FR1 for coordinated beamforming.</w:t>
            </w:r>
          </w:p>
          <w:bookmarkEnd w:id="20"/>
          <w:p w14:paraId="0E5977DD" w14:textId="77777777" w:rsidR="00720167" w:rsidRDefault="00351EEB">
            <w:pPr>
              <w:spacing w:after="120"/>
              <w:rPr>
                <w:i/>
              </w:rPr>
            </w:pPr>
            <w:r>
              <w:rPr>
                <w:b/>
                <w:i/>
              </w:rPr>
              <w:t xml:space="preserve">Proposal 5: </w:t>
            </w:r>
            <w:r>
              <w:rPr>
                <w:i/>
              </w:rPr>
              <w:t>Study CSI-RS port expansion to support gNB-to-gNB channel measurement for SBFD and DTDD with considering following gNB-to-gNB channel characteristics to reduce the high overhead of CSI-RS caused by CSI-RS port expansion:</w:t>
            </w:r>
          </w:p>
          <w:p w14:paraId="19580C3E" w14:textId="77777777" w:rsidR="00720167" w:rsidRDefault="00351EEB">
            <w:pPr>
              <w:pStyle w:val="afa"/>
              <w:numPr>
                <w:ilvl w:val="0"/>
                <w:numId w:val="29"/>
              </w:numPr>
              <w:suppressAutoHyphens w:val="0"/>
              <w:adjustRightInd w:val="0"/>
              <w:snapToGrid w:val="0"/>
              <w:spacing w:after="120" w:line="240" w:lineRule="auto"/>
              <w:ind w:firstLineChars="0"/>
              <w:rPr>
                <w:i/>
              </w:rPr>
            </w:pPr>
            <w:r>
              <w:rPr>
                <w:i/>
              </w:rPr>
              <w:t>gNB-to-gNB channel has a larger coherent time than gNB-UE channel.</w:t>
            </w:r>
          </w:p>
          <w:p w14:paraId="61DA52EB" w14:textId="77777777" w:rsidR="00720167" w:rsidRDefault="00351EEB">
            <w:pPr>
              <w:pStyle w:val="afa"/>
              <w:numPr>
                <w:ilvl w:val="0"/>
                <w:numId w:val="29"/>
              </w:numPr>
              <w:suppressAutoHyphens w:val="0"/>
              <w:adjustRightInd w:val="0"/>
              <w:snapToGrid w:val="0"/>
              <w:spacing w:after="120" w:line="240" w:lineRule="auto"/>
              <w:ind w:firstLineChars="0"/>
              <w:rPr>
                <w:i/>
              </w:rPr>
            </w:pPr>
            <w:r>
              <w:rPr>
                <w:i/>
              </w:rPr>
              <w:t>gNB-to-gNB channel has a larger coherent bandwidth than gNB-UE channel.</w:t>
            </w:r>
          </w:p>
          <w:p w14:paraId="0FABDFE5" w14:textId="77777777" w:rsidR="00720167" w:rsidRDefault="00351EEB">
            <w:pPr>
              <w:spacing w:after="120"/>
              <w:rPr>
                <w:i/>
              </w:rPr>
            </w:pPr>
            <w:r>
              <w:rPr>
                <w:rFonts w:hint="eastAsia"/>
                <w:b/>
                <w:i/>
              </w:rPr>
              <w:t>P</w:t>
            </w:r>
            <w:r>
              <w:rPr>
                <w:b/>
                <w:i/>
              </w:rPr>
              <w:t xml:space="preserve">roposal 6: </w:t>
            </w:r>
            <w:r>
              <w:rPr>
                <w:i/>
              </w:rPr>
              <w:t>Study gNB-to-gNB channel measurement resource management, coordination, and configuration by OAM.</w:t>
            </w:r>
          </w:p>
          <w:p w14:paraId="4FB9202B" w14:textId="77777777" w:rsidR="00720167" w:rsidRDefault="00351EEB">
            <w:pPr>
              <w:spacing w:after="120"/>
              <w:rPr>
                <w:i/>
              </w:rPr>
            </w:pPr>
            <w:r>
              <w:rPr>
                <w:b/>
                <w:i/>
              </w:rPr>
              <w:t>Proposal 7</w:t>
            </w:r>
            <w:r>
              <w:rPr>
                <w:i/>
              </w:rPr>
              <w:t>: Beam sweeping among multiple gNBs should be studied for beam pairing.</w:t>
            </w:r>
          </w:p>
          <w:p w14:paraId="0C13F282" w14:textId="77777777" w:rsidR="00720167" w:rsidRDefault="00351EEB">
            <w:pPr>
              <w:spacing w:after="120"/>
              <w:rPr>
                <w:i/>
              </w:rPr>
            </w:pPr>
            <w:r>
              <w:rPr>
                <w:b/>
                <w:i/>
              </w:rPr>
              <w:t>Observation 4</w:t>
            </w:r>
            <w:r>
              <w:rPr>
                <w:i/>
              </w:rPr>
              <w:t>: Different uplink blank/muting resources can be used to measure spatial characteristics of gNB-to-gNB CLI caused by various DL signals and to avoid cross link interference.</w:t>
            </w:r>
          </w:p>
          <w:p w14:paraId="744B1361" w14:textId="77777777" w:rsidR="00720167" w:rsidRDefault="00351EEB">
            <w:pPr>
              <w:spacing w:after="120"/>
              <w:rPr>
                <w:i/>
              </w:rPr>
            </w:pPr>
            <w:r>
              <w:rPr>
                <w:b/>
                <w:i/>
              </w:rPr>
              <w:t>Observation 5</w:t>
            </w:r>
            <w:r>
              <w:rPr>
                <w:i/>
              </w:rPr>
              <w:t>: Uplink resources muting pattern can be different for various DL channel(s)/signal(s).</w:t>
            </w:r>
          </w:p>
          <w:p w14:paraId="7F336C3E" w14:textId="77777777" w:rsidR="00720167" w:rsidRDefault="00351EEB">
            <w:pPr>
              <w:spacing w:after="120"/>
              <w:rPr>
                <w:rFonts w:eastAsia="맑은 고딕"/>
                <w:lang w:val="en-GB" w:eastAsia="ko-KR"/>
              </w:rPr>
            </w:pPr>
            <w:r>
              <w:rPr>
                <w:b/>
                <w:i/>
              </w:rPr>
              <w:t>Proposal 8</w:t>
            </w:r>
            <w:r>
              <w:rPr>
                <w:i/>
              </w:rPr>
              <w:t xml:space="preserve">: For </w:t>
            </w:r>
            <w:r>
              <w:rPr>
                <w:rFonts w:eastAsia="맑은 고딕"/>
                <w:i/>
                <w:lang w:val="en-GB" w:eastAsia="ko-KR"/>
              </w:rPr>
              <w:t>gNB-to-gNB co-channel CLI measurement for gNB-to-gNB CLI handling support the following</w:t>
            </w:r>
          </w:p>
          <w:p w14:paraId="72CC7809" w14:textId="77777777" w:rsidR="00720167" w:rsidRDefault="00351EEB">
            <w:pPr>
              <w:pStyle w:val="afa"/>
              <w:numPr>
                <w:ilvl w:val="0"/>
                <w:numId w:val="30"/>
              </w:numPr>
              <w:suppressAutoHyphens w:val="0"/>
              <w:adjustRightInd w:val="0"/>
              <w:snapToGrid w:val="0"/>
              <w:spacing w:after="120" w:line="240" w:lineRule="auto"/>
              <w:ind w:firstLineChars="0"/>
              <w:rPr>
                <w:rFonts w:eastAsia="SimSun"/>
                <w:i/>
              </w:rPr>
            </w:pPr>
            <w:r>
              <w:rPr>
                <w:i/>
              </w:rPr>
              <w:t xml:space="preserve">Muting REs in UL slot at the position of part of REs of the SSB, SIB1, and broadcast PDCCH from aggressive cell are supported to measure the spatial characteristics of downlink broadcast interference. </w:t>
            </w:r>
          </w:p>
          <w:p w14:paraId="2925F8AB" w14:textId="77777777" w:rsidR="00720167" w:rsidRDefault="00351EEB">
            <w:pPr>
              <w:pStyle w:val="afa"/>
              <w:numPr>
                <w:ilvl w:val="0"/>
                <w:numId w:val="30"/>
              </w:numPr>
              <w:suppressAutoHyphens w:val="0"/>
              <w:adjustRightInd w:val="0"/>
              <w:snapToGrid w:val="0"/>
              <w:spacing w:after="120" w:line="240" w:lineRule="auto"/>
              <w:ind w:firstLineChars="0"/>
              <w:rPr>
                <w:rFonts w:eastAsia="SimSun"/>
                <w:i/>
              </w:rPr>
            </w:pPr>
            <w:r>
              <w:rPr>
                <w:i/>
              </w:rPr>
              <w:t xml:space="preserve">Muting REs in UL slot at the position of part of REs of unicast PDSCH and PDCCH from aggressive cell are supported to obtain the spatial characteristics of unicast PDSCH and PDCCH CLI. </w:t>
            </w:r>
          </w:p>
          <w:p w14:paraId="30C1744A" w14:textId="77777777" w:rsidR="00720167" w:rsidRDefault="00351EEB">
            <w:pPr>
              <w:pStyle w:val="afa"/>
              <w:numPr>
                <w:ilvl w:val="0"/>
                <w:numId w:val="30"/>
              </w:numPr>
              <w:suppressAutoHyphens w:val="0"/>
              <w:adjustRightInd w:val="0"/>
              <w:snapToGrid w:val="0"/>
              <w:spacing w:after="120" w:line="240" w:lineRule="auto"/>
              <w:ind w:firstLineChars="0"/>
              <w:rPr>
                <w:rFonts w:eastAsia="SimSun"/>
                <w:i/>
              </w:rPr>
            </w:pPr>
            <w:r>
              <w:rPr>
                <w:i/>
              </w:rPr>
              <w:t>Muting REs in UL slot at the position of REs of NZP CSI-RS from aggressive cell are supported to avoid strong CLI.</w:t>
            </w:r>
          </w:p>
          <w:p w14:paraId="08970F41" w14:textId="77777777" w:rsidR="00720167" w:rsidRDefault="00351EEB">
            <w:pPr>
              <w:spacing w:after="120"/>
              <w:rPr>
                <w:i/>
              </w:rPr>
            </w:pPr>
            <w:r>
              <w:rPr>
                <w:b/>
                <w:i/>
              </w:rPr>
              <w:t>Proposal 9</w:t>
            </w:r>
            <w:r>
              <w:rPr>
                <w:i/>
              </w:rPr>
              <w:t>: UE non-transparent uplink muting resources is supported for cross link interference measurement and avoidance.</w:t>
            </w:r>
          </w:p>
          <w:p w14:paraId="2630F852" w14:textId="77777777" w:rsidR="00720167" w:rsidRDefault="00720167">
            <w:pPr>
              <w:widowControl/>
              <w:spacing w:line="240" w:lineRule="auto"/>
              <w:rPr>
                <w:rFonts w:eastAsiaTheme="minorEastAsia"/>
                <w:lang w:eastAsia="ko-KR" w:bidi="hi-IN"/>
              </w:rPr>
            </w:pPr>
          </w:p>
        </w:tc>
      </w:tr>
      <w:tr w:rsidR="00720167" w14:paraId="0024177D" w14:textId="77777777">
        <w:tc>
          <w:tcPr>
            <w:tcW w:w="1536" w:type="dxa"/>
          </w:tcPr>
          <w:p w14:paraId="59094C69" w14:textId="77777777" w:rsidR="00720167" w:rsidRDefault="00351EE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54C53ECC" w14:textId="77777777" w:rsidR="00720167" w:rsidRDefault="00351EEB">
            <w:pPr>
              <w:spacing w:after="120"/>
              <w:rPr>
                <w:rFonts w:eastAsiaTheme="minorEastAsia"/>
              </w:rPr>
            </w:pPr>
            <w:r>
              <w:rPr>
                <w:rFonts w:eastAsia="SimSun"/>
                <w:b/>
              </w:rPr>
              <w:t xml:space="preserve">Observation1: </w:t>
            </w:r>
            <w:r>
              <w:rPr>
                <w:rFonts w:eastAsia="SimSun" w:hint="eastAsia"/>
                <w:b/>
              </w:rPr>
              <w:t>SSB</w:t>
            </w:r>
            <w:r>
              <w:rPr>
                <w:rFonts w:eastAsia="SimSun"/>
                <w:b/>
              </w:rPr>
              <w:t xml:space="preserve"> can be considered as a candidate, but using SSB for CLI measurement is not enough for the case that the bandwidth is larger than 20MHz.</w:t>
            </w:r>
          </w:p>
          <w:p w14:paraId="2E06EC1B" w14:textId="77777777" w:rsidR="00720167" w:rsidRDefault="00351EEB">
            <w:pPr>
              <w:spacing w:after="120"/>
              <w:rPr>
                <w:rFonts w:eastAsia="SimSun"/>
                <w:b/>
              </w:rPr>
            </w:pPr>
            <w:r>
              <w:rPr>
                <w:rFonts w:eastAsia="SimSun"/>
                <w:b/>
              </w:rPr>
              <w:t xml:space="preserve">Observation2: </w:t>
            </w:r>
            <w:r>
              <w:rPr>
                <w:rFonts w:eastAsiaTheme="minorEastAsia"/>
                <w:b/>
              </w:rPr>
              <w:t xml:space="preserve">DMRS of PDCCH or DMRS of PDSCH is not a good candidates for the CLI </w:t>
            </w:r>
            <w:r>
              <w:rPr>
                <w:rFonts w:eastAsiaTheme="minorEastAsia"/>
                <w:b/>
              </w:rPr>
              <w:lastRenderedPageBreak/>
              <w:t>measurement because either the bandwidth restriction or the overload of information exchange.</w:t>
            </w:r>
          </w:p>
          <w:p w14:paraId="5A9C9309" w14:textId="77777777" w:rsidR="00720167" w:rsidRDefault="00720167">
            <w:pPr>
              <w:spacing w:after="120"/>
              <w:rPr>
                <w:rFonts w:eastAsia="맑은 고딕"/>
                <w:b/>
                <w:bCs/>
                <w:lang w:eastAsia="ko-KR"/>
              </w:rPr>
            </w:pPr>
          </w:p>
          <w:p w14:paraId="43C1A832" w14:textId="77777777" w:rsidR="00720167" w:rsidRDefault="00351EEB">
            <w:pPr>
              <w:spacing w:after="120"/>
              <w:rPr>
                <w:rFonts w:eastAsia="맑은 고딕"/>
                <w:b/>
                <w:bCs/>
                <w:lang w:eastAsia="ko-KR"/>
              </w:rPr>
            </w:pPr>
            <w:r>
              <w:rPr>
                <w:rFonts w:eastAsia="SimSun"/>
              </w:rPr>
              <w:t xml:space="preserve">For example, </w:t>
            </w:r>
            <w:r>
              <w:rPr>
                <w:rFonts w:eastAsia="SimSun"/>
                <w:highlight w:val="yellow"/>
              </w:rPr>
              <w:t>the physical cell ID together with the CSI-IM resource ID</w:t>
            </w:r>
            <w:r>
              <w:rPr>
                <w:rFonts w:eastAsia="SimSun"/>
              </w:rPr>
              <w:t xml:space="preserve">. Note that, </w:t>
            </w:r>
            <w:r>
              <w:rPr>
                <w:rFonts w:eastAsia="SimSun"/>
                <w:highlight w:val="yellow"/>
              </w:rPr>
              <w:t>CSI-IM is a zero power CSI-RS resources.</w:t>
            </w:r>
          </w:p>
          <w:p w14:paraId="775E5D87" w14:textId="77777777" w:rsidR="00720167" w:rsidRDefault="00351EEB">
            <w:pPr>
              <w:spacing w:after="120"/>
              <w:rPr>
                <w:rFonts w:eastAsia="SimSun"/>
                <w:b/>
                <w:lang w:val="en-GB"/>
              </w:rPr>
            </w:pPr>
            <w:r>
              <w:rPr>
                <w:rFonts w:eastAsia="맑은 고딕"/>
                <w:b/>
                <w:bCs/>
                <w:lang w:eastAsia="ko-KR"/>
              </w:rPr>
              <w:t xml:space="preserve">Proposal 1: </w:t>
            </w:r>
            <w:r>
              <w:rPr>
                <w:rFonts w:eastAsia="SimSun"/>
                <w:b/>
                <w:lang w:val="en-GB"/>
              </w:rPr>
              <w:t>The existing CSI-RS for interference measurement (CSI-IM) can be reused for the CLI measurement and report in the D/F-TDD, the measurement resource can be periodic, aperiodic or semi-persistent.</w:t>
            </w:r>
          </w:p>
          <w:p w14:paraId="7A36FC4D" w14:textId="77777777" w:rsidR="00720167" w:rsidRDefault="00720167">
            <w:pPr>
              <w:spacing w:after="120"/>
              <w:rPr>
                <w:rFonts w:eastAsia="SimSun"/>
                <w:b/>
                <w:lang w:val="en-GB"/>
              </w:rPr>
            </w:pPr>
          </w:p>
          <w:p w14:paraId="2A7A0458" w14:textId="77777777" w:rsidR="00720167" w:rsidRDefault="00351EEB">
            <w:pPr>
              <w:spacing w:after="120"/>
              <w:rPr>
                <w:rFonts w:eastAsia="SimSun"/>
                <w:b/>
                <w:lang w:val="en-GB"/>
              </w:rPr>
            </w:pPr>
            <w:r>
              <w:rPr>
                <w:rFonts w:eastAsia="SimSun"/>
                <w:lang w:val="en-GB"/>
              </w:rPr>
              <w:t xml:space="preserve">In case of several aggressor gNBs, </w:t>
            </w:r>
            <w:r>
              <w:rPr>
                <w:rFonts w:eastAsia="SimSun"/>
                <w:highlight w:val="yellow"/>
                <w:lang w:val="en-GB"/>
              </w:rPr>
              <w:t>the CSI-IM configurations of the different gNBs should be different, in other words, the resource location of the CSI-IM should not be configured in the same RE,</w:t>
            </w:r>
            <w:r>
              <w:rPr>
                <w:rFonts w:eastAsia="SimSun"/>
                <w:lang w:val="en-GB"/>
              </w:rPr>
              <w:t xml:space="preserve"> so the aggressor gNB can calculate the CLI from different aggressor gNBs. To achieve this, </w:t>
            </w:r>
            <w:r>
              <w:rPr>
                <w:rFonts w:eastAsia="SimSun"/>
                <w:highlight w:val="yellow"/>
                <w:lang w:val="en-GB"/>
              </w:rPr>
              <w:t>the CSI-IM configuration information should be exchanged between different aggressor gNBs and victim gNBs, for instance, by Xn interface.</w:t>
            </w:r>
          </w:p>
          <w:p w14:paraId="26056CE0" w14:textId="77777777" w:rsidR="00720167" w:rsidRDefault="00351EEB">
            <w:pPr>
              <w:spacing w:after="120"/>
              <w:rPr>
                <w:rFonts w:eastAsia="SimSun"/>
                <w:b/>
                <w:lang w:val="en-GB"/>
              </w:rPr>
            </w:pPr>
            <w:r>
              <w:rPr>
                <w:rFonts w:eastAsia="맑은 고딕"/>
                <w:b/>
                <w:bCs/>
                <w:lang w:eastAsia="ko-KR"/>
              </w:rPr>
              <w:t xml:space="preserve">Proposal 2: </w:t>
            </w:r>
            <w:r>
              <w:rPr>
                <w:rFonts w:eastAsia="SimSun"/>
                <w:b/>
                <w:lang w:val="en-GB"/>
              </w:rPr>
              <w:t>The mechanism of the CSI-RS for interference measurement (CSI-IM) can be extended to the multiple aggressor gNBs case. A central controller can be used to handle the information exchange between gNBs.</w:t>
            </w:r>
          </w:p>
          <w:p w14:paraId="392E9D19" w14:textId="77777777" w:rsidR="00720167" w:rsidRDefault="00720167">
            <w:pPr>
              <w:spacing w:after="120"/>
              <w:rPr>
                <w:rFonts w:eastAsia="SimSun"/>
                <w:b/>
                <w:lang w:val="en-GB"/>
              </w:rPr>
            </w:pPr>
          </w:p>
          <w:p w14:paraId="4C4DAC1C" w14:textId="77777777" w:rsidR="00720167" w:rsidRDefault="00351EEB">
            <w:pPr>
              <w:spacing w:after="120"/>
              <w:rPr>
                <w:rFonts w:eastAsia="SimSun"/>
                <w:lang w:val="en-GB"/>
              </w:rPr>
            </w:pPr>
            <w:r>
              <w:rPr>
                <w:rFonts w:eastAsia="SimSun"/>
                <w:highlight w:val="yellow"/>
                <w:lang w:val="en-GB"/>
              </w:rPr>
              <w:t>The CLI measurement using the CSI-IM have one drawback: the aggressor gNB should transmit other DL data, typically PDSCH, together with the CSI-IM.</w:t>
            </w:r>
          </w:p>
          <w:p w14:paraId="5AD09AD1" w14:textId="77777777" w:rsidR="00720167" w:rsidRDefault="00351EEB">
            <w:pPr>
              <w:spacing w:after="120"/>
              <w:rPr>
                <w:rFonts w:eastAsia="SimSun"/>
                <w:b/>
                <w:lang w:val="en-GB"/>
              </w:rPr>
            </w:pPr>
            <w:r>
              <w:rPr>
                <w:rFonts w:eastAsia="SimSun"/>
                <w:highlight w:val="yellow"/>
                <w:lang w:val="en-GB"/>
              </w:rPr>
              <w:t>The victim gNB cannot measure the CLI from the aggressor gNB correctly.</w:t>
            </w:r>
          </w:p>
          <w:p w14:paraId="0FD02C4E" w14:textId="77777777" w:rsidR="00720167" w:rsidRDefault="00351EEB">
            <w:pPr>
              <w:spacing w:after="120"/>
              <w:rPr>
                <w:rFonts w:eastAsia="SimSun"/>
                <w:b/>
              </w:rPr>
            </w:pPr>
            <w:r>
              <w:rPr>
                <w:rFonts w:eastAsia="SimSun"/>
                <w:b/>
              </w:rPr>
              <w:t xml:space="preserve">Proposal 3: The NZP-CSI-RS can also be used for CLI measurement in order to get more precise measurement results. </w:t>
            </w:r>
            <w:r>
              <w:rPr>
                <w:rFonts w:eastAsia="SimSun"/>
                <w:b/>
                <w:lang w:val="en-GB"/>
              </w:rPr>
              <w:t>The measurement resource can be periodic, aperiodic or semi-persistent</w:t>
            </w:r>
            <w:r>
              <w:rPr>
                <w:rFonts w:eastAsia="SimSun"/>
                <w:b/>
              </w:rPr>
              <w:t>.</w:t>
            </w:r>
          </w:p>
          <w:p w14:paraId="404060C9" w14:textId="77777777" w:rsidR="00720167" w:rsidRDefault="00720167">
            <w:pPr>
              <w:spacing w:after="120"/>
              <w:rPr>
                <w:rFonts w:eastAsia="SimSun"/>
              </w:rPr>
            </w:pPr>
          </w:p>
          <w:p w14:paraId="00CDDE8F" w14:textId="77777777" w:rsidR="00720167" w:rsidRDefault="00351EEB">
            <w:pPr>
              <w:spacing w:after="120"/>
              <w:rPr>
                <w:rFonts w:eastAsia="SimSun"/>
              </w:rPr>
            </w:pPr>
            <w:r>
              <w:rPr>
                <w:rFonts w:eastAsiaTheme="minorEastAsia"/>
                <w:highlight w:val="yellow"/>
              </w:rPr>
              <w:t>In order to measure all those signals, the victim gNB have to measure those signals all the time, which will increase the energy consumption of the victim gNB. In this case, a measurement window can be configured by the central controller, and delivered to both aggressor gNBs and victim gNBs.</w:t>
            </w:r>
          </w:p>
          <w:p w14:paraId="74DFB7C3" w14:textId="77777777" w:rsidR="00720167" w:rsidRDefault="00351EEB">
            <w:pPr>
              <w:spacing w:after="120"/>
              <w:rPr>
                <w:rFonts w:eastAsiaTheme="minorEastAsia"/>
                <w:b/>
              </w:rPr>
            </w:pPr>
            <w:r>
              <w:rPr>
                <w:rFonts w:eastAsiaTheme="minorEastAsia" w:hint="eastAsia"/>
                <w:b/>
              </w:rPr>
              <w:t>P</w:t>
            </w:r>
            <w:r>
              <w:rPr>
                <w:rFonts w:eastAsiaTheme="minorEastAsia"/>
                <w:b/>
              </w:rPr>
              <w:t>roposal 4</w:t>
            </w:r>
            <w:r>
              <w:rPr>
                <w:rFonts w:eastAsiaTheme="minorEastAsia"/>
                <w:b/>
              </w:rPr>
              <w:t>；</w:t>
            </w:r>
            <w:r>
              <w:rPr>
                <w:rFonts w:eastAsiaTheme="minorEastAsia" w:hint="eastAsia"/>
                <w:b/>
              </w:rPr>
              <w:t xml:space="preserve"> </w:t>
            </w:r>
            <w:r>
              <w:rPr>
                <w:rFonts w:eastAsiaTheme="minorEastAsia"/>
                <w:b/>
              </w:rPr>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4599AD4D" w14:textId="77777777" w:rsidR="00720167" w:rsidRDefault="00720167">
            <w:pPr>
              <w:spacing w:after="120"/>
              <w:rPr>
                <w:rFonts w:eastAsia="SimSun"/>
                <w:b/>
              </w:rPr>
            </w:pPr>
          </w:p>
          <w:p w14:paraId="339A32EC" w14:textId="77777777" w:rsidR="00720167" w:rsidRDefault="00351EEB">
            <w:pPr>
              <w:spacing w:after="120"/>
              <w:jc w:val="center"/>
              <w:rPr>
                <w:rFonts w:eastAsia="SimSun"/>
                <w:b/>
                <w:lang w:val="zh-CN"/>
              </w:rPr>
            </w:pPr>
            <w:r>
              <w:rPr>
                <w:rFonts w:eastAsiaTheme="minorEastAsia"/>
                <w:noProof/>
                <w:lang w:eastAsia="ko-KR"/>
              </w:rPr>
              <w:drawing>
                <wp:inline distT="0" distB="0" distL="0" distR="0" wp14:anchorId="03F426FE" wp14:editId="4888860F">
                  <wp:extent cx="3449320" cy="15055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67076" cy="1513352"/>
                          </a:xfrm>
                          <a:prstGeom prst="rect">
                            <a:avLst/>
                          </a:prstGeom>
                          <a:noFill/>
                        </pic:spPr>
                      </pic:pic>
                    </a:graphicData>
                  </a:graphic>
                </wp:inline>
              </w:drawing>
            </w:r>
          </w:p>
          <w:p w14:paraId="3DA05A4E" w14:textId="77777777" w:rsidR="00720167" w:rsidRDefault="00351EEB">
            <w:pPr>
              <w:spacing w:after="120"/>
              <w:jc w:val="center"/>
              <w:rPr>
                <w:rFonts w:eastAsia="SimSun"/>
                <w:b/>
              </w:rPr>
            </w:pPr>
            <w:r>
              <w:rPr>
                <w:rFonts w:eastAsiaTheme="minorEastAsia" w:cs="Times New Roman"/>
              </w:rPr>
              <w:t xml:space="preserve">Figure </w:t>
            </w:r>
            <w:r>
              <w:rPr>
                <w:rFonts w:eastAsiaTheme="minorEastAsia" w:cs="Times New Roman"/>
                <w:lang w:val="zh-CN"/>
              </w:rPr>
              <w:fldChar w:fldCharType="begin"/>
            </w:r>
            <w:r>
              <w:rPr>
                <w:rFonts w:eastAsiaTheme="minorEastAsia" w:cs="Times New Roman"/>
              </w:rPr>
              <w:instrText xml:space="preserve"> SEQ Figure \* ARABIC </w:instrText>
            </w:r>
            <w:r>
              <w:rPr>
                <w:rFonts w:eastAsiaTheme="minorEastAsia" w:cs="Times New Roman"/>
                <w:lang w:val="zh-CN"/>
              </w:rPr>
              <w:fldChar w:fldCharType="separate"/>
            </w:r>
            <w:r>
              <w:rPr>
                <w:rFonts w:eastAsiaTheme="minorEastAsia" w:cs="Times New Roman"/>
              </w:rPr>
              <w:t>2</w:t>
            </w:r>
            <w:r>
              <w:rPr>
                <w:rFonts w:eastAsiaTheme="minorEastAsia" w:cs="Times New Roman"/>
                <w:lang w:val="zh-CN"/>
              </w:rPr>
              <w:fldChar w:fldCharType="end"/>
            </w:r>
            <w:r>
              <w:rPr>
                <w:rFonts w:eastAsiaTheme="minorEastAsia" w:cs="Times New Roman"/>
              </w:rPr>
              <w:t>. CLI measurement window</w:t>
            </w:r>
          </w:p>
          <w:p w14:paraId="4BB5429E" w14:textId="77777777" w:rsidR="00720167" w:rsidRDefault="00720167">
            <w:pPr>
              <w:spacing w:after="120"/>
              <w:rPr>
                <w:rFonts w:eastAsia="SimSun"/>
                <w:b/>
              </w:rPr>
            </w:pPr>
          </w:p>
          <w:p w14:paraId="03C990E7" w14:textId="77777777" w:rsidR="00720167" w:rsidRDefault="00351EEB">
            <w:pPr>
              <w:spacing w:after="120"/>
              <w:rPr>
                <w:rFonts w:eastAsiaTheme="minorEastAsia"/>
                <w:b/>
                <w:lang w:eastAsia="ko-KR"/>
              </w:rPr>
            </w:pPr>
            <w:r>
              <w:rPr>
                <w:rFonts w:eastAsiaTheme="minorEastAsia"/>
                <w:b/>
                <w:lang w:eastAsia="ko-KR"/>
              </w:rPr>
              <w:t>Exchanging CLI measurement result between gNBs</w:t>
            </w:r>
          </w:p>
          <w:p w14:paraId="66C897CD" w14:textId="77777777" w:rsidR="00720167" w:rsidRDefault="00351EEB">
            <w:pPr>
              <w:spacing w:after="120"/>
              <w:rPr>
                <w:rFonts w:eastAsiaTheme="minorEastAsia"/>
                <w:b/>
                <w:lang w:val="en-GB"/>
              </w:rPr>
            </w:pPr>
            <w:r>
              <w:rPr>
                <w:rFonts w:eastAsiaTheme="minorEastAsia" w:hint="eastAsia"/>
                <w:b/>
                <w:lang w:val="en-GB"/>
              </w:rPr>
              <w:t>P</w:t>
            </w:r>
            <w:r>
              <w:rPr>
                <w:rFonts w:eastAsiaTheme="minorEastAsia"/>
                <w:b/>
                <w:lang w:val="en-GB"/>
              </w:rPr>
              <w:t xml:space="preserve">roposal 5: The CLI report including CLI-RSSI or RSRP (if any) can be exchanged between </w:t>
            </w:r>
            <w:r>
              <w:rPr>
                <w:rFonts w:eastAsiaTheme="minorEastAsia"/>
                <w:b/>
                <w:lang w:val="en-GB"/>
              </w:rPr>
              <w:lastRenderedPageBreak/>
              <w:t>the aggressor gNB and victim gNB. The reported CLI results can be short term or long term. The report can be full report or partial report, and can be event-triggered or periodic.</w:t>
            </w:r>
          </w:p>
          <w:p w14:paraId="387481EB" w14:textId="77777777" w:rsidR="00720167" w:rsidRDefault="00720167">
            <w:pPr>
              <w:spacing w:after="120"/>
              <w:rPr>
                <w:rFonts w:eastAsiaTheme="minorEastAsia"/>
                <w:b/>
              </w:rPr>
            </w:pPr>
          </w:p>
          <w:p w14:paraId="68A8E42B" w14:textId="77777777" w:rsidR="00720167" w:rsidRDefault="00351EEB">
            <w:pPr>
              <w:spacing w:after="120"/>
              <w:rPr>
                <w:rFonts w:eastAsiaTheme="minorEastAsia"/>
                <w:b/>
                <w:lang w:eastAsia="ko-KR"/>
              </w:rPr>
            </w:pPr>
            <w:r>
              <w:rPr>
                <w:rFonts w:eastAsiaTheme="minorEastAsia" w:hint="eastAsia"/>
                <w:b/>
                <w:lang w:eastAsia="ko-KR"/>
              </w:rPr>
              <w:t>M</w:t>
            </w:r>
            <w:r>
              <w:rPr>
                <w:rFonts w:eastAsiaTheme="minorEastAsia"/>
                <w:b/>
                <w:lang w:eastAsia="ko-KR"/>
              </w:rPr>
              <w:t>easurement quantities for gNB-to-gNB CLI measurement and exchanging</w:t>
            </w:r>
          </w:p>
          <w:p w14:paraId="3246309F" w14:textId="77777777" w:rsidR="00720167" w:rsidRDefault="00351EEB">
            <w:pPr>
              <w:spacing w:after="120"/>
              <w:rPr>
                <w:rFonts w:eastAsiaTheme="minorEastAsia"/>
                <w:b/>
              </w:rPr>
            </w:pPr>
            <w:r>
              <w:rPr>
                <w:rFonts w:eastAsiaTheme="minorEastAsia"/>
                <w:b/>
              </w:rPr>
              <w:t>Proposal 10: The new RAN measurement abilities should be introduced for supporting the CLI measurement and reporting: CLI-RSSI and/or CLI RSRP</w:t>
            </w:r>
          </w:p>
          <w:p w14:paraId="49C405EC" w14:textId="77777777" w:rsidR="00720167" w:rsidRDefault="00720167">
            <w:pPr>
              <w:spacing w:after="120"/>
              <w:rPr>
                <w:rFonts w:eastAsia="SimSun"/>
              </w:rPr>
            </w:pPr>
          </w:p>
        </w:tc>
      </w:tr>
      <w:tr w:rsidR="00720167" w14:paraId="09B82ADA" w14:textId="77777777">
        <w:tc>
          <w:tcPr>
            <w:tcW w:w="1536" w:type="dxa"/>
          </w:tcPr>
          <w:p w14:paraId="03A5C758"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 xml:space="preserve">TCL [3] </w:t>
            </w:r>
          </w:p>
        </w:tc>
        <w:tc>
          <w:tcPr>
            <w:tcW w:w="8091" w:type="dxa"/>
          </w:tcPr>
          <w:p w14:paraId="09DD1F8A" w14:textId="77777777" w:rsidR="00720167" w:rsidRDefault="00351EEB">
            <w:pPr>
              <w:rPr>
                <w:b/>
                <w:i/>
                <w:lang w:eastAsia="ko-KR"/>
              </w:rPr>
            </w:pPr>
            <w:r>
              <w:rPr>
                <w:b/>
                <w:i/>
                <w:lang w:eastAsia="ko-KR"/>
              </w:rPr>
              <w:t>CD-SSB / NCD-SSB</w:t>
            </w:r>
          </w:p>
          <w:p w14:paraId="030FA533" w14:textId="77777777" w:rsidR="00720167" w:rsidRDefault="00351EEB">
            <w:r>
              <w:t>CD-SSB may provide more specific information about the aggressor gNB, therefore CD-SSB may be a good candidate for gNB-to-gNB CLI measurement.</w:t>
            </w:r>
          </w:p>
          <w:p w14:paraId="0A413B55" w14:textId="77777777" w:rsidR="00720167" w:rsidRDefault="00351EEB">
            <w:pPr>
              <w:rPr>
                <w:b/>
                <w:i/>
                <w:lang w:eastAsia="ko-KR"/>
              </w:rPr>
            </w:pPr>
            <w:r>
              <w:rPr>
                <w:b/>
                <w:i/>
                <w:lang w:eastAsia="ko-KR"/>
              </w:rPr>
              <w:t xml:space="preserve">Observation 1: CD-SSB may provide more specific information about the aggressor gNB to measure the gNB-to-gNB co-channel CLI. </w:t>
            </w:r>
          </w:p>
          <w:p w14:paraId="038DE4A5" w14:textId="77777777" w:rsidR="00720167" w:rsidRDefault="00720167">
            <w:pPr>
              <w:rPr>
                <w:b/>
                <w:i/>
                <w:lang w:eastAsia="ko-KR"/>
              </w:rPr>
            </w:pPr>
          </w:p>
          <w:p w14:paraId="7589359B" w14:textId="77777777" w:rsidR="00720167" w:rsidRDefault="00351EEB">
            <w:pPr>
              <w:rPr>
                <w:b/>
                <w:i/>
                <w:lang w:eastAsia="ko-KR"/>
              </w:rPr>
            </w:pPr>
            <w:r>
              <w:t xml:space="preserve">the agreed candidates for gNB-to-gNB CLI measurement are the existing DL reference signals, which is transmitted to the UE side, and it may not be used directly by the neighbor gNB to measure the gNB-to-gNB co-channel CLI. For instance, the neighbor gNBs may use the NZP CSI-RS or SSB to measure the channel interference of the gNBs and its serving UEs, and exchange this information with each other. </w:t>
            </w:r>
          </w:p>
          <w:p w14:paraId="2BDA5FEE" w14:textId="77777777" w:rsidR="00720167" w:rsidRDefault="00351EEB">
            <w:pPr>
              <w:rPr>
                <w:b/>
                <w:i/>
                <w:lang w:eastAsia="ko-KR"/>
              </w:rPr>
            </w:pPr>
            <w:r>
              <w:rPr>
                <w:b/>
                <w:i/>
                <w:lang w:eastAsia="ko-KR"/>
              </w:rPr>
              <w:t>Observation 2: The NZP-CSI-RS or SSB to measure the gNB-to-gNB CLI may not be used directly to measure the gNB-to-gNB co-channel CLI.</w:t>
            </w:r>
          </w:p>
          <w:p w14:paraId="739EF5EA" w14:textId="77777777" w:rsidR="00720167" w:rsidRDefault="00351EEB">
            <w:pPr>
              <w:rPr>
                <w:b/>
                <w:lang w:eastAsia="ko-KR"/>
              </w:rPr>
            </w:pPr>
            <w:r>
              <w:rPr>
                <w:b/>
                <w:lang w:eastAsia="ko-KR"/>
              </w:rPr>
              <w:t xml:space="preserve">Proposal 1: The procedure of gNB-to-gNB co-channel CLI measurement based on the NZP CSI-RS and CD-SSB can be further studied. </w:t>
            </w:r>
          </w:p>
          <w:p w14:paraId="344D04A6" w14:textId="77777777" w:rsidR="00720167" w:rsidRDefault="00720167">
            <w:pPr>
              <w:spacing w:after="120"/>
              <w:rPr>
                <w:rFonts w:eastAsia="SimSun"/>
              </w:rPr>
            </w:pPr>
          </w:p>
        </w:tc>
      </w:tr>
      <w:tr w:rsidR="00720167" w14:paraId="1066EFD3" w14:textId="77777777">
        <w:tc>
          <w:tcPr>
            <w:tcW w:w="1536" w:type="dxa"/>
          </w:tcPr>
          <w:p w14:paraId="795098CD"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2402E5BD" w14:textId="77777777" w:rsidR="00720167" w:rsidRDefault="00720167">
            <w:pPr>
              <w:suppressAutoHyphens w:val="0"/>
              <w:rPr>
                <w:rFonts w:eastAsia="맑은 고딕" w:cs="Times New Roman"/>
                <w:lang w:eastAsia="ko-KR"/>
              </w:rPr>
            </w:pPr>
          </w:p>
        </w:tc>
        <w:tc>
          <w:tcPr>
            <w:tcW w:w="8091" w:type="dxa"/>
          </w:tcPr>
          <w:p w14:paraId="1E34417A" w14:textId="77777777" w:rsidR="00720167" w:rsidRDefault="00351EEB">
            <w:pPr>
              <w:spacing w:beforeLines="50" w:before="120"/>
              <w:rPr>
                <w:sz w:val="22"/>
              </w:rPr>
            </w:pPr>
            <w:r>
              <w:rPr>
                <w:sz w:val="22"/>
              </w:rPr>
              <w:t>The reference signal for mobility measurement is either CSI-RS or SSB, and there is no further distinguishing between CD-SSB and NCD-SSB. Similarly, for inter-gNB CLI measurement both CD-SSB and NCD-SSB can be utilized.</w:t>
            </w:r>
          </w:p>
          <w:p w14:paraId="55C0B98A" w14:textId="77777777" w:rsidR="00720167" w:rsidRDefault="00720167">
            <w:pPr>
              <w:spacing w:beforeLines="50" w:before="120"/>
              <w:rPr>
                <w:b/>
                <w:i/>
                <w:sz w:val="22"/>
              </w:rPr>
            </w:pPr>
          </w:p>
          <w:p w14:paraId="5D9AC344" w14:textId="77777777" w:rsidR="00720167" w:rsidRDefault="00351EEB">
            <w:pPr>
              <w:spacing w:beforeLines="50" w:before="120"/>
            </w:pPr>
            <w:r>
              <w:rPr>
                <w:rFonts w:hint="eastAsia"/>
                <w:b/>
                <w:i/>
                <w:sz w:val="22"/>
              </w:rPr>
              <w:t>Proposal</w:t>
            </w:r>
            <w:r>
              <w:rPr>
                <w:b/>
                <w:i/>
                <w:sz w:val="22"/>
              </w:rPr>
              <w:t xml:space="preserve"> 1: Both CD-SSB and NCD-SSB can be used for inter-gNB CLI measurement. </w:t>
            </w:r>
          </w:p>
          <w:p w14:paraId="1541E345" w14:textId="77777777" w:rsidR="00720167" w:rsidRDefault="00351EEB">
            <w:pPr>
              <w:rPr>
                <w:b/>
                <w:i/>
                <w:sz w:val="22"/>
              </w:rPr>
            </w:pPr>
            <w:r>
              <w:rPr>
                <w:rFonts w:hint="eastAsia"/>
                <w:b/>
                <w:i/>
                <w:sz w:val="22"/>
              </w:rPr>
              <w:t>Proposal</w:t>
            </w:r>
            <w:r>
              <w:rPr>
                <w:b/>
                <w:i/>
                <w:sz w:val="22"/>
              </w:rPr>
              <w:t xml:space="preserve"> 2: Aperiodic or on-demand gNB CLI measurement/report could be further investigated for inter-gNB CLI handling.</w:t>
            </w:r>
          </w:p>
          <w:p w14:paraId="1BB88032" w14:textId="77777777" w:rsidR="00720167" w:rsidRDefault="00720167">
            <w:pPr>
              <w:rPr>
                <w:rFonts w:eastAsia="SimSun"/>
                <w:b/>
                <w:i/>
                <w:sz w:val="22"/>
              </w:rPr>
            </w:pPr>
          </w:p>
          <w:p w14:paraId="101AC580" w14:textId="77777777" w:rsidR="00720167" w:rsidRDefault="00720167">
            <w:pPr>
              <w:rPr>
                <w:rFonts w:eastAsiaTheme="minorEastAsia"/>
                <w:b/>
                <w:i/>
                <w:sz w:val="22"/>
                <w:lang w:eastAsia="ko-KR"/>
              </w:rPr>
            </w:pPr>
          </w:p>
          <w:p w14:paraId="6E176FFA" w14:textId="77777777" w:rsidR="00720167" w:rsidRDefault="00351EEB">
            <w:pPr>
              <w:rPr>
                <w:rFonts w:cs="Times New Roman"/>
                <w:sz w:val="22"/>
              </w:rPr>
            </w:pPr>
            <w:r>
              <w:rPr>
                <w:rFonts w:cs="Times New Roman"/>
                <w:sz w:val="22"/>
              </w:rPr>
              <w:t>To alleviate inter-gNB CLI issue, muting scheme is an effective scheme which has already been executed for PRS transmission. Similarly, for handling inter-gNB CLI issue, muting scheme can also be applied for downlink/uplink transmission. Specifically, pseudo-sequence based muting scheme may be favorable. Pseudo-sequence based interference management has already been adopted for the topic of MIMO SRS interference randomization in Rel-18. Besides, the transmissions that can be applied muting operation can be further discussed.</w:t>
            </w:r>
          </w:p>
          <w:p w14:paraId="142FB7AB" w14:textId="77777777" w:rsidR="00720167" w:rsidRDefault="00720167">
            <w:pPr>
              <w:spacing w:after="120"/>
              <w:rPr>
                <w:rFonts w:eastAsia="SimSun"/>
              </w:rPr>
            </w:pPr>
          </w:p>
          <w:p w14:paraId="05A5D9B1" w14:textId="77777777" w:rsidR="00720167" w:rsidRDefault="00351EEB">
            <w:pPr>
              <w:rPr>
                <w:rFonts w:cs="Times New Roman"/>
                <w:sz w:val="22"/>
              </w:rPr>
            </w:pPr>
            <w:r>
              <w:rPr>
                <w:rFonts w:hint="eastAsia"/>
                <w:b/>
                <w:i/>
                <w:sz w:val="22"/>
              </w:rPr>
              <w:t>Proposal</w:t>
            </w:r>
            <w:r>
              <w:rPr>
                <w:b/>
                <w:i/>
                <w:sz w:val="22"/>
              </w:rPr>
              <w:t xml:space="preserve"> 3: </w:t>
            </w:r>
            <w:r>
              <w:rPr>
                <w:rFonts w:hint="eastAsia"/>
                <w:b/>
                <w:i/>
                <w:sz w:val="22"/>
              </w:rPr>
              <w:t>Support</w:t>
            </w:r>
            <w:r>
              <w:rPr>
                <w:b/>
                <w:i/>
                <w:sz w:val="22"/>
              </w:rPr>
              <w:t xml:space="preserve"> to use pseudo-sequence based muting scheme for inter-gNB CLI handling</w:t>
            </w:r>
          </w:p>
          <w:p w14:paraId="469D021D" w14:textId="77777777" w:rsidR="00720167" w:rsidRDefault="00720167">
            <w:pPr>
              <w:rPr>
                <w:rFonts w:eastAsia="SimSun"/>
              </w:rPr>
            </w:pPr>
          </w:p>
        </w:tc>
      </w:tr>
      <w:tr w:rsidR="00720167" w14:paraId="479407B4" w14:textId="77777777">
        <w:tc>
          <w:tcPr>
            <w:tcW w:w="1536" w:type="dxa"/>
          </w:tcPr>
          <w:p w14:paraId="580B2A99"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3F6E0B38" w14:textId="77777777" w:rsidR="00720167" w:rsidRDefault="00720167">
            <w:pPr>
              <w:suppressAutoHyphens w:val="0"/>
              <w:rPr>
                <w:rFonts w:eastAsia="맑은 고딕" w:cs="Times New Roman"/>
                <w:lang w:eastAsia="ko-KR"/>
              </w:rPr>
            </w:pPr>
          </w:p>
        </w:tc>
        <w:tc>
          <w:tcPr>
            <w:tcW w:w="8091" w:type="dxa"/>
          </w:tcPr>
          <w:p w14:paraId="7BB142CD" w14:textId="77777777" w:rsidR="00720167" w:rsidRDefault="00351EEB">
            <w:pPr>
              <w:pStyle w:val="a5"/>
              <w:rPr>
                <w:rFonts w:eastAsia="SimSun"/>
                <w:b/>
                <w:i/>
              </w:rPr>
            </w:pPr>
            <w:r>
              <w:rPr>
                <w:rFonts w:eastAsia="SimSun"/>
                <w:b/>
                <w:i/>
              </w:rPr>
              <w:t xml:space="preserve">Proposal 1: A </w:t>
            </w:r>
            <w:r>
              <w:rPr>
                <w:rFonts w:eastAsia="SimSun" w:hint="eastAsia"/>
                <w:b/>
                <w:i/>
              </w:rPr>
              <w:t>CLI-RSSI</w:t>
            </w:r>
            <w:r>
              <w:rPr>
                <w:rFonts w:eastAsia="SimSun"/>
                <w:b/>
                <w:i/>
              </w:rPr>
              <w:t xml:space="preserve">-alike </w:t>
            </w:r>
            <w:r>
              <w:rPr>
                <w:rFonts w:eastAsia="SimSun" w:hint="eastAsia"/>
                <w:b/>
                <w:i/>
              </w:rPr>
              <w:t>r</w:t>
            </w:r>
            <w:r>
              <w:rPr>
                <w:rFonts w:eastAsia="SimSun"/>
                <w:b/>
                <w:i/>
              </w:rPr>
              <w:t>esource, i.e. defined by a starting RB/symbol and a number of RBs/symbols together with a time-domain pattern given by periodicity/offset, can be used for gNB-to-gNB CLI measurement.</w:t>
            </w:r>
          </w:p>
          <w:p w14:paraId="5A5C9C0C" w14:textId="77777777" w:rsidR="00720167" w:rsidRDefault="00351EEB">
            <w:pPr>
              <w:pStyle w:val="a5"/>
              <w:rPr>
                <w:rFonts w:eastAsia="SimSun"/>
                <w:b/>
                <w:i/>
              </w:rPr>
            </w:pPr>
            <w:r>
              <w:rPr>
                <w:rFonts w:eastAsia="SimSun"/>
                <w:b/>
                <w:i/>
              </w:rPr>
              <w:t xml:space="preserve">Proposal 2: RAN1 targets to support L1 gNB-to-gNB </w:t>
            </w:r>
            <w:r>
              <w:rPr>
                <w:rFonts w:eastAsia="SimSun" w:hint="eastAsia"/>
                <w:b/>
                <w:i/>
              </w:rPr>
              <w:t>CLI</w:t>
            </w:r>
            <w:r>
              <w:rPr>
                <w:rFonts w:eastAsia="SimSun"/>
                <w:b/>
                <w:i/>
              </w:rPr>
              <w:t xml:space="preserve"> measurement.</w:t>
            </w:r>
          </w:p>
          <w:p w14:paraId="2DDB4FA7" w14:textId="77777777" w:rsidR="00720167" w:rsidRDefault="00351EEB">
            <w:pPr>
              <w:pStyle w:val="a5"/>
              <w:widowControl/>
              <w:numPr>
                <w:ilvl w:val="0"/>
                <w:numId w:val="31"/>
              </w:numPr>
              <w:suppressAutoHyphens w:val="0"/>
              <w:spacing w:after="120" w:line="240" w:lineRule="auto"/>
              <w:rPr>
                <w:rFonts w:eastAsia="SimSun"/>
                <w:b/>
                <w:i/>
              </w:rPr>
            </w:pPr>
            <w:r>
              <w:rPr>
                <w:rFonts w:eastAsia="SimSun"/>
                <w:b/>
                <w:i/>
              </w:rPr>
              <w:t xml:space="preserve"> L1-based RSRP/RSSI can be considered;</w:t>
            </w:r>
          </w:p>
          <w:p w14:paraId="518B8498" w14:textId="77777777" w:rsidR="00720167" w:rsidRDefault="00351EEB">
            <w:pPr>
              <w:pStyle w:val="a5"/>
              <w:widowControl/>
              <w:numPr>
                <w:ilvl w:val="0"/>
                <w:numId w:val="31"/>
              </w:numPr>
              <w:suppressAutoHyphens w:val="0"/>
              <w:spacing w:after="120" w:line="240" w:lineRule="auto"/>
              <w:rPr>
                <w:rFonts w:eastAsia="SimSun"/>
                <w:b/>
                <w:i/>
              </w:rPr>
            </w:pPr>
            <w:r>
              <w:rPr>
                <w:rFonts w:eastAsia="SimSun"/>
                <w:b/>
                <w:i/>
              </w:rPr>
              <w:lastRenderedPageBreak/>
              <w:t>L1</w:t>
            </w:r>
            <w:r>
              <w:t xml:space="preserve"> </w:t>
            </w:r>
            <w:r>
              <w:rPr>
                <w:rFonts w:eastAsia="SimSun"/>
                <w:b/>
                <w:i/>
              </w:rPr>
              <w:t>gNB-to-gNB CLI measurement reporting with timestamp is exchanged over Xn interface.</w:t>
            </w:r>
          </w:p>
          <w:p w14:paraId="706AADA2" w14:textId="77777777" w:rsidR="00720167" w:rsidRDefault="00720167">
            <w:pPr>
              <w:spacing w:after="120"/>
              <w:rPr>
                <w:rFonts w:eastAsia="SimSun"/>
              </w:rPr>
            </w:pPr>
          </w:p>
        </w:tc>
      </w:tr>
      <w:tr w:rsidR="00720167" w14:paraId="2BC32466" w14:textId="77777777">
        <w:tc>
          <w:tcPr>
            <w:tcW w:w="1536" w:type="dxa"/>
          </w:tcPr>
          <w:p w14:paraId="14F854F1"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InterDigital [6]</w:t>
            </w:r>
          </w:p>
          <w:p w14:paraId="15DF5F25" w14:textId="77777777" w:rsidR="00720167" w:rsidRDefault="00720167">
            <w:pPr>
              <w:suppressAutoHyphens w:val="0"/>
              <w:rPr>
                <w:rFonts w:eastAsia="맑은 고딕" w:cs="Times New Roman"/>
                <w:lang w:eastAsia="ko-KR"/>
              </w:rPr>
            </w:pPr>
          </w:p>
        </w:tc>
        <w:tc>
          <w:tcPr>
            <w:tcW w:w="8091" w:type="dxa"/>
          </w:tcPr>
          <w:p w14:paraId="3551CDC2" w14:textId="77777777" w:rsidR="00720167" w:rsidRDefault="00351EEB">
            <w:pPr>
              <w:rPr>
                <w:rFonts w:eastAsia="SimSun"/>
                <w:b/>
                <w:bCs/>
                <w:i/>
                <w:iCs/>
              </w:rPr>
            </w:pPr>
            <w:r>
              <w:rPr>
                <w:highlight w:val="yellow"/>
              </w:rPr>
              <w:t>The main motivation on the gNB-to-gNB co-channel CLI mitigation is to handle a CLI from an aggressor gNB’s DL signal impacting to UL reception at a victim gNB.</w:t>
            </w:r>
            <w:r>
              <w:t xml:space="preserve"> CLI-RSSI type of measurement metric can be calculated according to the measured SS-RSRP or SS-RSSI, based on the received and detected SSB(s).</w:t>
            </w:r>
          </w:p>
          <w:p w14:paraId="1E4F519D" w14:textId="77777777" w:rsidR="00720167" w:rsidRDefault="00351EEB">
            <w:r>
              <w:t>We believe that both CD-SSBs and NCD-SSBs can be used for CLI measurement.</w:t>
            </w:r>
          </w:p>
          <w:p w14:paraId="63FAA81C" w14:textId="77777777" w:rsidR="00720167" w:rsidRDefault="00720167">
            <w:pPr>
              <w:rPr>
                <w:b/>
                <w:bCs/>
                <w:i/>
                <w:iCs/>
              </w:rPr>
            </w:pPr>
          </w:p>
          <w:p w14:paraId="22101D3B" w14:textId="77777777" w:rsidR="00720167" w:rsidRDefault="00351EEB">
            <w:pPr>
              <w:rPr>
                <w:i/>
                <w:iCs/>
              </w:rPr>
            </w:pPr>
            <w:r>
              <w:rPr>
                <w:b/>
                <w:bCs/>
                <w:i/>
                <w:iCs/>
              </w:rPr>
              <w:t>Observation 1</w:t>
            </w:r>
            <w:r>
              <w:rPr>
                <w:i/>
                <w:iCs/>
              </w:rPr>
              <w:t>. Using CD-SSBs for gNB-to-gNB co-channel CLI measurement (e.g., during initial access) can result in reduced latency and efficient CLI mitigation.</w:t>
            </w:r>
          </w:p>
          <w:p w14:paraId="5F3E18DA" w14:textId="77777777" w:rsidR="00720167" w:rsidRDefault="00720167">
            <w:pPr>
              <w:rPr>
                <w:rFonts w:eastAsia="SimSun"/>
                <w:b/>
                <w:bCs/>
                <w:i/>
                <w:iCs/>
              </w:rPr>
            </w:pPr>
          </w:p>
          <w:p w14:paraId="6C4C5AC7" w14:textId="77777777" w:rsidR="00720167" w:rsidRDefault="00351EEB">
            <w:r>
              <w:t xml:space="preserve">For instance, </w:t>
            </w:r>
            <w:r>
              <w:rPr>
                <w:highlight w:val="yellow"/>
              </w:rPr>
              <w:t>a victim gNB can measure the CLI in multiple NCD-SSBs and determine the SSBs where the CLI is negligible as well as the SSBs where the measured CLI is higher than a limit.</w:t>
            </w:r>
            <w:r>
              <w:t xml:space="preserve"> As such, after finding the SSBs with higher CLI, </w:t>
            </w:r>
            <w:r>
              <w:rPr>
                <w:highlight w:val="yellow"/>
              </w:rPr>
              <w:t>the victim gNB can request or measure only the NZP CSI-RS resources</w:t>
            </w:r>
            <w:r>
              <w:t xml:space="preserve"> that are associated with those SSBs, for example based on QCL Type-D associations</w:t>
            </w:r>
          </w:p>
          <w:p w14:paraId="48438099" w14:textId="77777777" w:rsidR="00720167" w:rsidRDefault="00720167">
            <w:pPr>
              <w:rPr>
                <w:rFonts w:eastAsia="SimSun"/>
                <w:b/>
                <w:bCs/>
                <w:i/>
                <w:iCs/>
              </w:rPr>
            </w:pPr>
          </w:p>
          <w:p w14:paraId="60A9549B" w14:textId="77777777" w:rsidR="00720167" w:rsidRDefault="00351EEB">
            <w:pPr>
              <w:rPr>
                <w:i/>
                <w:iCs/>
              </w:rPr>
            </w:pPr>
            <w:r>
              <w:rPr>
                <w:b/>
                <w:bCs/>
                <w:i/>
                <w:iCs/>
              </w:rPr>
              <w:t>Observation 2</w:t>
            </w:r>
            <w:r>
              <w:rPr>
                <w:i/>
                <w:iCs/>
              </w:rPr>
              <w:t>. Using NCD-SSBs for gNB-to-gNB co-channel CLI measurement can result in reduced latency and efficient CLI mitigation, where the victim gNB can measure only the NZP CSI-RS resources that are associated (e.g., QCL Type D) with SSB resources for which the measured CLI is higher than a threshold.</w:t>
            </w:r>
          </w:p>
          <w:p w14:paraId="5B1FB525" w14:textId="77777777" w:rsidR="00720167" w:rsidRDefault="00351EEB">
            <w:pPr>
              <w:rPr>
                <w:i/>
                <w:iCs/>
              </w:rPr>
            </w:pPr>
            <w:r>
              <w:rPr>
                <w:b/>
                <w:bCs/>
                <w:i/>
                <w:iCs/>
              </w:rPr>
              <w:t>Proposal 1</w:t>
            </w:r>
            <w:r>
              <w:rPr>
                <w:i/>
                <w:iCs/>
              </w:rPr>
              <w:t>. Consider using both CD-SSBs and NCD-SSBs for gNB-to-gNB co-channel CLI measurement and CLI mitigation.</w:t>
            </w:r>
          </w:p>
          <w:p w14:paraId="6A75296D" w14:textId="77777777" w:rsidR="00720167" w:rsidRDefault="00720167">
            <w:pPr>
              <w:spacing w:after="120"/>
              <w:rPr>
                <w:rFonts w:eastAsia="SimSun"/>
              </w:rPr>
            </w:pPr>
          </w:p>
        </w:tc>
      </w:tr>
      <w:tr w:rsidR="00720167" w14:paraId="703A90F1" w14:textId="77777777">
        <w:tc>
          <w:tcPr>
            <w:tcW w:w="1536" w:type="dxa"/>
          </w:tcPr>
          <w:p w14:paraId="785822CF"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683C6385" w14:textId="77777777" w:rsidR="00720167" w:rsidRDefault="00720167">
            <w:pPr>
              <w:suppressAutoHyphens w:val="0"/>
              <w:rPr>
                <w:rFonts w:eastAsia="맑은 고딕" w:cs="Times New Roman"/>
                <w:lang w:eastAsia="ko-KR"/>
              </w:rPr>
            </w:pPr>
          </w:p>
        </w:tc>
        <w:tc>
          <w:tcPr>
            <w:tcW w:w="8091" w:type="dxa"/>
          </w:tcPr>
          <w:p w14:paraId="6FC2DD20" w14:textId="77777777" w:rsidR="00720167" w:rsidRDefault="00351EEB">
            <w:pPr>
              <w:rPr>
                <w:rFonts w:eastAsia="맑은 고딕"/>
                <w:i/>
                <w:lang w:eastAsia="ko-KR"/>
              </w:rPr>
            </w:pPr>
            <w:r>
              <w:rPr>
                <w:rFonts w:eastAsia="Microsoft YaHei" w:hint="eastAsia"/>
                <w:b/>
                <w:i/>
                <w:color w:val="000000" w:themeColor="text1"/>
                <w:kern w:val="24"/>
              </w:rPr>
              <w:t>P</w:t>
            </w:r>
            <w:r>
              <w:rPr>
                <w:rFonts w:eastAsia="Microsoft YaHei"/>
                <w:b/>
                <w:i/>
                <w:color w:val="000000" w:themeColor="text1"/>
                <w:kern w:val="24"/>
              </w:rPr>
              <w:t>roposal 2</w:t>
            </w:r>
            <w:r>
              <w:rPr>
                <w:rFonts w:eastAsia="Microsoft YaHei"/>
                <w:i/>
                <w:color w:val="000000" w:themeColor="text1"/>
                <w:kern w:val="24"/>
              </w:rPr>
              <w:t xml:space="preserve">: </w:t>
            </w:r>
            <w:r>
              <w:rPr>
                <w:rFonts w:eastAsia="맑은 고딕"/>
                <w:i/>
                <w:lang w:eastAsia="ko-KR"/>
              </w:rPr>
              <w:t>For gNB-to-gNB co-channel CLI measurement, RSRP can be reported via the victim.</w:t>
            </w:r>
          </w:p>
          <w:p w14:paraId="21A9FF7A" w14:textId="77777777" w:rsidR="00720167" w:rsidRDefault="00351EEB">
            <w:pPr>
              <w:pStyle w:val="afa"/>
              <w:widowControl/>
              <w:numPr>
                <w:ilvl w:val="0"/>
                <w:numId w:val="32"/>
              </w:numPr>
              <w:suppressAutoHyphens w:val="0"/>
              <w:snapToGrid w:val="0"/>
              <w:spacing w:after="120" w:line="240" w:lineRule="auto"/>
              <w:ind w:firstLineChars="0"/>
              <w:rPr>
                <w:rFonts w:eastAsia="Microsoft YaHei"/>
                <w:i/>
                <w:color w:val="000000" w:themeColor="text1"/>
                <w:kern w:val="24"/>
              </w:rPr>
            </w:pPr>
            <w:r>
              <w:rPr>
                <w:rFonts w:eastAsia="Microsoft YaHei" w:hint="eastAsia"/>
                <w:i/>
                <w:color w:val="000000" w:themeColor="text1"/>
                <w:kern w:val="24"/>
              </w:rPr>
              <w:t>B</w:t>
            </w:r>
            <w:r>
              <w:rPr>
                <w:rFonts w:eastAsia="Microsoft YaHei"/>
                <w:i/>
                <w:color w:val="000000" w:themeColor="text1"/>
                <w:kern w:val="24"/>
              </w:rPr>
              <w:t>oth NZP CSI-RS and SSB can be used as the reference signal for the RSRP measurement.</w:t>
            </w:r>
          </w:p>
          <w:p w14:paraId="11BA9FB3" w14:textId="77777777" w:rsidR="00720167" w:rsidRDefault="00351EEB">
            <w:pPr>
              <w:pStyle w:val="afa"/>
              <w:widowControl/>
              <w:numPr>
                <w:ilvl w:val="1"/>
                <w:numId w:val="32"/>
              </w:numPr>
              <w:suppressAutoHyphens w:val="0"/>
              <w:snapToGrid w:val="0"/>
              <w:spacing w:after="120" w:line="240" w:lineRule="auto"/>
              <w:ind w:firstLineChars="0"/>
              <w:rPr>
                <w:rFonts w:eastAsia="Microsoft YaHei"/>
                <w:i/>
                <w:color w:val="000000" w:themeColor="text1"/>
                <w:kern w:val="24"/>
              </w:rPr>
            </w:pPr>
            <w:r>
              <w:rPr>
                <w:rFonts w:eastAsia="Microsoft YaHei"/>
                <w:i/>
                <w:color w:val="000000" w:themeColor="text1"/>
                <w:kern w:val="24"/>
              </w:rPr>
              <w:t>Including both CD-SSB and NCD-SSB</w:t>
            </w:r>
          </w:p>
          <w:p w14:paraId="3F8D483B" w14:textId="77777777" w:rsidR="00720167" w:rsidRDefault="00351EEB">
            <w:pPr>
              <w:pStyle w:val="afa"/>
              <w:widowControl/>
              <w:numPr>
                <w:ilvl w:val="0"/>
                <w:numId w:val="32"/>
              </w:numPr>
              <w:suppressAutoHyphens w:val="0"/>
              <w:snapToGrid w:val="0"/>
              <w:spacing w:after="120" w:line="240" w:lineRule="auto"/>
              <w:ind w:firstLineChars="0"/>
              <w:rPr>
                <w:rFonts w:eastAsia="Microsoft YaHei"/>
                <w:i/>
                <w:color w:val="000000" w:themeColor="text1"/>
                <w:kern w:val="24"/>
              </w:rPr>
            </w:pPr>
            <w:r>
              <w:rPr>
                <w:rFonts w:eastAsia="Microsoft YaHei" w:hint="eastAsia"/>
                <w:i/>
                <w:color w:val="000000" w:themeColor="text1"/>
                <w:kern w:val="24"/>
              </w:rPr>
              <w:t>T</w:t>
            </w:r>
            <w:r>
              <w:rPr>
                <w:rFonts w:eastAsia="Microsoft YaHei"/>
                <w:i/>
                <w:color w:val="000000" w:themeColor="text1"/>
                <w:kern w:val="24"/>
              </w:rPr>
              <w:t xml:space="preserve">he existing </w:t>
            </w:r>
            <w:r>
              <w:rPr>
                <w:i/>
                <w:iCs/>
              </w:rPr>
              <w:t xml:space="preserve">measurement resource </w:t>
            </w:r>
            <w:r>
              <w:rPr>
                <w:rFonts w:eastAsia="Microsoft YaHei"/>
                <w:i/>
                <w:color w:val="000000" w:themeColor="text1"/>
                <w:kern w:val="24"/>
              </w:rPr>
              <w:t xml:space="preserve">configuration </w:t>
            </w:r>
            <w:r>
              <w:rPr>
                <w:i/>
                <w:iCs/>
              </w:rPr>
              <w:t>for SSB/CSI-RS based RRM can be applied as baseline.</w:t>
            </w:r>
          </w:p>
          <w:p w14:paraId="2A18CDBC" w14:textId="77777777" w:rsidR="00720167" w:rsidRDefault="00351EEB">
            <w:pPr>
              <w:numPr>
                <w:ilvl w:val="255"/>
                <w:numId w:val="0"/>
              </w:numPr>
              <w:rPr>
                <w:rFonts w:eastAsia="맑은 고딕"/>
                <w:i/>
                <w:lang w:eastAsia="ko-KR"/>
              </w:rPr>
            </w:pPr>
            <w:r>
              <w:rPr>
                <w:b/>
                <w:i/>
              </w:rPr>
              <w:t>Proposal</w:t>
            </w:r>
            <w:r>
              <w:rPr>
                <w:rFonts w:hint="eastAsia"/>
                <w:b/>
                <w:i/>
              </w:rPr>
              <w:t xml:space="preserve"> 3</w:t>
            </w:r>
            <w:r>
              <w:rPr>
                <w:rFonts w:hint="eastAsia"/>
                <w:i/>
                <w:iCs/>
              </w:rPr>
              <w:t xml:space="preserve">: </w:t>
            </w:r>
            <w:r>
              <w:rPr>
                <w:rFonts w:eastAsia="맑은 고딕"/>
                <w:i/>
                <w:lang w:eastAsia="ko-KR"/>
              </w:rPr>
              <w:t xml:space="preserve">For gNB-to-gNB co-channel CLI measurement, RSSI can be reported via the victim. </w:t>
            </w:r>
          </w:p>
          <w:p w14:paraId="14997805" w14:textId="77777777" w:rsidR="00720167" w:rsidRDefault="00351EEB">
            <w:pPr>
              <w:pStyle w:val="afa"/>
              <w:widowControl/>
              <w:numPr>
                <w:ilvl w:val="0"/>
                <w:numId w:val="32"/>
              </w:numPr>
              <w:suppressAutoHyphens w:val="0"/>
              <w:snapToGrid w:val="0"/>
              <w:spacing w:after="120" w:line="240" w:lineRule="auto"/>
              <w:ind w:firstLineChars="0"/>
              <w:rPr>
                <w:rFonts w:eastAsia="Microsoft YaHei"/>
                <w:i/>
                <w:color w:val="000000" w:themeColor="text1"/>
                <w:kern w:val="24"/>
              </w:rPr>
            </w:pPr>
            <w:r>
              <w:rPr>
                <w:rFonts w:eastAsia="Microsoft YaHei"/>
                <w:i/>
                <w:color w:val="000000" w:themeColor="text1"/>
                <w:kern w:val="24"/>
              </w:rPr>
              <w:t>The</w:t>
            </w:r>
            <w:r>
              <w:rPr>
                <w:rFonts w:eastAsia="Microsoft YaHei" w:hint="eastAsia"/>
                <w:i/>
                <w:color w:val="000000" w:themeColor="text1"/>
                <w:kern w:val="24"/>
              </w:rPr>
              <w:t xml:space="preserve"> existing configuration of </w:t>
            </w:r>
            <w:r>
              <w:rPr>
                <w:rFonts w:eastAsia="Microsoft YaHei"/>
                <w:i/>
                <w:color w:val="000000" w:themeColor="text1"/>
                <w:kern w:val="24"/>
              </w:rPr>
              <w:t>RSSI measurement resource</w:t>
            </w:r>
            <w:r>
              <w:rPr>
                <w:rFonts w:eastAsia="Microsoft YaHei" w:hint="eastAsia"/>
                <w:i/>
                <w:color w:val="000000" w:themeColor="text1"/>
                <w:kern w:val="24"/>
              </w:rPr>
              <w:t xml:space="preserve"> can be </w:t>
            </w:r>
            <w:r>
              <w:rPr>
                <w:rFonts w:eastAsia="Microsoft YaHei"/>
                <w:i/>
                <w:color w:val="000000" w:themeColor="text1"/>
                <w:kern w:val="24"/>
              </w:rPr>
              <w:t>applied as baseline</w:t>
            </w:r>
            <w:r>
              <w:rPr>
                <w:rFonts w:eastAsia="Microsoft YaHei" w:hint="eastAsia"/>
                <w:i/>
                <w:color w:val="000000" w:themeColor="text1"/>
                <w:kern w:val="24"/>
              </w:rPr>
              <w:t xml:space="preserve">. </w:t>
            </w:r>
          </w:p>
          <w:p w14:paraId="5E9E1FAC" w14:textId="77777777" w:rsidR="00720167" w:rsidRDefault="00351EEB">
            <w:pPr>
              <w:rPr>
                <w:rFonts w:eastAsia="DengXian"/>
                <w:i/>
                <w:color w:val="000000" w:themeColor="text1"/>
              </w:rPr>
            </w:pPr>
            <w:r>
              <w:rPr>
                <w:rFonts w:eastAsia="DengXian" w:hint="eastAsia"/>
                <w:b/>
                <w:i/>
                <w:color w:val="000000" w:themeColor="text1"/>
              </w:rPr>
              <w:t>O</w:t>
            </w:r>
            <w:r>
              <w:rPr>
                <w:rFonts w:eastAsia="DengXian"/>
                <w:b/>
                <w:i/>
                <w:color w:val="000000" w:themeColor="text1"/>
              </w:rPr>
              <w:t>bservation 1</w:t>
            </w:r>
            <w:r>
              <w:rPr>
                <w:rFonts w:eastAsia="DengXian"/>
                <w:i/>
                <w:color w:val="000000" w:themeColor="text1"/>
              </w:rPr>
              <w:t>: The existing CSI-RS can be configured with up to 32 ports, which is not sufficient for the gNB-to-gNB co-channel channel measurement for gNBs equipped with 64 antenna ports in the practice.</w:t>
            </w:r>
          </w:p>
          <w:p w14:paraId="7331EABD" w14:textId="77777777" w:rsidR="00720167" w:rsidRDefault="00351EEB">
            <w:pPr>
              <w:rPr>
                <w:rFonts w:eastAsia="DengXian"/>
                <w:i/>
                <w:color w:val="000000" w:themeColor="text1"/>
              </w:rPr>
            </w:pPr>
            <w:r>
              <w:rPr>
                <w:rFonts w:eastAsia="DengXian" w:hint="eastAsia"/>
                <w:b/>
                <w:i/>
                <w:color w:val="000000" w:themeColor="text1"/>
              </w:rPr>
              <w:t>P</w:t>
            </w:r>
            <w:r>
              <w:rPr>
                <w:rFonts w:eastAsia="DengXian"/>
                <w:b/>
                <w:i/>
                <w:color w:val="000000" w:themeColor="text1"/>
              </w:rPr>
              <w:t>roposal 4</w:t>
            </w:r>
            <w:r>
              <w:rPr>
                <w:rFonts w:eastAsia="DengXian"/>
                <w:i/>
                <w:color w:val="000000" w:themeColor="text1"/>
              </w:rPr>
              <w:t>: In order to perform the gNB-to-gNB co-channel channel measurement for CLI handling for gNBs equipped with 64 antenna ports, consider the following potential alternatives:</w:t>
            </w:r>
          </w:p>
          <w:p w14:paraId="5D074C05" w14:textId="77777777" w:rsidR="00720167" w:rsidRDefault="00351EEB">
            <w:pPr>
              <w:pStyle w:val="afa"/>
              <w:widowControl/>
              <w:numPr>
                <w:ilvl w:val="0"/>
                <w:numId w:val="33"/>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lt.1: Aggressor virtualizes the 64 antenna ports into 32 CSI-RS ports and obtains the 32-port CSI between aggressor and victim.</w:t>
            </w:r>
          </w:p>
          <w:p w14:paraId="7BFC434A" w14:textId="77777777" w:rsidR="00720167" w:rsidRDefault="00351EEB">
            <w:pPr>
              <w:pStyle w:val="afa"/>
              <w:widowControl/>
              <w:numPr>
                <w:ilvl w:val="0"/>
                <w:numId w:val="33"/>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lt.2: Define NZP CSI-RS with up to 64 ports.</w:t>
            </w:r>
          </w:p>
          <w:p w14:paraId="17AE682B" w14:textId="77777777" w:rsidR="00720167" w:rsidRDefault="00351EEB">
            <w:pPr>
              <w:pStyle w:val="afa"/>
              <w:widowControl/>
              <w:numPr>
                <w:ilvl w:val="0"/>
                <w:numId w:val="33"/>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lt.3: Two 32-port CSI-RS resources are grouped together to measure the CSI between aggressor and victim, which is similar to the CSI-RS pairing defined in Rel-17 Multi-TRP CSI.</w:t>
            </w:r>
          </w:p>
          <w:p w14:paraId="18DEFDE2" w14:textId="77777777" w:rsidR="00720167" w:rsidRDefault="00720167">
            <w:pPr>
              <w:spacing w:after="120"/>
              <w:rPr>
                <w:rFonts w:eastAsia="SimSun"/>
                <w:lang w:val="en-GB"/>
              </w:rPr>
            </w:pPr>
          </w:p>
          <w:p w14:paraId="3DBE8CC9" w14:textId="77777777" w:rsidR="00720167" w:rsidRDefault="00720167">
            <w:pPr>
              <w:spacing w:after="120"/>
              <w:rPr>
                <w:rFonts w:eastAsia="SimSun"/>
                <w:lang w:val="en-GB"/>
              </w:rPr>
            </w:pPr>
          </w:p>
          <w:p w14:paraId="522BD203" w14:textId="77777777" w:rsidR="00720167" w:rsidRDefault="00351EEB">
            <w:pPr>
              <w:rPr>
                <w:i/>
                <w:iCs/>
              </w:rPr>
            </w:pPr>
            <w:bookmarkStart w:id="21" w:name="OLE_LINK8"/>
            <w:r>
              <w:rPr>
                <w:b/>
                <w:i/>
              </w:rPr>
              <w:t>Proposal</w:t>
            </w:r>
            <w:r>
              <w:rPr>
                <w:rFonts w:hint="eastAsia"/>
                <w:b/>
                <w:i/>
              </w:rPr>
              <w:t xml:space="preserve"> </w:t>
            </w:r>
            <w:r>
              <w:rPr>
                <w:b/>
                <w:i/>
              </w:rPr>
              <w:t>6</w:t>
            </w:r>
            <w:r>
              <w:rPr>
                <w:rFonts w:hint="eastAsia"/>
                <w:i/>
                <w:iCs/>
              </w:rPr>
              <w:t xml:space="preserve">: </w:t>
            </w:r>
            <w:r>
              <w:rPr>
                <w:i/>
                <w:iCs/>
              </w:rPr>
              <w:t xml:space="preserve">Regarding UL resource muting, </w:t>
            </w:r>
            <w:r>
              <w:rPr>
                <w:rFonts w:hint="eastAsia"/>
                <w:i/>
                <w:iCs/>
              </w:rPr>
              <w:t>UL rate matching/cancel</w:t>
            </w:r>
            <w:r>
              <w:rPr>
                <w:i/>
                <w:iCs/>
              </w:rPr>
              <w:t>l</w:t>
            </w:r>
            <w:r>
              <w:rPr>
                <w:rFonts w:hint="eastAsia"/>
                <w:i/>
                <w:iCs/>
              </w:rPr>
              <w:t xml:space="preserve">ation mechanism can be defined for </w:t>
            </w:r>
            <w:r>
              <w:rPr>
                <w:i/>
                <w:iCs/>
              </w:rPr>
              <w:t>more accurate</w:t>
            </w:r>
            <w:r>
              <w:rPr>
                <w:rFonts w:hint="eastAsia"/>
                <w:i/>
                <w:iCs/>
              </w:rPr>
              <w:t xml:space="preserve"> gNB-to-gNB</w:t>
            </w:r>
            <w:r>
              <w:rPr>
                <w:i/>
                <w:iCs/>
              </w:rPr>
              <w:t xml:space="preserve"> </w:t>
            </w:r>
            <w:r>
              <w:rPr>
                <w:rFonts w:eastAsia="DengXian" w:hint="eastAsia"/>
                <w:i/>
                <w:iCs/>
              </w:rPr>
              <w:t xml:space="preserve">co-channel </w:t>
            </w:r>
            <w:r>
              <w:rPr>
                <w:rFonts w:eastAsia="Microsoft YaHei" w:hint="eastAsia"/>
                <w:i/>
                <w:iCs/>
                <w:color w:val="000000" w:themeColor="text1"/>
                <w:kern w:val="24"/>
              </w:rPr>
              <w:t xml:space="preserve">CLI and/or channel </w:t>
            </w:r>
            <w:r>
              <w:rPr>
                <w:rFonts w:hint="eastAsia"/>
                <w:i/>
                <w:iCs/>
              </w:rPr>
              <w:t xml:space="preserve">measurement. </w:t>
            </w:r>
          </w:p>
          <w:bookmarkEnd w:id="21"/>
          <w:p w14:paraId="76249281" w14:textId="77777777" w:rsidR="00720167" w:rsidRDefault="00351EEB">
            <w:pPr>
              <w:rPr>
                <w:rFonts w:eastAsia="DengXian"/>
                <w:i/>
                <w:iCs/>
              </w:rPr>
            </w:pPr>
            <w:r>
              <w:rPr>
                <w:b/>
                <w:i/>
              </w:rPr>
              <w:t>Proposal</w:t>
            </w:r>
            <w:r>
              <w:rPr>
                <w:rFonts w:hint="eastAsia"/>
                <w:b/>
                <w:i/>
              </w:rPr>
              <w:t xml:space="preserve"> </w:t>
            </w:r>
            <w:r>
              <w:rPr>
                <w:b/>
                <w:i/>
              </w:rPr>
              <w:t>7</w:t>
            </w:r>
            <w:r>
              <w:rPr>
                <w:rFonts w:hint="eastAsia"/>
                <w:i/>
                <w:iCs/>
              </w:rPr>
              <w:t xml:space="preserve">: DL rate matching can be performed by victim </w:t>
            </w:r>
            <w:r>
              <w:rPr>
                <w:i/>
                <w:iCs/>
              </w:rPr>
              <w:t xml:space="preserve">gNB </w:t>
            </w:r>
            <w:r>
              <w:rPr>
                <w:rFonts w:hint="eastAsia"/>
                <w:i/>
                <w:iCs/>
              </w:rPr>
              <w:t xml:space="preserve">around SSB or CSI-RS transmitted by aggressor </w:t>
            </w:r>
            <w:r>
              <w:rPr>
                <w:i/>
                <w:iCs/>
              </w:rPr>
              <w:t xml:space="preserve">gNB </w:t>
            </w:r>
            <w:r>
              <w:rPr>
                <w:rFonts w:hint="eastAsia"/>
                <w:i/>
                <w:iCs/>
              </w:rPr>
              <w:t xml:space="preserve">for gNB-to-gNB CLI and/or channel measurement. </w:t>
            </w:r>
          </w:p>
          <w:p w14:paraId="741561C3" w14:textId="77777777" w:rsidR="00720167" w:rsidRDefault="00351EEB">
            <w:pPr>
              <w:rPr>
                <w:i/>
                <w:iCs/>
              </w:rPr>
            </w:pPr>
            <w:r>
              <w:rPr>
                <w:b/>
                <w:i/>
              </w:rPr>
              <w:t>Proposal</w:t>
            </w:r>
            <w:r>
              <w:rPr>
                <w:rFonts w:hint="eastAsia"/>
                <w:b/>
                <w:i/>
              </w:rPr>
              <w:t xml:space="preserve"> 8</w:t>
            </w:r>
            <w:r>
              <w:rPr>
                <w:rFonts w:hint="eastAsia"/>
                <w:i/>
                <w:iCs/>
              </w:rPr>
              <w:t xml:space="preserve">: </w:t>
            </w:r>
            <w:r>
              <w:rPr>
                <w:i/>
                <w:iCs/>
              </w:rPr>
              <w:t>Regarding DL/UL resource muting, t</w:t>
            </w:r>
            <w:r>
              <w:rPr>
                <w:rFonts w:hint="eastAsia"/>
                <w:i/>
                <w:iCs/>
              </w:rPr>
              <w:t>he rate matching resource for downlink/uplink transmission can be determined according to the measurement resources</w:t>
            </w:r>
            <w:r>
              <w:rPr>
                <w:i/>
                <w:iCs/>
              </w:rPr>
              <w:t>.</w:t>
            </w:r>
          </w:p>
          <w:p w14:paraId="73545C44" w14:textId="77777777" w:rsidR="00720167" w:rsidRDefault="00351EEB">
            <w:pPr>
              <w:pStyle w:val="afa"/>
              <w:widowControl/>
              <w:numPr>
                <w:ilvl w:val="0"/>
                <w:numId w:val="34"/>
              </w:numPr>
              <w:suppressAutoHyphens w:val="0"/>
              <w:spacing w:after="120"/>
              <w:ind w:firstLineChars="0"/>
              <w:rPr>
                <w:i/>
                <w:iCs/>
              </w:rPr>
            </w:pPr>
            <w:r>
              <w:rPr>
                <w:i/>
                <w:iCs/>
              </w:rPr>
              <w:lastRenderedPageBreak/>
              <w:t>FFS whether</w:t>
            </w:r>
            <w:r>
              <w:rPr>
                <w:rFonts w:hint="eastAsia"/>
                <w:i/>
                <w:iCs/>
              </w:rPr>
              <w:t xml:space="preserve"> a certain guard bands need to be reserved on both sides of the measurement resources for avoiding adjacent frequency interference</w:t>
            </w:r>
            <w:r>
              <w:rPr>
                <w:i/>
                <w:iCs/>
              </w:rPr>
              <w:t xml:space="preserve"> (e.g., leakage from the adjacent RB)</w:t>
            </w:r>
            <w:r>
              <w:rPr>
                <w:rFonts w:hint="eastAsia"/>
                <w:i/>
                <w:iCs/>
              </w:rPr>
              <w:t xml:space="preserve">. </w:t>
            </w:r>
          </w:p>
          <w:p w14:paraId="0664823C" w14:textId="77777777" w:rsidR="00720167" w:rsidRDefault="00720167">
            <w:pPr>
              <w:spacing w:after="120"/>
              <w:rPr>
                <w:rFonts w:eastAsia="SimSun"/>
              </w:rPr>
            </w:pPr>
          </w:p>
          <w:p w14:paraId="58E4F011" w14:textId="77777777" w:rsidR="00720167" w:rsidRDefault="00351EEB">
            <w:pPr>
              <w:spacing w:after="120"/>
              <w:jc w:val="center"/>
              <w:rPr>
                <w:rFonts w:eastAsia="SimSun"/>
              </w:rPr>
            </w:pPr>
            <w:r>
              <w:rPr>
                <w:noProof/>
                <w:lang w:eastAsia="ko-KR"/>
              </w:rPr>
              <w:drawing>
                <wp:inline distT="0" distB="0" distL="114300" distR="114300" wp14:anchorId="388BD899" wp14:editId="680135AE">
                  <wp:extent cx="3736975" cy="1195070"/>
                  <wp:effectExtent l="0" t="0" r="12065" b="889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9"/>
                          <a:stretch>
                            <a:fillRect/>
                          </a:stretch>
                        </pic:blipFill>
                        <pic:spPr>
                          <a:xfrm>
                            <a:off x="0" y="0"/>
                            <a:ext cx="3736975" cy="1195070"/>
                          </a:xfrm>
                          <a:prstGeom prst="rect">
                            <a:avLst/>
                          </a:prstGeom>
                          <a:noFill/>
                          <a:ln>
                            <a:noFill/>
                          </a:ln>
                        </pic:spPr>
                      </pic:pic>
                    </a:graphicData>
                  </a:graphic>
                </wp:inline>
              </w:drawing>
            </w:r>
          </w:p>
          <w:p w14:paraId="61DAA5D3" w14:textId="77777777" w:rsidR="00720167" w:rsidRDefault="00351EEB">
            <w:pPr>
              <w:jc w:val="center"/>
              <w:rPr>
                <w:b/>
                <w:bCs/>
              </w:rPr>
            </w:pPr>
            <w:r>
              <w:rPr>
                <w:rFonts w:hint="eastAsia"/>
                <w:b/>
                <w:bCs/>
              </w:rPr>
              <w:t>Figure-4: Rate matching resource determination</w:t>
            </w:r>
          </w:p>
          <w:p w14:paraId="1C186DD7" w14:textId="77777777" w:rsidR="00720167" w:rsidRDefault="00720167">
            <w:pPr>
              <w:spacing w:after="120"/>
              <w:rPr>
                <w:rFonts w:eastAsia="SimSun"/>
              </w:rPr>
            </w:pPr>
          </w:p>
        </w:tc>
      </w:tr>
      <w:tr w:rsidR="00720167" w14:paraId="5C618EB6" w14:textId="77777777">
        <w:tc>
          <w:tcPr>
            <w:tcW w:w="1536" w:type="dxa"/>
          </w:tcPr>
          <w:p w14:paraId="11D76477"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vivo [8]</w:t>
            </w:r>
          </w:p>
          <w:p w14:paraId="0F35E6E6" w14:textId="77777777" w:rsidR="00720167" w:rsidRDefault="00720167">
            <w:pPr>
              <w:suppressAutoHyphens w:val="0"/>
              <w:rPr>
                <w:rFonts w:eastAsia="맑은 고딕" w:cs="Times New Roman"/>
                <w:lang w:eastAsia="ko-KR"/>
              </w:rPr>
            </w:pPr>
          </w:p>
        </w:tc>
        <w:tc>
          <w:tcPr>
            <w:tcW w:w="8091" w:type="dxa"/>
          </w:tcPr>
          <w:p w14:paraId="21E7CBD7" w14:textId="77777777" w:rsidR="00720167" w:rsidRDefault="00351EEB">
            <w:pPr>
              <w:pStyle w:val="a3"/>
              <w:jc w:val="both"/>
              <w:rPr>
                <w:rFonts w:eastAsia="SimSun"/>
                <w:i/>
                <w:lang w:eastAsia="zh-CN"/>
              </w:rPr>
            </w:pPr>
            <w:bookmarkStart w:id="22" w:name="_Ref111121660"/>
            <w:r>
              <w:rPr>
                <w:rFonts w:eastAsia="SimSun"/>
                <w:i/>
                <w:lang w:eastAsia="zh-CN"/>
              </w:rPr>
              <w:t xml:space="preserve">Proposal </w:t>
            </w:r>
            <w:r>
              <w:rPr>
                <w:rFonts w:eastAsia="SimSun"/>
                <w:i/>
                <w:lang w:eastAsia="zh-CN"/>
              </w:rPr>
              <w:fldChar w:fldCharType="begin"/>
            </w:r>
            <w:r>
              <w:rPr>
                <w:rFonts w:eastAsia="SimSun"/>
                <w:i/>
                <w:lang w:eastAsia="zh-CN"/>
              </w:rPr>
              <w:instrText xml:space="preserve"> SEQ Proposal \* ARABIC </w:instrText>
            </w:r>
            <w:r>
              <w:rPr>
                <w:rFonts w:eastAsia="SimSun"/>
                <w:i/>
                <w:lang w:eastAsia="zh-CN"/>
              </w:rPr>
              <w:fldChar w:fldCharType="separate"/>
            </w:r>
            <w:r>
              <w:rPr>
                <w:rFonts w:eastAsia="SimSun"/>
                <w:i/>
                <w:lang w:eastAsia="zh-CN"/>
              </w:rPr>
              <w:t>5</w:t>
            </w:r>
            <w:r>
              <w:rPr>
                <w:rFonts w:eastAsia="SimSun"/>
                <w:i/>
                <w:lang w:eastAsia="zh-CN"/>
              </w:rPr>
              <w:fldChar w:fldCharType="end"/>
            </w:r>
            <w:r>
              <w:rPr>
                <w:rFonts w:eastAsia="SimSun"/>
                <w:i/>
                <w:lang w:eastAsia="zh-CN"/>
              </w:rPr>
              <w:t>: Assistance information exchange among multiple gNBs can be considered for gNB-to-gNB CLI handling, including measurement resources, measurement reports of RSRP/RSSI/beam, scheduling information, SBFD resource configuration (for SBFD CLI).</w:t>
            </w:r>
            <w:bookmarkEnd w:id="22"/>
          </w:p>
          <w:p w14:paraId="5483B91E" w14:textId="77777777" w:rsidR="00720167" w:rsidRDefault="00720167">
            <w:pPr>
              <w:spacing w:after="120"/>
              <w:rPr>
                <w:rFonts w:eastAsia="SimSun"/>
              </w:rPr>
            </w:pPr>
          </w:p>
        </w:tc>
      </w:tr>
      <w:tr w:rsidR="00720167" w14:paraId="7F46391C" w14:textId="77777777">
        <w:tc>
          <w:tcPr>
            <w:tcW w:w="1536" w:type="dxa"/>
          </w:tcPr>
          <w:p w14:paraId="25ACBBA7"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6EA7BFD8" w14:textId="77777777" w:rsidR="00720167" w:rsidRDefault="00720167">
            <w:pPr>
              <w:suppressAutoHyphens w:val="0"/>
              <w:rPr>
                <w:rFonts w:eastAsia="맑은 고딕" w:cs="Times New Roman"/>
                <w:lang w:eastAsia="ko-KR"/>
              </w:rPr>
            </w:pPr>
          </w:p>
        </w:tc>
        <w:tc>
          <w:tcPr>
            <w:tcW w:w="8091" w:type="dxa"/>
          </w:tcPr>
          <w:p w14:paraId="3477BAEE" w14:textId="77777777" w:rsidR="00720167" w:rsidRDefault="00351EEB">
            <w:pPr>
              <w:pStyle w:val="3GPPText"/>
              <w:rPr>
                <w:rFonts w:eastAsia="SimSun" w:cs="Arial"/>
                <w:b/>
                <w:i/>
                <w:iCs/>
                <w:sz w:val="21"/>
                <w:szCs w:val="21"/>
                <w:lang w:eastAsia="zh-CN"/>
              </w:rPr>
            </w:pPr>
            <w:r>
              <w:rPr>
                <w:rFonts w:eastAsia="SimSun" w:cs="Arial"/>
                <w:b/>
                <w:i/>
                <w:iCs/>
                <w:sz w:val="21"/>
                <w:szCs w:val="21"/>
                <w:lang w:eastAsia="zh-CN"/>
              </w:rPr>
              <w:t>Observation 3</w:t>
            </w:r>
            <w:r>
              <w:rPr>
                <w:rFonts w:eastAsia="SimSun" w:cs="Arial" w:hint="eastAsia"/>
                <w:b/>
                <w:i/>
                <w:iCs/>
                <w:sz w:val="21"/>
                <w:szCs w:val="21"/>
                <w:lang w:eastAsia="zh-CN"/>
              </w:rPr>
              <w:t>：</w:t>
            </w:r>
            <w:r>
              <w:rPr>
                <w:rFonts w:eastAsia="SimSun" w:cs="Arial"/>
                <w:b/>
                <w:i/>
                <w:iCs/>
                <w:sz w:val="21"/>
                <w:szCs w:val="21"/>
                <w:lang w:eastAsia="zh-CN"/>
              </w:rPr>
              <w:t xml:space="preserve">The above procedure of the gNB-gNB measurement and reporting can be a starting point. </w:t>
            </w:r>
          </w:p>
          <w:p w14:paraId="704B00DE" w14:textId="77777777" w:rsidR="00720167" w:rsidRDefault="00351EEB">
            <w:pPr>
              <w:rPr>
                <w:rFonts w:eastAsiaTheme="minorEastAsia"/>
                <w:b/>
                <w:i/>
                <w:sz w:val="21"/>
                <w:szCs w:val="21"/>
              </w:rPr>
            </w:pPr>
            <w:r>
              <w:rPr>
                <w:rFonts w:eastAsiaTheme="minorEastAsia"/>
                <w:b/>
                <w:i/>
                <w:sz w:val="21"/>
                <w:szCs w:val="21"/>
              </w:rPr>
              <w:t>Proposal 9:  Support periodic reporting for gNB-gNB CLI mitigation.</w:t>
            </w:r>
          </w:p>
          <w:p w14:paraId="086D3EA3" w14:textId="77777777" w:rsidR="00720167" w:rsidRDefault="00351EEB">
            <w:pPr>
              <w:rPr>
                <w:rFonts w:eastAsiaTheme="minorEastAsia"/>
                <w:b/>
                <w:i/>
                <w:sz w:val="21"/>
                <w:szCs w:val="21"/>
              </w:rPr>
            </w:pPr>
            <w:r>
              <w:rPr>
                <w:rFonts w:eastAsiaTheme="minorEastAsia"/>
                <w:b/>
                <w:i/>
                <w:sz w:val="21"/>
                <w:szCs w:val="21"/>
              </w:rPr>
              <w:t>Proposal 10:  Both CD-SSB and NCD-SSB are sufficient for gNB-to-gNB CLI measurement.</w:t>
            </w:r>
          </w:p>
          <w:p w14:paraId="62089B99" w14:textId="77777777" w:rsidR="00720167" w:rsidRDefault="00720167">
            <w:pPr>
              <w:spacing w:after="120"/>
              <w:rPr>
                <w:rFonts w:eastAsia="SimSun"/>
              </w:rPr>
            </w:pPr>
          </w:p>
        </w:tc>
      </w:tr>
      <w:tr w:rsidR="00720167" w14:paraId="69E1E485" w14:textId="77777777">
        <w:tc>
          <w:tcPr>
            <w:tcW w:w="1536" w:type="dxa"/>
          </w:tcPr>
          <w:p w14:paraId="4409E307"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4A57671F" w14:textId="77777777" w:rsidR="00720167" w:rsidRDefault="00720167">
            <w:pPr>
              <w:suppressAutoHyphens w:val="0"/>
              <w:rPr>
                <w:rFonts w:eastAsia="맑은 고딕" w:cs="Times New Roman"/>
                <w:lang w:eastAsia="ko-KR"/>
              </w:rPr>
            </w:pPr>
          </w:p>
        </w:tc>
        <w:tc>
          <w:tcPr>
            <w:tcW w:w="8091" w:type="dxa"/>
          </w:tcPr>
          <w:p w14:paraId="161BF977" w14:textId="77777777" w:rsidR="00720167" w:rsidRDefault="00351EEB">
            <w:pPr>
              <w:pStyle w:val="a5"/>
              <w:spacing w:afterLines="50" w:after="120"/>
              <w:rPr>
                <w:rFonts w:eastAsiaTheme="minorEastAsia"/>
                <w:b/>
              </w:rPr>
            </w:pPr>
            <w:r>
              <w:rPr>
                <w:rFonts w:eastAsiaTheme="minorEastAsia"/>
                <w:b/>
              </w:rPr>
              <w:t>P</w:t>
            </w:r>
            <w:r>
              <w:rPr>
                <w:rFonts w:eastAsiaTheme="minorEastAsia" w:hint="eastAsia"/>
                <w:b/>
              </w:rPr>
              <w:t>roposal 1: B</w:t>
            </w:r>
            <w:r>
              <w:rPr>
                <w:rFonts w:eastAsiaTheme="minorEastAsia"/>
                <w:b/>
              </w:rPr>
              <w:t>oth</w:t>
            </w:r>
            <w:r>
              <w:rPr>
                <w:rFonts w:eastAsiaTheme="minorEastAsia" w:hint="eastAsia"/>
                <w:b/>
              </w:rPr>
              <w:t xml:space="preserve"> </w:t>
            </w:r>
            <w:r>
              <w:rPr>
                <w:rFonts w:eastAsiaTheme="minorEastAsia"/>
                <w:b/>
              </w:rPr>
              <w:t>CD-SSB and NCD-SSB</w:t>
            </w:r>
            <w:r>
              <w:rPr>
                <w:rFonts w:eastAsiaTheme="minorEastAsia" w:hint="eastAsia"/>
                <w:b/>
              </w:rPr>
              <w:t xml:space="preserve"> can be used for </w:t>
            </w:r>
            <w:r>
              <w:rPr>
                <w:rFonts w:eastAsiaTheme="minorEastAsia"/>
                <w:b/>
              </w:rPr>
              <w:t>gNB-to-gNB CLI measurement</w:t>
            </w:r>
            <w:r>
              <w:rPr>
                <w:rFonts w:eastAsiaTheme="minorEastAsia" w:hint="eastAsia"/>
                <w:b/>
              </w:rPr>
              <w:t>.</w:t>
            </w:r>
          </w:p>
          <w:p w14:paraId="4A3DFE9B" w14:textId="77777777" w:rsidR="00720167" w:rsidRDefault="00351EEB">
            <w:pPr>
              <w:pStyle w:val="a5"/>
              <w:spacing w:afterLines="50" w:after="120"/>
              <w:rPr>
                <w:rFonts w:eastAsiaTheme="minorEastAsia"/>
                <w:b/>
              </w:rPr>
            </w:pPr>
            <w:r>
              <w:rPr>
                <w:rFonts w:eastAsiaTheme="minorEastAsia"/>
                <w:b/>
              </w:rPr>
              <w:t>P</w:t>
            </w:r>
            <w:r>
              <w:rPr>
                <w:rFonts w:eastAsiaTheme="minorEastAsia" w:hint="eastAsia"/>
                <w:b/>
              </w:rPr>
              <w:t>roposal 2:</w:t>
            </w:r>
            <w:r>
              <w:t xml:space="preserve"> </w:t>
            </w:r>
            <w:r>
              <w:rPr>
                <w:rFonts w:eastAsiaTheme="minorEastAsia" w:hint="eastAsia"/>
                <w:b/>
              </w:rPr>
              <w:t>N</w:t>
            </w:r>
            <w:r>
              <w:rPr>
                <w:rFonts w:eastAsiaTheme="minorEastAsia"/>
                <w:b/>
              </w:rPr>
              <w:t>eighboring gNBs</w:t>
            </w:r>
            <w:r>
              <w:rPr>
                <w:rFonts w:eastAsiaTheme="minorEastAsia" w:hint="eastAsia"/>
                <w:b/>
              </w:rPr>
              <w:t xml:space="preserve"> should</w:t>
            </w:r>
            <w:r>
              <w:rPr>
                <w:rFonts w:eastAsiaTheme="minorEastAsia"/>
                <w:b/>
              </w:rPr>
              <w:t xml:space="preserve"> exchang</w:t>
            </w:r>
            <w:r>
              <w:rPr>
                <w:rFonts w:eastAsiaTheme="minorEastAsia" w:hint="eastAsia"/>
                <w:b/>
              </w:rPr>
              <w:t xml:space="preserve">e configuration information of SSB set </w:t>
            </w:r>
            <w:r>
              <w:rPr>
                <w:rFonts w:eastAsiaTheme="minorEastAsia"/>
                <w:b/>
              </w:rPr>
              <w:t>and/</w:t>
            </w:r>
            <w:r>
              <w:rPr>
                <w:rFonts w:eastAsiaTheme="minorEastAsia" w:hint="eastAsia"/>
                <w:b/>
              </w:rPr>
              <w:t xml:space="preserve">or CSI-RS set </w:t>
            </w:r>
            <w:r>
              <w:rPr>
                <w:rFonts w:eastAsiaTheme="minorEastAsia"/>
                <w:b/>
              </w:rPr>
              <w:t xml:space="preserve">(each SSB or CSI-RS in the set </w:t>
            </w:r>
            <w:r>
              <w:rPr>
                <w:rFonts w:eastAsiaTheme="minorEastAsia" w:hint="eastAsia"/>
                <w:b/>
              </w:rPr>
              <w:t xml:space="preserve">is </w:t>
            </w:r>
            <w:r>
              <w:rPr>
                <w:rFonts w:eastAsiaTheme="minorEastAsia"/>
                <w:b/>
              </w:rPr>
              <w:t>associat</w:t>
            </w:r>
            <w:r>
              <w:rPr>
                <w:rFonts w:eastAsiaTheme="minorEastAsia" w:hint="eastAsia"/>
                <w:b/>
              </w:rPr>
              <w:t>ed</w:t>
            </w:r>
            <w:r>
              <w:rPr>
                <w:rFonts w:eastAsiaTheme="minorEastAsia"/>
                <w:b/>
              </w:rPr>
              <w:t xml:space="preserve"> with a specific beam)</w:t>
            </w:r>
            <w:r>
              <w:rPr>
                <w:rFonts w:eastAsiaTheme="minorEastAsia" w:hint="eastAsia"/>
                <w:b/>
              </w:rPr>
              <w:t xml:space="preserve"> </w:t>
            </w:r>
            <w:r>
              <w:rPr>
                <w:rFonts w:eastAsiaTheme="minorEastAsia"/>
                <w:b/>
              </w:rPr>
              <w:t>to</w:t>
            </w:r>
            <w:r>
              <w:rPr>
                <w:rFonts w:eastAsiaTheme="minorEastAsia" w:hint="eastAsia"/>
                <w:b/>
              </w:rPr>
              <w:t xml:space="preserve"> enable beam level CLI measurement.</w:t>
            </w:r>
          </w:p>
          <w:p w14:paraId="475D58E0" w14:textId="77777777" w:rsidR="00720167" w:rsidRDefault="00351EEB">
            <w:pPr>
              <w:pStyle w:val="a5"/>
              <w:spacing w:afterLines="50" w:after="120"/>
              <w:rPr>
                <w:rFonts w:eastAsiaTheme="minorEastAsia"/>
                <w:b/>
              </w:rPr>
            </w:pPr>
            <w:r>
              <w:rPr>
                <w:rFonts w:eastAsiaTheme="minorEastAsia"/>
                <w:b/>
              </w:rPr>
              <w:t>P</w:t>
            </w:r>
            <w:r>
              <w:rPr>
                <w:rFonts w:eastAsiaTheme="minorEastAsia" w:hint="eastAsia"/>
                <w:b/>
              </w:rPr>
              <w:t>roposal 3:</w:t>
            </w:r>
            <w:r>
              <w:t xml:space="preserve"> </w:t>
            </w:r>
            <w:r>
              <w:rPr>
                <w:rFonts w:eastAsiaTheme="minorEastAsia"/>
                <w:b/>
              </w:rPr>
              <w:t>B</w:t>
            </w:r>
            <w:r>
              <w:rPr>
                <w:rFonts w:eastAsiaTheme="minorEastAsia" w:hint="eastAsia"/>
                <w:b/>
              </w:rPr>
              <w:t xml:space="preserve">eam level </w:t>
            </w:r>
            <w:r>
              <w:rPr>
                <w:rFonts w:eastAsiaTheme="minorEastAsia"/>
                <w:b/>
              </w:rPr>
              <w:t>measurement</w:t>
            </w:r>
            <w:r>
              <w:rPr>
                <w:rFonts w:eastAsiaTheme="minorEastAsia" w:hint="eastAsia"/>
                <w:b/>
              </w:rPr>
              <w:t xml:space="preserve"> result and </w:t>
            </w:r>
            <w:r>
              <w:rPr>
                <w:rFonts w:eastAsiaTheme="minorEastAsia"/>
                <w:b/>
              </w:rPr>
              <w:t>corresponding</w:t>
            </w:r>
            <w:r>
              <w:rPr>
                <w:rFonts w:eastAsiaTheme="minorEastAsia" w:hint="eastAsia"/>
                <w:b/>
              </w:rPr>
              <w:t xml:space="preserve"> </w:t>
            </w:r>
            <w:r>
              <w:rPr>
                <w:rFonts w:eastAsiaTheme="minorEastAsia"/>
                <w:b/>
              </w:rPr>
              <w:t>measurement</w:t>
            </w:r>
            <w:r>
              <w:rPr>
                <w:rFonts w:eastAsiaTheme="minorEastAsia" w:hint="eastAsia"/>
                <w:b/>
              </w:rPr>
              <w:t xml:space="preserve"> resource</w:t>
            </w:r>
            <w:r>
              <w:rPr>
                <w:rFonts w:eastAsiaTheme="minorEastAsia"/>
                <w:b/>
              </w:rPr>
              <w:t>s</w:t>
            </w:r>
            <w:r>
              <w:rPr>
                <w:rFonts w:eastAsiaTheme="minorEastAsia" w:hint="eastAsia"/>
                <w:b/>
              </w:rPr>
              <w:t xml:space="preserve"> should be exchanged </w:t>
            </w:r>
            <w:r>
              <w:rPr>
                <w:rFonts w:eastAsiaTheme="minorEastAsia"/>
                <w:b/>
              </w:rPr>
              <w:t xml:space="preserve">among gNBs </w:t>
            </w:r>
            <w:r>
              <w:rPr>
                <w:rFonts w:eastAsiaTheme="minorEastAsia" w:hint="eastAsia"/>
                <w:b/>
              </w:rPr>
              <w:t>to achieve beam/spatial based CLI management.</w:t>
            </w:r>
          </w:p>
          <w:p w14:paraId="632757AC" w14:textId="77777777" w:rsidR="00720167" w:rsidRDefault="00351EEB">
            <w:pPr>
              <w:pStyle w:val="a5"/>
              <w:spacing w:afterLines="50" w:after="120"/>
              <w:rPr>
                <w:rFonts w:eastAsiaTheme="minorEastAsia"/>
                <w:b/>
              </w:rPr>
            </w:pPr>
            <w:r>
              <w:rPr>
                <w:rFonts w:eastAsiaTheme="minorEastAsia"/>
                <w:b/>
              </w:rPr>
              <w:t>P</w:t>
            </w:r>
            <w:r>
              <w:rPr>
                <w:rFonts w:eastAsiaTheme="minorEastAsia" w:hint="eastAsia"/>
                <w:b/>
              </w:rPr>
              <w:t xml:space="preserve">roposal 4: </w:t>
            </w:r>
            <w:r>
              <w:rPr>
                <w:rFonts w:eastAsiaTheme="minorEastAsia"/>
                <w:b/>
              </w:rPr>
              <w:t xml:space="preserve">For UL transmission muting, both </w:t>
            </w:r>
            <w:r>
              <w:rPr>
                <w:rFonts w:eastAsiaTheme="minorEastAsia" w:hint="eastAsia"/>
                <w:b/>
              </w:rPr>
              <w:t xml:space="preserve">gNB scheduling based solution </w:t>
            </w:r>
            <w:r>
              <w:rPr>
                <w:rFonts w:eastAsiaTheme="minorEastAsia"/>
                <w:b/>
              </w:rPr>
              <w:t xml:space="preserve">and </w:t>
            </w:r>
            <w:r>
              <w:rPr>
                <w:rFonts w:eastAsiaTheme="minorEastAsia" w:hint="eastAsia"/>
                <w:b/>
              </w:rPr>
              <w:t>rate matching based solution can be used.</w:t>
            </w:r>
          </w:p>
          <w:p w14:paraId="775B5A91" w14:textId="77777777" w:rsidR="00720167" w:rsidRDefault="00351EEB">
            <w:pPr>
              <w:pStyle w:val="a5"/>
              <w:spacing w:afterLines="50" w:after="120"/>
              <w:rPr>
                <w:rFonts w:eastAsiaTheme="minorEastAsia"/>
                <w:b/>
              </w:rPr>
            </w:pPr>
            <w:r>
              <w:rPr>
                <w:rFonts w:eastAsiaTheme="minorEastAsia"/>
                <w:b/>
              </w:rPr>
              <w:t>P</w:t>
            </w:r>
            <w:r>
              <w:rPr>
                <w:rFonts w:eastAsiaTheme="minorEastAsia" w:hint="eastAsia"/>
                <w:b/>
              </w:rPr>
              <w:t>roposal 5: RSSI and RSRP can be considered as the gNB-gNB CLI measurement metric.</w:t>
            </w:r>
          </w:p>
          <w:p w14:paraId="06AE5AE6" w14:textId="77777777" w:rsidR="00720167" w:rsidRDefault="00720167">
            <w:pPr>
              <w:spacing w:after="120"/>
              <w:rPr>
                <w:rFonts w:eastAsia="SimSun"/>
              </w:rPr>
            </w:pPr>
          </w:p>
        </w:tc>
      </w:tr>
      <w:tr w:rsidR="00720167" w14:paraId="29A0270C" w14:textId="77777777">
        <w:tc>
          <w:tcPr>
            <w:tcW w:w="1536" w:type="dxa"/>
          </w:tcPr>
          <w:p w14:paraId="1A08C0A6"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5CD35D38" w14:textId="77777777" w:rsidR="00720167" w:rsidRDefault="00720167">
            <w:pPr>
              <w:suppressAutoHyphens w:val="0"/>
              <w:rPr>
                <w:rFonts w:eastAsia="맑은 고딕" w:cs="Times New Roman"/>
                <w:lang w:eastAsia="ko-KR"/>
              </w:rPr>
            </w:pPr>
          </w:p>
        </w:tc>
        <w:tc>
          <w:tcPr>
            <w:tcW w:w="8091" w:type="dxa"/>
          </w:tcPr>
          <w:p w14:paraId="33AC2109" w14:textId="77777777" w:rsidR="00720167" w:rsidRDefault="00351EEB">
            <w:pPr>
              <w:spacing w:afterLines="50" w:after="120"/>
              <w:rPr>
                <w:rFonts w:eastAsia="SimSun"/>
                <w:i/>
                <w:sz w:val="22"/>
              </w:rPr>
            </w:pPr>
            <w:r>
              <w:rPr>
                <w:rFonts w:eastAsia="SimSun"/>
                <w:b/>
                <w:sz w:val="22"/>
                <w:u w:val="single"/>
              </w:rPr>
              <w:t>Proposal 1:</w:t>
            </w:r>
            <w:r>
              <w:rPr>
                <w:rFonts w:eastAsia="SimSun"/>
                <w:bCs/>
                <w:sz w:val="22"/>
              </w:rPr>
              <w:t xml:space="preserve"> </w:t>
            </w:r>
            <w:r>
              <w:rPr>
                <w:rFonts w:eastAsia="SimSun"/>
                <w:bCs/>
                <w:i/>
                <w:iCs/>
                <w:sz w:val="22"/>
              </w:rPr>
              <w:t>For SSB based gNB-gNB CLI measurements,</w:t>
            </w:r>
            <w:r>
              <w:rPr>
                <w:rFonts w:eastAsia="SimSun"/>
                <w:bCs/>
                <w:sz w:val="22"/>
              </w:rPr>
              <w:t xml:space="preserve"> </w:t>
            </w:r>
            <w:r>
              <w:rPr>
                <w:rFonts w:eastAsia="SimSun"/>
                <w:bCs/>
                <w:i/>
                <w:sz w:val="22"/>
              </w:rPr>
              <w:t xml:space="preserve">prioritize use of </w:t>
            </w:r>
            <w:r>
              <w:rPr>
                <w:rFonts w:eastAsia="SimSun"/>
                <w:bCs/>
                <w:i/>
                <w:iCs/>
                <w:sz w:val="22"/>
              </w:rPr>
              <w:t>CD-</w:t>
            </w:r>
            <w:r>
              <w:rPr>
                <w:rFonts w:eastAsia="SimSun"/>
                <w:i/>
                <w:sz w:val="22"/>
              </w:rPr>
              <w:t>SSB. Further discuss the motivation for the use of NCD-SSB for gNB-gNB CLI measurements.</w:t>
            </w:r>
          </w:p>
          <w:p w14:paraId="6D7C1B20" w14:textId="77777777" w:rsidR="00720167" w:rsidRDefault="00351EEB">
            <w:pPr>
              <w:spacing w:afterLines="50" w:after="120"/>
              <w:rPr>
                <w:rFonts w:eastAsia="SimSun"/>
                <w:b/>
                <w:sz w:val="22"/>
                <w:u w:val="single"/>
              </w:rPr>
            </w:pPr>
            <w:r>
              <w:rPr>
                <w:rFonts w:eastAsia="SimSun"/>
                <w:b/>
                <w:sz w:val="22"/>
                <w:u w:val="single"/>
              </w:rPr>
              <w:t>Proposal 2:</w:t>
            </w:r>
            <w:r>
              <w:rPr>
                <w:rFonts w:eastAsia="SimSun"/>
                <w:bCs/>
                <w:sz w:val="22"/>
              </w:rPr>
              <w:t xml:space="preserve"> </w:t>
            </w:r>
            <w:r>
              <w:rPr>
                <w:rFonts w:eastAsia="SimSun"/>
                <w:i/>
                <w:sz w:val="22"/>
              </w:rPr>
              <w:t xml:space="preserve">Study aperiodic or semi-persistent CSI-RS along with periodic CSI-RS for gNB-gNB CLI measurements </w:t>
            </w:r>
          </w:p>
          <w:p w14:paraId="4D29980E" w14:textId="77777777" w:rsidR="00720167" w:rsidRDefault="00351EEB">
            <w:pPr>
              <w:spacing w:before="100" w:beforeAutospacing="1" w:after="100" w:afterAutospacing="1"/>
              <w:rPr>
                <w:rFonts w:eastAsia="SimSun"/>
                <w:i/>
                <w:iCs/>
                <w:sz w:val="22"/>
              </w:rPr>
            </w:pPr>
            <w:r>
              <w:rPr>
                <w:rFonts w:eastAsia="SimSun"/>
                <w:b/>
                <w:sz w:val="22"/>
                <w:u w:val="single"/>
              </w:rPr>
              <w:t>Proposal 3:</w:t>
            </w:r>
            <w:r>
              <w:rPr>
                <w:rFonts w:eastAsia="SimSun"/>
                <w:bCs/>
                <w:sz w:val="22"/>
              </w:rPr>
              <w:t xml:space="preserve">  </w:t>
            </w:r>
            <w:r>
              <w:rPr>
                <w:rFonts w:eastAsia="SimSun"/>
                <w:bCs/>
                <w:i/>
                <w:iCs/>
                <w:sz w:val="22"/>
              </w:rPr>
              <w:t xml:space="preserve">At least </w:t>
            </w:r>
            <w:r>
              <w:rPr>
                <w:rFonts w:eastAsia="SimSun"/>
                <w:i/>
                <w:iCs/>
                <w:sz w:val="22"/>
              </w:rPr>
              <w:t>information on CSI-RS time/frequency configuration and beam association (e.g. via CSI-RS resource id) should be exchanged between gNBs for CLI measurement</w:t>
            </w:r>
          </w:p>
          <w:p w14:paraId="4FBB2D9F" w14:textId="77777777" w:rsidR="00720167" w:rsidRDefault="00351EEB">
            <w:pPr>
              <w:spacing w:afterLines="50" w:after="120"/>
              <w:rPr>
                <w:rFonts w:eastAsia="SimSun"/>
                <w:i/>
                <w:sz w:val="22"/>
              </w:rPr>
            </w:pPr>
            <w:r>
              <w:rPr>
                <w:rFonts w:eastAsia="SimSun"/>
                <w:b/>
                <w:sz w:val="22"/>
                <w:u w:val="single"/>
              </w:rPr>
              <w:t>Proposal 4:</w:t>
            </w:r>
            <w:r>
              <w:rPr>
                <w:rFonts w:eastAsia="SimSun"/>
                <w:bCs/>
                <w:sz w:val="22"/>
              </w:rPr>
              <w:t xml:space="preserve"> </w:t>
            </w:r>
            <w:r>
              <w:rPr>
                <w:rFonts w:eastAsia="SimSun"/>
                <w:i/>
                <w:sz w:val="22"/>
              </w:rPr>
              <w:t>Define CLI sensitivity level as a measurement metric for gNB-gNB CLI measurements</w:t>
            </w:r>
          </w:p>
          <w:p w14:paraId="5AD2131D" w14:textId="77777777" w:rsidR="00720167" w:rsidRDefault="00351EEB">
            <w:pPr>
              <w:rPr>
                <w:rFonts w:eastAsia="SimSun"/>
                <w:i/>
                <w:sz w:val="22"/>
              </w:rPr>
            </w:pPr>
            <w:r>
              <w:rPr>
                <w:rFonts w:eastAsia="SimSun"/>
                <w:b/>
                <w:sz w:val="22"/>
                <w:u w:val="single"/>
              </w:rPr>
              <w:t>Proposal 5:</w:t>
            </w:r>
            <w:r>
              <w:rPr>
                <w:rFonts w:eastAsia="SimSun"/>
                <w:i/>
                <w:sz w:val="22"/>
              </w:rPr>
              <w:t xml:space="preserve"> Support UL rate matching/puncturing procedures at least for CLI measurement based on CSI-RS</w:t>
            </w:r>
          </w:p>
          <w:p w14:paraId="48341E05" w14:textId="77777777" w:rsidR="00720167" w:rsidRDefault="00351EEB">
            <w:pPr>
              <w:pStyle w:val="afa"/>
              <w:widowControl/>
              <w:numPr>
                <w:ilvl w:val="0"/>
                <w:numId w:val="35"/>
              </w:numPr>
              <w:suppressAutoHyphens w:val="0"/>
              <w:spacing w:line="240" w:lineRule="auto"/>
              <w:ind w:firstLineChars="0"/>
              <w:contextualSpacing/>
              <w:rPr>
                <w:rFonts w:eastAsia="SimSun"/>
                <w:i/>
                <w:sz w:val="22"/>
              </w:rPr>
            </w:pPr>
            <w:r>
              <w:rPr>
                <w:rFonts w:eastAsia="SimSun"/>
                <w:i/>
                <w:sz w:val="22"/>
              </w:rPr>
              <w:t>FFS for SSB</w:t>
            </w:r>
          </w:p>
          <w:p w14:paraId="12708188" w14:textId="77777777" w:rsidR="00720167" w:rsidRDefault="00351EEB">
            <w:pPr>
              <w:spacing w:afterLines="50" w:after="120"/>
              <w:rPr>
                <w:rFonts w:eastAsia="SimSun"/>
                <w:i/>
                <w:sz w:val="22"/>
              </w:rPr>
            </w:pPr>
            <w:r>
              <w:rPr>
                <w:rFonts w:eastAsia="SimSun" w:hint="eastAsia"/>
                <w:b/>
                <w:sz w:val="22"/>
                <w:u w:val="single"/>
              </w:rPr>
              <w:lastRenderedPageBreak/>
              <w:t>Proposal</w:t>
            </w:r>
            <w:r>
              <w:rPr>
                <w:rFonts w:eastAsia="SimSun"/>
                <w:b/>
                <w:sz w:val="22"/>
                <w:u w:val="single"/>
              </w:rPr>
              <w:t xml:space="preserve"> 6</w:t>
            </w:r>
            <w:r>
              <w:rPr>
                <w:rFonts w:eastAsia="SimSun" w:hint="eastAsia"/>
                <w:b/>
                <w:sz w:val="22"/>
                <w:u w:val="single"/>
              </w:rPr>
              <w:t>:</w:t>
            </w:r>
            <w:r>
              <w:rPr>
                <w:rFonts w:eastAsia="SimSun"/>
                <w:bCs/>
                <w:sz w:val="22"/>
              </w:rPr>
              <w:t xml:space="preserve"> </w:t>
            </w:r>
            <w:r>
              <w:rPr>
                <w:rFonts w:eastAsia="SimSun"/>
                <w:i/>
                <w:sz w:val="22"/>
              </w:rPr>
              <w:t>Support gNB-gNB reporting of measurement results of CSI-RS/SSB resource identifier with the highest L1-RSRP/L1-SINR/L1-RSSI.</w:t>
            </w:r>
          </w:p>
          <w:p w14:paraId="0125FE79" w14:textId="77777777" w:rsidR="00720167" w:rsidRDefault="00720167">
            <w:pPr>
              <w:spacing w:after="120"/>
              <w:rPr>
                <w:rFonts w:eastAsia="SimSun"/>
              </w:rPr>
            </w:pPr>
          </w:p>
        </w:tc>
      </w:tr>
      <w:tr w:rsidR="00720167" w14:paraId="282559C9" w14:textId="77777777">
        <w:tc>
          <w:tcPr>
            <w:tcW w:w="1536" w:type="dxa"/>
          </w:tcPr>
          <w:p w14:paraId="0006CEF5"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Panasonic [12]</w:t>
            </w:r>
          </w:p>
          <w:p w14:paraId="203E3295" w14:textId="77777777" w:rsidR="00720167" w:rsidRDefault="00720167">
            <w:pPr>
              <w:suppressAutoHyphens w:val="0"/>
              <w:rPr>
                <w:rFonts w:eastAsia="맑은 고딕" w:cs="Times New Roman"/>
                <w:lang w:eastAsia="ko-KR"/>
              </w:rPr>
            </w:pPr>
          </w:p>
        </w:tc>
        <w:tc>
          <w:tcPr>
            <w:tcW w:w="8091" w:type="dxa"/>
          </w:tcPr>
          <w:p w14:paraId="0D27485A" w14:textId="77777777" w:rsidR="00720167" w:rsidRDefault="00351EEB">
            <w:pPr>
              <w:shd w:val="clear" w:color="auto" w:fill="FFFFFF"/>
              <w:spacing w:line="231" w:lineRule="atLeast"/>
              <w:rPr>
                <w:rFonts w:cs="Times"/>
                <w:b/>
                <w:bCs/>
                <w:i/>
                <w:iCs/>
                <w:color w:val="000000"/>
              </w:rPr>
            </w:pPr>
            <w:bookmarkStart w:id="23" w:name="OLE_LINK1"/>
            <w:r>
              <w:rPr>
                <w:rFonts w:cs="Times"/>
                <w:b/>
                <w:bCs/>
                <w:i/>
                <w:iCs/>
                <w:color w:val="000000"/>
              </w:rPr>
              <w:t>Observation 1: Periodic RS (such as NZP CSI-RS and SSB) are not optimal for gNB-to-gNB CLI measurements. Using periodic RS without enhancements is wasteful and not easily scalable, especially for beam-based CLI measurement at FR2.</w:t>
            </w:r>
          </w:p>
          <w:p w14:paraId="370F4F5E" w14:textId="77777777" w:rsidR="00720167" w:rsidRDefault="00351EEB">
            <w:pPr>
              <w:shd w:val="clear" w:color="auto" w:fill="FFFFFF"/>
              <w:spacing w:line="231" w:lineRule="atLeast"/>
              <w:rPr>
                <w:rFonts w:cs="Times"/>
                <w:b/>
                <w:bCs/>
                <w:i/>
                <w:iCs/>
                <w:color w:val="000000"/>
              </w:rPr>
            </w:pPr>
            <w:bookmarkStart w:id="24" w:name="_Hlk127537564"/>
            <w:bookmarkEnd w:id="23"/>
            <w:r>
              <w:rPr>
                <w:rFonts w:cs="Times"/>
                <w:b/>
                <w:bCs/>
                <w:i/>
                <w:iCs/>
                <w:color w:val="000000"/>
              </w:rPr>
              <w:t>Proposal 1: Study enhancements to periodic RS for resource efficiency, scalability, and flexibility of gNB-to-gNB CLI measurement. Consider gNB-specific patterns of RS transmission and CLI measurement.</w:t>
            </w:r>
          </w:p>
          <w:p w14:paraId="6164A0DA" w14:textId="77777777" w:rsidR="00720167" w:rsidRDefault="00351EEB">
            <w:pPr>
              <w:shd w:val="clear" w:color="auto" w:fill="FFFFFF"/>
              <w:spacing w:line="231" w:lineRule="atLeast"/>
              <w:rPr>
                <w:rFonts w:cs="Times"/>
                <w:b/>
                <w:bCs/>
                <w:i/>
                <w:iCs/>
                <w:color w:val="000000"/>
              </w:rPr>
            </w:pPr>
            <w:bookmarkStart w:id="25" w:name="_Hlk115355138"/>
            <w:bookmarkEnd w:id="24"/>
            <w:r>
              <w:rPr>
                <w:rFonts w:cs="Times"/>
                <w:b/>
                <w:bCs/>
                <w:i/>
                <w:iCs/>
                <w:color w:val="000000"/>
              </w:rPr>
              <w:t xml:space="preserve">Proposal 2: Support per-beam inter-gNB CLI measurement and reporting to enable coordinated scheduling/beamforming. </w:t>
            </w:r>
          </w:p>
          <w:p w14:paraId="6C7BA94E" w14:textId="77777777" w:rsidR="00720167" w:rsidRDefault="00351EEB">
            <w:pPr>
              <w:shd w:val="clear" w:color="auto" w:fill="FFFFFF"/>
              <w:spacing w:line="231" w:lineRule="atLeast"/>
              <w:rPr>
                <w:rFonts w:cs="Times"/>
                <w:b/>
                <w:bCs/>
                <w:i/>
                <w:iCs/>
                <w:color w:val="000000"/>
              </w:rPr>
            </w:pPr>
            <w:bookmarkStart w:id="26" w:name="_Hlk115355135"/>
            <w:bookmarkEnd w:id="25"/>
            <w:r>
              <w:rPr>
                <w:rFonts w:cs="Times"/>
                <w:b/>
                <w:bCs/>
                <w:i/>
                <w:iCs/>
                <w:color w:val="000000"/>
              </w:rPr>
              <w:t>Proposed 3: Support exchange of reference signal configuration information over the backhaul among the aggressor gNB and potential victim gNBs for the purpose of inter-gNB CLI measurement. Support reporting of high-interference RS resources.</w:t>
            </w:r>
          </w:p>
          <w:bookmarkEnd w:id="26"/>
          <w:p w14:paraId="5F1AF491" w14:textId="77777777" w:rsidR="00720167" w:rsidRDefault="00720167">
            <w:pPr>
              <w:spacing w:after="120"/>
              <w:rPr>
                <w:rFonts w:eastAsia="SimSun"/>
              </w:rPr>
            </w:pPr>
          </w:p>
        </w:tc>
      </w:tr>
      <w:tr w:rsidR="00720167" w14:paraId="11EA164D" w14:textId="77777777">
        <w:tc>
          <w:tcPr>
            <w:tcW w:w="1536" w:type="dxa"/>
          </w:tcPr>
          <w:p w14:paraId="3BF23834"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566307F8" w14:textId="77777777" w:rsidR="00720167" w:rsidRDefault="00720167">
            <w:pPr>
              <w:suppressAutoHyphens w:val="0"/>
              <w:rPr>
                <w:rFonts w:eastAsia="맑은 고딕" w:cs="Times New Roman"/>
                <w:lang w:eastAsia="ko-KR"/>
              </w:rPr>
            </w:pPr>
          </w:p>
        </w:tc>
        <w:tc>
          <w:tcPr>
            <w:tcW w:w="8091" w:type="dxa"/>
          </w:tcPr>
          <w:p w14:paraId="30359035" w14:textId="77777777" w:rsidR="00720167" w:rsidRDefault="00720167">
            <w:pPr>
              <w:spacing w:after="120"/>
              <w:rPr>
                <w:rFonts w:eastAsia="SimSun"/>
              </w:rPr>
            </w:pPr>
          </w:p>
        </w:tc>
      </w:tr>
      <w:tr w:rsidR="00720167" w14:paraId="14BA3755" w14:textId="77777777">
        <w:tc>
          <w:tcPr>
            <w:tcW w:w="1536" w:type="dxa"/>
          </w:tcPr>
          <w:p w14:paraId="5C6641AB"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59F211B7" w14:textId="77777777" w:rsidR="00720167" w:rsidRDefault="00720167">
            <w:pPr>
              <w:suppressAutoHyphens w:val="0"/>
              <w:rPr>
                <w:rFonts w:eastAsia="맑은 고딕" w:cs="Times New Roman"/>
                <w:lang w:eastAsia="ko-KR"/>
              </w:rPr>
            </w:pPr>
          </w:p>
        </w:tc>
        <w:tc>
          <w:tcPr>
            <w:tcW w:w="8091" w:type="dxa"/>
          </w:tcPr>
          <w:p w14:paraId="369E7618" w14:textId="77777777" w:rsidR="00720167" w:rsidRDefault="00351EEB">
            <w:pPr>
              <w:rPr>
                <w:rFonts w:eastAsia="바탕"/>
                <w:b/>
                <w:bCs/>
              </w:rPr>
            </w:pPr>
            <w:r>
              <w:rPr>
                <w:rFonts w:eastAsia="바탕"/>
                <w:b/>
                <w:bCs/>
              </w:rPr>
              <w:t>Proposal 1: For gNB-gNB CLI measurements, CD-SSB and NCD-SSB can be used and is up to the network configurations between gNBs whether one or both of them are used.</w:t>
            </w:r>
          </w:p>
          <w:p w14:paraId="78253DAC" w14:textId="77777777" w:rsidR="00720167" w:rsidRDefault="00351EEB">
            <w:pPr>
              <w:rPr>
                <w:rFonts w:eastAsia="바탕"/>
                <w:b/>
                <w:bCs/>
              </w:rPr>
            </w:pPr>
            <w:r>
              <w:rPr>
                <w:rFonts w:eastAsia="바탕"/>
                <w:b/>
                <w:bCs/>
              </w:rPr>
              <w:t>Observation 1: For UL transmissions, the UE needs to know which REs to mute.</w:t>
            </w:r>
          </w:p>
          <w:p w14:paraId="47BBF036" w14:textId="77777777" w:rsidR="00720167" w:rsidRDefault="00351EEB">
            <w:pPr>
              <w:rPr>
                <w:rFonts w:eastAsia="바탕"/>
                <w:b/>
                <w:bCs/>
              </w:rPr>
            </w:pPr>
            <w:r>
              <w:rPr>
                <w:rFonts w:eastAsia="바탕"/>
                <w:b/>
                <w:bCs/>
              </w:rPr>
              <w:t>Observation 2: RE muting may not be enabled for every UL/DL transmission.</w:t>
            </w:r>
          </w:p>
          <w:p w14:paraId="0FFB23DB" w14:textId="77777777" w:rsidR="00720167" w:rsidRDefault="00351EEB">
            <w:pPr>
              <w:rPr>
                <w:rFonts w:eastAsia="바탕"/>
                <w:b/>
                <w:bCs/>
              </w:rPr>
            </w:pPr>
            <w:r>
              <w:rPr>
                <w:rFonts w:eastAsia="바탕"/>
                <w:b/>
                <w:bCs/>
              </w:rPr>
              <w:t>Proposal 2: For UL and DL transmissions, the gNB semi-statically configures one or more RE muting patterns for the UE, i.e. the UE is aware of which REs is muted.</w:t>
            </w:r>
          </w:p>
          <w:p w14:paraId="309B530A" w14:textId="77777777" w:rsidR="00720167" w:rsidRDefault="00351EEB">
            <w:pPr>
              <w:rPr>
                <w:rFonts w:eastAsia="바탕"/>
                <w:b/>
                <w:bCs/>
              </w:rPr>
            </w:pPr>
            <w:r>
              <w:rPr>
                <w:rFonts w:eastAsia="바탕"/>
                <w:b/>
                <w:bCs/>
              </w:rPr>
              <w:t>Proposal 3: The gNB dynamically enables/disables RE muting for an UL/DL transmission and if multiple RE patterns are configured, the gNB indicates which RE muting pattern to apply in the dynamic grant.</w:t>
            </w:r>
          </w:p>
          <w:p w14:paraId="51CD6F3D" w14:textId="77777777" w:rsidR="00720167" w:rsidRDefault="00351EEB">
            <w:pPr>
              <w:rPr>
                <w:rFonts w:eastAsia="바탕" w:cstheme="minorHAnsi"/>
                <w:b/>
                <w:bCs/>
              </w:rPr>
            </w:pPr>
            <w:r>
              <w:rPr>
                <w:rFonts w:eastAsia="바탕" w:cstheme="minorHAnsi"/>
                <w:b/>
                <w:bCs/>
              </w:rPr>
              <w:t>Observation 3: RE muting on REs containing RS from multiple gNBs may degrade the reliability of UL transmissions.</w:t>
            </w:r>
          </w:p>
          <w:p w14:paraId="51315160" w14:textId="77777777" w:rsidR="00720167" w:rsidRDefault="00351EEB">
            <w:pPr>
              <w:rPr>
                <w:rFonts w:eastAsia="바탕" w:cstheme="minorHAnsi"/>
                <w:b/>
                <w:bCs/>
              </w:rPr>
            </w:pPr>
            <w:r>
              <w:rPr>
                <w:rFonts w:eastAsia="바탕" w:cstheme="minorHAnsi"/>
                <w:b/>
                <w:bCs/>
              </w:rPr>
              <w:t>Proposal 4: RE muting on REs containing gNB RS is conditional upon the transmission parameters, such as the L1 priority or MCS of the UL transmission.</w:t>
            </w:r>
          </w:p>
          <w:p w14:paraId="6C0B9E06" w14:textId="77777777" w:rsidR="00720167" w:rsidRDefault="00720167">
            <w:pPr>
              <w:spacing w:after="120"/>
              <w:rPr>
                <w:rFonts w:eastAsia="SimSun"/>
              </w:rPr>
            </w:pPr>
          </w:p>
        </w:tc>
      </w:tr>
      <w:tr w:rsidR="00720167" w14:paraId="2E74526D" w14:textId="77777777">
        <w:tc>
          <w:tcPr>
            <w:tcW w:w="1536" w:type="dxa"/>
          </w:tcPr>
          <w:p w14:paraId="46E961C4"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0258644A" w14:textId="77777777" w:rsidR="00720167" w:rsidRDefault="00720167">
            <w:pPr>
              <w:suppressAutoHyphens w:val="0"/>
              <w:rPr>
                <w:rFonts w:eastAsia="맑은 고딕" w:cs="Times New Roman"/>
                <w:lang w:eastAsia="ko-KR"/>
              </w:rPr>
            </w:pPr>
          </w:p>
        </w:tc>
        <w:tc>
          <w:tcPr>
            <w:tcW w:w="8091" w:type="dxa"/>
          </w:tcPr>
          <w:p w14:paraId="140C1452" w14:textId="77777777" w:rsidR="00720167" w:rsidRDefault="00720167">
            <w:pPr>
              <w:spacing w:after="120"/>
              <w:rPr>
                <w:rFonts w:eastAsia="SimSun"/>
              </w:rPr>
            </w:pPr>
          </w:p>
        </w:tc>
      </w:tr>
      <w:tr w:rsidR="00720167" w14:paraId="1C46FAD3" w14:textId="77777777">
        <w:tc>
          <w:tcPr>
            <w:tcW w:w="1536" w:type="dxa"/>
          </w:tcPr>
          <w:p w14:paraId="3F8AF8C3"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51763086" w14:textId="77777777" w:rsidR="00720167" w:rsidRDefault="00720167">
            <w:pPr>
              <w:suppressAutoHyphens w:val="0"/>
              <w:rPr>
                <w:rFonts w:eastAsia="맑은 고딕" w:cs="Times New Roman"/>
                <w:lang w:eastAsia="ko-KR"/>
              </w:rPr>
            </w:pPr>
          </w:p>
        </w:tc>
        <w:tc>
          <w:tcPr>
            <w:tcW w:w="8091" w:type="dxa"/>
          </w:tcPr>
          <w:p w14:paraId="3E305CCC" w14:textId="77777777" w:rsidR="00720167" w:rsidRDefault="00351EEB">
            <w:pPr>
              <w:spacing w:before="240"/>
              <w:rPr>
                <w:b/>
              </w:rPr>
            </w:pPr>
            <w:r>
              <w:rPr>
                <w:b/>
              </w:rPr>
              <w:t>Observation 1</w:t>
            </w:r>
          </w:p>
          <w:p w14:paraId="6064C8F6" w14:textId="77777777" w:rsidR="00720167" w:rsidRDefault="00351EEB">
            <w:pPr>
              <w:widowControl/>
              <w:numPr>
                <w:ilvl w:val="0"/>
                <w:numId w:val="36"/>
              </w:numPr>
              <w:suppressAutoHyphens w:val="0"/>
              <w:spacing w:before="60"/>
              <w:ind w:left="288" w:hanging="288"/>
              <w:rPr>
                <w:i/>
              </w:rPr>
            </w:pPr>
            <w:r>
              <w:rPr>
                <w:i/>
              </w:rPr>
              <w:t>For gNB-to-gNB CLI mitigation</w:t>
            </w:r>
            <w:r>
              <w:rPr>
                <w:i/>
                <w:lang w:val="en-GB"/>
              </w:rPr>
              <w:t>, the necessity of configuration of ZP CSI-RS or CSI-IM resources remains to be established.</w:t>
            </w:r>
          </w:p>
          <w:p w14:paraId="157E70D1" w14:textId="77777777" w:rsidR="00720167" w:rsidRDefault="00351EEB">
            <w:pPr>
              <w:spacing w:before="240"/>
              <w:rPr>
                <w:b/>
              </w:rPr>
            </w:pPr>
            <w:r>
              <w:rPr>
                <w:b/>
              </w:rPr>
              <w:t>Proposal 1</w:t>
            </w:r>
          </w:p>
          <w:p w14:paraId="2EBAC789" w14:textId="77777777" w:rsidR="00720167" w:rsidRDefault="00351EEB">
            <w:pPr>
              <w:widowControl/>
              <w:numPr>
                <w:ilvl w:val="0"/>
                <w:numId w:val="36"/>
              </w:numPr>
              <w:suppressAutoHyphens w:val="0"/>
              <w:spacing w:before="60"/>
              <w:ind w:left="288" w:hanging="288"/>
              <w:rPr>
                <w:i/>
              </w:rPr>
            </w:pPr>
            <w:r>
              <w:rPr>
                <w:i/>
              </w:rPr>
              <w:t>For gNB-to-gNB CLI mitigation,</w:t>
            </w:r>
          </w:p>
          <w:p w14:paraId="4E85A2CB" w14:textId="77777777" w:rsidR="00720167" w:rsidRDefault="00351EEB">
            <w:pPr>
              <w:widowControl/>
              <w:numPr>
                <w:ilvl w:val="1"/>
                <w:numId w:val="36"/>
              </w:numPr>
              <w:suppressAutoHyphens w:val="0"/>
              <w:spacing w:before="60"/>
              <w:rPr>
                <w:i/>
              </w:rPr>
            </w:pPr>
            <w:r>
              <w:rPr>
                <w:i/>
              </w:rPr>
              <w:t xml:space="preserve">In addition to NZP CSI-RS, both CD-SSB and NCD-SSB should be considered as candidates for CLI-RS resources. </w:t>
            </w:r>
          </w:p>
          <w:p w14:paraId="77C31F48" w14:textId="77777777" w:rsidR="00720167" w:rsidRDefault="00351EEB">
            <w:pPr>
              <w:widowControl/>
              <w:numPr>
                <w:ilvl w:val="2"/>
                <w:numId w:val="36"/>
              </w:numPr>
              <w:suppressAutoHyphens w:val="0"/>
              <w:spacing w:before="60"/>
              <w:rPr>
                <w:i/>
              </w:rPr>
            </w:pPr>
            <w:r>
              <w:rPr>
                <w:i/>
              </w:rPr>
              <w:t xml:space="preserve">The configuration on the time/frequency/sequence/spatial information on the CLI-RS needs to be exchanged between gNBs. </w:t>
            </w:r>
          </w:p>
          <w:p w14:paraId="13940FAF" w14:textId="77777777" w:rsidR="00720167" w:rsidRDefault="00351EEB">
            <w:pPr>
              <w:widowControl/>
              <w:numPr>
                <w:ilvl w:val="1"/>
                <w:numId w:val="36"/>
              </w:numPr>
              <w:suppressAutoHyphens w:val="0"/>
              <w:spacing w:before="60"/>
              <w:rPr>
                <w:i/>
              </w:rPr>
            </w:pPr>
            <w:r>
              <w:rPr>
                <w:i/>
              </w:rPr>
              <w:t>Measurement and reporting periodicity: at least periodic measurement resources and reporting are considered.</w:t>
            </w:r>
          </w:p>
          <w:p w14:paraId="322A703C" w14:textId="77777777" w:rsidR="00720167" w:rsidRDefault="00351EEB">
            <w:pPr>
              <w:widowControl/>
              <w:numPr>
                <w:ilvl w:val="1"/>
                <w:numId w:val="36"/>
              </w:numPr>
              <w:suppressAutoHyphens w:val="0"/>
              <w:spacing w:before="60"/>
              <w:rPr>
                <w:i/>
              </w:rPr>
            </w:pPr>
            <w:r>
              <w:rPr>
                <w:i/>
              </w:rPr>
              <w:t>CLI measurements may be categorized as short-term and long-term interference measurements:</w:t>
            </w:r>
          </w:p>
          <w:p w14:paraId="21208876" w14:textId="77777777" w:rsidR="00720167" w:rsidRDefault="00351EEB">
            <w:pPr>
              <w:widowControl/>
              <w:numPr>
                <w:ilvl w:val="2"/>
                <w:numId w:val="36"/>
              </w:numPr>
              <w:suppressAutoHyphens w:val="0"/>
              <w:spacing w:before="60"/>
              <w:rPr>
                <w:i/>
              </w:rPr>
            </w:pPr>
            <w:r>
              <w:rPr>
                <w:i/>
              </w:rPr>
              <w:t>Short-term CLI metrics may be defined based on CSI/CQI- or L1-RSRP/RSSI-like measurements.</w:t>
            </w:r>
          </w:p>
          <w:p w14:paraId="781FE876" w14:textId="77777777" w:rsidR="00720167" w:rsidRDefault="00351EEB">
            <w:pPr>
              <w:widowControl/>
              <w:numPr>
                <w:ilvl w:val="2"/>
                <w:numId w:val="36"/>
              </w:numPr>
              <w:suppressAutoHyphens w:val="0"/>
              <w:spacing w:before="60"/>
              <w:rPr>
                <w:i/>
              </w:rPr>
            </w:pPr>
            <w:r>
              <w:rPr>
                <w:i/>
              </w:rPr>
              <w:t>Long-term CLI metrics may be defined based on CLI-RSRP- or CLI-RSSI-like measurements.</w:t>
            </w:r>
          </w:p>
          <w:p w14:paraId="7B25EFA6" w14:textId="77777777" w:rsidR="00720167" w:rsidRDefault="00351EEB">
            <w:pPr>
              <w:widowControl/>
              <w:numPr>
                <w:ilvl w:val="3"/>
                <w:numId w:val="36"/>
              </w:numPr>
              <w:suppressAutoHyphens w:val="0"/>
              <w:spacing w:before="60"/>
              <w:rPr>
                <w:i/>
              </w:rPr>
            </w:pPr>
            <w:r>
              <w:rPr>
                <w:i/>
              </w:rPr>
              <w:t>CD-SSB and NCD-SSB may be CLI-RS candidates at least for long-term CLI measurements.</w:t>
            </w:r>
          </w:p>
          <w:p w14:paraId="7967AC03" w14:textId="77777777" w:rsidR="00720167" w:rsidRDefault="00351EEB">
            <w:pPr>
              <w:widowControl/>
              <w:numPr>
                <w:ilvl w:val="1"/>
                <w:numId w:val="36"/>
              </w:numPr>
              <w:suppressAutoHyphens w:val="0"/>
              <w:spacing w:before="60"/>
              <w:rPr>
                <w:i/>
              </w:rPr>
            </w:pPr>
            <w:r>
              <w:rPr>
                <w:i/>
              </w:rPr>
              <w:lastRenderedPageBreak/>
              <w:t xml:space="preserve">UL resource blanking to enable measurements at a victim gNB can be explicitly realized </w:t>
            </w:r>
            <w:r>
              <w:rPr>
                <w:lang w:val="en-GB"/>
              </w:rPr>
              <w:t>via existing mechanisms in NR, e.g., UL CI, SFI, etc., or implicitly based on</w:t>
            </w:r>
            <w:r>
              <w:rPr>
                <w:i/>
              </w:rPr>
              <w:t xml:space="preserve"> gNB scheduling. </w:t>
            </w:r>
          </w:p>
          <w:p w14:paraId="193EE0E9" w14:textId="77777777" w:rsidR="00720167" w:rsidRDefault="00720167">
            <w:pPr>
              <w:spacing w:after="120"/>
              <w:rPr>
                <w:rFonts w:eastAsia="SimSun"/>
              </w:rPr>
            </w:pPr>
          </w:p>
        </w:tc>
      </w:tr>
      <w:tr w:rsidR="00720167" w14:paraId="33FCDE55" w14:textId="77777777">
        <w:tc>
          <w:tcPr>
            <w:tcW w:w="1536" w:type="dxa"/>
          </w:tcPr>
          <w:p w14:paraId="6A11429F"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CMCC [17]</w:t>
            </w:r>
          </w:p>
          <w:p w14:paraId="3335C307" w14:textId="77777777" w:rsidR="00720167" w:rsidRDefault="00720167">
            <w:pPr>
              <w:suppressAutoHyphens w:val="0"/>
              <w:rPr>
                <w:rFonts w:eastAsia="맑은 고딕" w:cs="Times New Roman"/>
                <w:lang w:eastAsia="ko-KR"/>
              </w:rPr>
            </w:pPr>
          </w:p>
        </w:tc>
        <w:tc>
          <w:tcPr>
            <w:tcW w:w="8091" w:type="dxa"/>
          </w:tcPr>
          <w:p w14:paraId="3087A149" w14:textId="77777777" w:rsidR="00720167" w:rsidRDefault="00351EE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w:t>
            </w:r>
            <w:r>
              <w:rPr>
                <w:b/>
                <w:i/>
                <w:u w:val="single"/>
              </w:rPr>
              <w:fldChar w:fldCharType="end"/>
            </w:r>
            <w:r>
              <w:rPr>
                <w:b/>
                <w:i/>
                <w:u w:val="single"/>
              </w:rPr>
              <w:t>:</w:t>
            </w:r>
            <w:r>
              <w:t xml:space="preserve"> </w:t>
            </w:r>
            <w:r>
              <w:rPr>
                <w:bCs/>
                <w:i/>
              </w:rPr>
              <w:t xml:space="preserve">For inter-gNB </w:t>
            </w:r>
            <w:r>
              <w:rPr>
                <w:rFonts w:hint="eastAsia"/>
                <w:bCs/>
                <w:i/>
              </w:rPr>
              <w:t>in</w:t>
            </w:r>
            <w:r>
              <w:rPr>
                <w:bCs/>
                <w:i/>
              </w:rPr>
              <w:t xml:space="preserve">tra-subband CLI measurement and reporting, </w:t>
            </w:r>
            <w:r>
              <w:rPr>
                <w:rFonts w:eastAsiaTheme="minorEastAsia"/>
                <w:bCs/>
                <w:i/>
              </w:rPr>
              <w:t xml:space="preserve">ZP CSI-RS, CSI-IM or RSSI resource </w:t>
            </w:r>
            <w:r>
              <w:rPr>
                <w:bCs/>
                <w:i/>
              </w:rPr>
              <w:t xml:space="preserve">can also be supported as measurement resource for </w:t>
            </w:r>
            <w:bookmarkStart w:id="27" w:name="_Hlk126674026"/>
            <w:r>
              <w:rPr>
                <w:rFonts w:eastAsiaTheme="minorEastAsia"/>
                <w:bCs/>
                <w:i/>
              </w:rPr>
              <w:t>interference strength measurement</w:t>
            </w:r>
            <w:bookmarkEnd w:id="27"/>
            <w:r>
              <w:rPr>
                <w:rFonts w:eastAsiaTheme="minorEastAsia"/>
                <w:bCs/>
                <w:i/>
              </w:rPr>
              <w:t>.</w:t>
            </w:r>
          </w:p>
          <w:p w14:paraId="5E433AC5" w14:textId="77777777" w:rsidR="00720167" w:rsidRDefault="00351EE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w:t>
            </w:r>
            <w:r>
              <w:rPr>
                <w:b/>
                <w:i/>
                <w:u w:val="single"/>
              </w:rPr>
              <w:fldChar w:fldCharType="end"/>
            </w:r>
            <w:r>
              <w:rPr>
                <w:b/>
                <w:i/>
                <w:u w:val="single"/>
              </w:rPr>
              <w:t>:</w:t>
            </w:r>
            <w:r>
              <w:t xml:space="preserve"> </w:t>
            </w:r>
            <w:r>
              <w:rPr>
                <w:bCs/>
                <w:i/>
              </w:rPr>
              <w:t xml:space="preserve">For inter-gNB </w:t>
            </w:r>
            <w:r>
              <w:rPr>
                <w:rFonts w:hint="eastAsia"/>
                <w:bCs/>
                <w:i/>
              </w:rPr>
              <w:t>in</w:t>
            </w:r>
            <w:r>
              <w:rPr>
                <w:bCs/>
                <w:i/>
              </w:rPr>
              <w:t>tra-subband CLI measurement and reporting, the transmission of different aggressor gNBs are coordinated on different RSSI resources/occasions in TDM/FDM manner.</w:t>
            </w:r>
          </w:p>
          <w:p w14:paraId="54327BD2" w14:textId="77777777" w:rsidR="00720167" w:rsidRDefault="00351EE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8</w:t>
            </w:r>
            <w:r>
              <w:rPr>
                <w:b/>
                <w:i/>
                <w:u w:val="single"/>
              </w:rPr>
              <w:fldChar w:fldCharType="end"/>
            </w:r>
            <w:r>
              <w:rPr>
                <w:b/>
                <w:i/>
                <w:u w:val="single"/>
              </w:rPr>
              <w:t>:</w:t>
            </w:r>
            <w:r>
              <w:t xml:space="preserve"> </w:t>
            </w:r>
            <w:r>
              <w:rPr>
                <w:bCs/>
                <w:i/>
              </w:rPr>
              <w:t xml:space="preserve">For inter-gNB </w:t>
            </w:r>
            <w:r>
              <w:rPr>
                <w:rFonts w:hint="eastAsia"/>
                <w:bCs/>
                <w:i/>
              </w:rPr>
              <w:t>in</w:t>
            </w:r>
            <w:r>
              <w:rPr>
                <w:bCs/>
                <w:i/>
              </w:rPr>
              <w:t>tra-subband CLI measurement and reporting, both</w:t>
            </w:r>
            <w:bookmarkStart w:id="28" w:name="_Hlk118300552"/>
            <w:r>
              <w:rPr>
                <w:bCs/>
                <w:i/>
              </w:rPr>
              <w:t xml:space="preserve"> transparent and non-transparent UL resource muting method </w:t>
            </w:r>
            <w:bookmarkEnd w:id="28"/>
            <w:r>
              <w:rPr>
                <w:bCs/>
                <w:i/>
              </w:rPr>
              <w:t xml:space="preserve">should be considered, e.g., define </w:t>
            </w:r>
            <w:bookmarkStart w:id="29" w:name="_Hlk118300577"/>
            <w:r>
              <w:rPr>
                <w:bCs/>
                <w:i/>
              </w:rPr>
              <w:t xml:space="preserve">UL rate-matching/muting pattern </w:t>
            </w:r>
            <w:bookmarkEnd w:id="29"/>
            <w:r>
              <w:rPr>
                <w:bCs/>
                <w:i/>
              </w:rPr>
              <w:t>or avoid the scheduling on measurement resource.</w:t>
            </w:r>
          </w:p>
          <w:p w14:paraId="2FC5027A" w14:textId="77777777" w:rsidR="00720167" w:rsidRDefault="00720167">
            <w:pPr>
              <w:spacing w:after="120"/>
              <w:rPr>
                <w:rFonts w:eastAsia="SimSun"/>
              </w:rPr>
            </w:pPr>
          </w:p>
        </w:tc>
      </w:tr>
      <w:tr w:rsidR="00720167" w14:paraId="0030F0E0" w14:textId="77777777">
        <w:tc>
          <w:tcPr>
            <w:tcW w:w="1536" w:type="dxa"/>
          </w:tcPr>
          <w:p w14:paraId="06EA3ED2"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6378ACE5" w14:textId="77777777" w:rsidR="00720167" w:rsidRDefault="00720167">
            <w:pPr>
              <w:suppressAutoHyphens w:val="0"/>
              <w:rPr>
                <w:rFonts w:eastAsia="맑은 고딕" w:cs="Times New Roman"/>
                <w:lang w:eastAsia="ko-KR"/>
              </w:rPr>
            </w:pPr>
          </w:p>
        </w:tc>
        <w:tc>
          <w:tcPr>
            <w:tcW w:w="8091" w:type="dxa"/>
          </w:tcPr>
          <w:p w14:paraId="278DA648" w14:textId="77777777" w:rsidR="00720167" w:rsidRDefault="00720167">
            <w:pPr>
              <w:spacing w:after="120"/>
              <w:rPr>
                <w:rFonts w:eastAsia="SimSun"/>
              </w:rPr>
            </w:pPr>
          </w:p>
        </w:tc>
      </w:tr>
      <w:tr w:rsidR="00720167" w14:paraId="25B9BEC4" w14:textId="77777777">
        <w:tc>
          <w:tcPr>
            <w:tcW w:w="1536" w:type="dxa"/>
          </w:tcPr>
          <w:p w14:paraId="7095773F"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310C9CBB" w14:textId="77777777" w:rsidR="00720167" w:rsidRDefault="00720167">
            <w:pPr>
              <w:suppressAutoHyphens w:val="0"/>
              <w:rPr>
                <w:rFonts w:eastAsia="맑은 고딕" w:cs="Times New Roman"/>
                <w:lang w:eastAsia="ko-KR"/>
              </w:rPr>
            </w:pPr>
          </w:p>
        </w:tc>
        <w:tc>
          <w:tcPr>
            <w:tcW w:w="8091" w:type="dxa"/>
          </w:tcPr>
          <w:p w14:paraId="4BE588ED" w14:textId="77777777" w:rsidR="00720167" w:rsidRDefault="00351EEB">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1: </w:t>
            </w:r>
            <w:r>
              <w:rPr>
                <w:rFonts w:ascii="Times New Roman" w:hAnsi="Times New Roman" w:cs="Times New Roman"/>
                <w:b w:val="0"/>
                <w:bCs w:val="0"/>
                <w:i/>
                <w:iCs/>
                <w:color w:val="000000" w:themeColor="text1"/>
              </w:rPr>
              <w:t>Xn/F1AP signaling is extended to indicate the NZP CSI-RS resource, SSB resources and DL muting patterns configured by the aggressor gNB for gNB-to-gNB CLI measurements by victim gNBs.</w:t>
            </w:r>
          </w:p>
          <w:p w14:paraId="3FC2C184" w14:textId="77777777" w:rsidR="00720167" w:rsidRDefault="00351EEB">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2: </w:t>
            </w:r>
            <w:r>
              <w:rPr>
                <w:rFonts w:ascii="Times New Roman" w:hAnsi="Times New Roman" w:cs="Times New Roman"/>
                <w:b w:val="0"/>
                <w:bCs w:val="0"/>
                <w:i/>
                <w:iCs/>
                <w:color w:val="000000" w:themeColor="text1"/>
              </w:rPr>
              <w:t>gNB</w:t>
            </w:r>
            <w:r>
              <w:rPr>
                <w:rFonts w:ascii="Times New Roman" w:hAnsi="Times New Roman" w:cs="Times New Roman"/>
                <w:color w:val="000000" w:themeColor="text1"/>
              </w:rPr>
              <w:t xml:space="preserve"> </w:t>
            </w:r>
            <w:r>
              <w:rPr>
                <w:rFonts w:ascii="Times New Roman" w:hAnsi="Times New Roman" w:cs="Times New Roman"/>
                <w:b w:val="0"/>
                <w:bCs w:val="0"/>
                <w:i/>
                <w:iCs/>
                <w:color w:val="000000" w:themeColor="text1"/>
              </w:rPr>
              <w:t>measurements for gNB-to-gNB CLI estimation based on NZP CSI-RS resources and SSB resources provided for gNB-to-gNB CLI measurements are left to implementation, i.e., no new NG-RAN measurement quantities are introduced.</w:t>
            </w:r>
          </w:p>
          <w:p w14:paraId="2D86C17E" w14:textId="77777777" w:rsidR="00720167" w:rsidRDefault="00351EEB">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4: </w:t>
            </w:r>
            <w:r>
              <w:rPr>
                <w:rFonts w:ascii="Times New Roman" w:hAnsi="Times New Roman" w:cs="Times New Roman"/>
                <w:b w:val="0"/>
                <w:bCs w:val="0"/>
                <w:i/>
                <w:iCs/>
                <w:color w:val="000000" w:themeColor="text1"/>
              </w:rPr>
              <w:t>UL muting patterns, if needed, are left to gNB implementation using RB-level and symbol level scheduling gaps.</w:t>
            </w:r>
          </w:p>
        </w:tc>
      </w:tr>
      <w:tr w:rsidR="00720167" w14:paraId="5E931392" w14:textId="77777777">
        <w:tc>
          <w:tcPr>
            <w:tcW w:w="1536" w:type="dxa"/>
          </w:tcPr>
          <w:p w14:paraId="61D81D53"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3AE9D4DD" w14:textId="77777777" w:rsidR="00720167" w:rsidRDefault="00720167">
            <w:pPr>
              <w:suppressAutoHyphens w:val="0"/>
              <w:rPr>
                <w:rFonts w:eastAsia="맑은 고딕" w:cs="Times New Roman"/>
                <w:lang w:eastAsia="ko-KR"/>
              </w:rPr>
            </w:pPr>
          </w:p>
        </w:tc>
        <w:tc>
          <w:tcPr>
            <w:tcW w:w="8091" w:type="dxa"/>
          </w:tcPr>
          <w:p w14:paraId="379808B7" w14:textId="77777777" w:rsidR="00720167" w:rsidRDefault="00720167">
            <w:pPr>
              <w:spacing w:after="120"/>
              <w:rPr>
                <w:rFonts w:eastAsia="SimSun"/>
              </w:rPr>
            </w:pPr>
          </w:p>
        </w:tc>
      </w:tr>
      <w:tr w:rsidR="00720167" w14:paraId="1B6BBFDD" w14:textId="77777777">
        <w:tc>
          <w:tcPr>
            <w:tcW w:w="1536" w:type="dxa"/>
          </w:tcPr>
          <w:p w14:paraId="4B629FA1"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2192CA4B" w14:textId="77777777" w:rsidR="00720167" w:rsidRDefault="00720167">
            <w:pPr>
              <w:suppressAutoHyphens w:val="0"/>
              <w:rPr>
                <w:rFonts w:eastAsia="맑은 고딕" w:cs="Times New Roman"/>
                <w:lang w:eastAsia="ko-KR"/>
              </w:rPr>
            </w:pPr>
          </w:p>
        </w:tc>
        <w:tc>
          <w:tcPr>
            <w:tcW w:w="8091" w:type="dxa"/>
          </w:tcPr>
          <w:p w14:paraId="17675AD1" w14:textId="77777777" w:rsidR="00720167" w:rsidRDefault="00351EE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35</w:t>
            </w:r>
            <w:r>
              <w:rPr>
                <w:rFonts w:eastAsia="바탕"/>
                <w:b/>
                <w:szCs w:val="24"/>
                <w:u w:val="single"/>
                <w:lang w:val="en-GB"/>
              </w:rPr>
              <w:fldChar w:fldCharType="end"/>
            </w:r>
            <w:r>
              <w:rPr>
                <w:b/>
                <w:iCs/>
                <w:szCs w:val="16"/>
                <w:lang w:val="en-GB" w:eastAsia="ko-KR"/>
              </w:rPr>
              <w:t xml:space="preserve">: </w:t>
            </w:r>
            <w:r>
              <w:rPr>
                <w:b/>
                <w:bCs/>
                <w:lang w:val="en-GB"/>
              </w:rPr>
              <w:t xml:space="preserve">Support to study the </w:t>
            </w:r>
            <w:r>
              <w:rPr>
                <w:b/>
                <w:lang w:val="en-GB"/>
              </w:rPr>
              <w:t>candidate’s</w:t>
            </w:r>
            <w:r>
              <w:rPr>
                <w:b/>
                <w:bCs/>
                <w:lang w:val="en-GB"/>
              </w:rPr>
              <w:t xml:space="preserve"> solution for inter-gNB CLI other than “Advanced receiver” and “Sensing based mechanism”.</w:t>
            </w:r>
          </w:p>
          <w:p w14:paraId="7313C6E9" w14:textId="77777777" w:rsidR="00720167" w:rsidRDefault="00720167">
            <w:pPr>
              <w:rPr>
                <w:b/>
                <w:i/>
                <w:sz w:val="24"/>
                <w:u w:val="single"/>
                <w:lang w:val="en-GB"/>
              </w:rPr>
            </w:pPr>
          </w:p>
          <w:p w14:paraId="58C2C151" w14:textId="77777777" w:rsidR="00720167" w:rsidRDefault="00351EEB">
            <w:pPr>
              <w:rPr>
                <w:b/>
                <w:i/>
                <w:sz w:val="24"/>
                <w:u w:val="single"/>
              </w:rPr>
            </w:pPr>
            <w:r>
              <w:rPr>
                <w:b/>
                <w:i/>
                <w:sz w:val="24"/>
                <w:u w:val="single"/>
              </w:rPr>
              <w:t>CLI measurement and reporting</w:t>
            </w:r>
          </w:p>
          <w:p w14:paraId="427F3730" w14:textId="77777777" w:rsidR="00720167" w:rsidRDefault="00351EEB">
            <w:pPr>
              <w:rPr>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36</w:t>
            </w:r>
            <w:r>
              <w:rPr>
                <w:rFonts w:eastAsia="바탕"/>
                <w:b/>
                <w:szCs w:val="24"/>
                <w:u w:val="single"/>
                <w:lang w:val="en-GB"/>
              </w:rPr>
              <w:fldChar w:fldCharType="end"/>
            </w:r>
            <w:r>
              <w:rPr>
                <w:b/>
                <w:iCs/>
                <w:szCs w:val="16"/>
                <w:lang w:val="en-GB" w:eastAsia="ko-KR"/>
              </w:rPr>
              <w:t xml:space="preserve">: Existing DL RS (e.g. SSB, CSI-RS) can be used as starting point as CLI-RS. </w:t>
            </w:r>
          </w:p>
          <w:p w14:paraId="25750275" w14:textId="77777777" w:rsidR="00720167" w:rsidRDefault="00351EEB">
            <w:pPr>
              <w:pStyle w:val="afa"/>
              <w:widowControl/>
              <w:numPr>
                <w:ilvl w:val="0"/>
                <w:numId w:val="37"/>
              </w:numPr>
              <w:suppressAutoHyphens w:val="0"/>
              <w:spacing w:line="240" w:lineRule="auto"/>
              <w:ind w:firstLineChars="0"/>
              <w:jc w:val="left"/>
              <w:rPr>
                <w:lang w:eastAsia="ko-KR"/>
              </w:rPr>
            </w:pPr>
            <w:r>
              <w:rPr>
                <w:rFonts w:eastAsia="SimSun"/>
                <w:b/>
                <w:iCs/>
                <w:szCs w:val="16"/>
                <w:lang w:eastAsia="ko-KR"/>
              </w:rPr>
              <w:t xml:space="preserve">Further study which type of DL channel(s)/RS(s) can be used for gNB-to-gNB CLI measurement. </w:t>
            </w:r>
          </w:p>
          <w:p w14:paraId="14EC0A10" w14:textId="77777777" w:rsidR="00720167" w:rsidRDefault="00351EEB">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37</w:t>
            </w:r>
            <w:r>
              <w:rPr>
                <w:rFonts w:eastAsia="바탕"/>
                <w:b/>
                <w:szCs w:val="24"/>
                <w:u w:val="single"/>
                <w:lang w:val="en-GB"/>
              </w:rPr>
              <w:fldChar w:fldCharType="end"/>
            </w:r>
            <w:r>
              <w:rPr>
                <w:b/>
                <w:iCs/>
                <w:szCs w:val="16"/>
                <w:lang w:val="en-GB" w:eastAsia="ko-KR"/>
              </w:rPr>
              <w:t xml:space="preserve">: </w:t>
            </w:r>
            <w:r>
              <w:rPr>
                <w:b/>
              </w:rPr>
              <w:t xml:space="preserve">RAN1 shall study whether to reuse existing access link RS (e.g. at least periodic NZP CSI-RS/SSB) or introduce a dedicated RS (e.g. at least periodic NZP CSI-RS/SSB) for gNB-to-gNB </w:t>
            </w:r>
            <w:r>
              <w:rPr>
                <w:b/>
                <w:bCs/>
              </w:rPr>
              <w:t xml:space="preserve">co-channel </w:t>
            </w:r>
            <w:r>
              <w:rPr>
                <w:b/>
              </w:rPr>
              <w:t>CLI</w:t>
            </w:r>
            <w:r>
              <w:rPr>
                <w:b/>
                <w:bCs/>
              </w:rPr>
              <w:t xml:space="preserve"> measurement and/or </w:t>
            </w:r>
            <w:r>
              <w:rPr>
                <w:b/>
              </w:rPr>
              <w:t>channel measurement.</w:t>
            </w:r>
          </w:p>
          <w:p w14:paraId="3E4ACD32" w14:textId="77777777" w:rsidR="00720167" w:rsidRDefault="00351EEB">
            <w:pPr>
              <w:rPr>
                <w:b/>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38</w:t>
            </w:r>
            <w:r>
              <w:rPr>
                <w:rFonts w:eastAsia="바탕"/>
                <w:b/>
                <w:szCs w:val="24"/>
                <w:u w:val="single"/>
                <w:lang w:val="en-GB"/>
              </w:rPr>
              <w:fldChar w:fldCharType="end"/>
            </w:r>
            <w:r>
              <w:rPr>
                <w:b/>
                <w:iCs/>
                <w:szCs w:val="16"/>
                <w:lang w:val="en-GB" w:eastAsia="ko-KR"/>
              </w:rPr>
              <w:t xml:space="preserve">: For SSB serving as </w:t>
            </w:r>
            <w:r>
              <w:rPr>
                <w:b/>
              </w:rPr>
              <w:t>gNB-to-gNB co-channel CLI measurement and/or channel measurement</w:t>
            </w:r>
            <w:r>
              <w:rPr>
                <w:b/>
                <w:iCs/>
                <w:szCs w:val="16"/>
                <w:lang w:val="en-GB" w:eastAsia="ko-KR"/>
              </w:rPr>
              <w:t xml:space="preserve"> RS,</w:t>
            </w:r>
            <w:r>
              <w:rPr>
                <w:b/>
                <w:szCs w:val="16"/>
                <w:lang w:val="en-GB" w:eastAsia="ko-KR"/>
              </w:rPr>
              <w:t xml:space="preserve"> </w:t>
            </w:r>
            <w:r>
              <w:rPr>
                <w:b/>
                <w:iCs/>
                <w:szCs w:val="16"/>
                <w:lang w:val="en-GB" w:eastAsia="ko-KR"/>
              </w:rPr>
              <w:t>baseline pr</w:t>
            </w:r>
            <w:r>
              <w:rPr>
                <w:b/>
                <w:szCs w:val="16"/>
                <w:lang w:val="en-GB" w:eastAsia="ko-KR"/>
              </w:rPr>
              <w:t>oposal</w:t>
            </w:r>
            <w:r>
              <w:rPr>
                <w:b/>
                <w:iCs/>
                <w:szCs w:val="16"/>
                <w:lang w:val="en-GB" w:eastAsia="ko-KR"/>
              </w:rPr>
              <w:t xml:space="preserve"> is to support t</w:t>
            </w:r>
            <w:r>
              <w:rPr>
                <w:b/>
              </w:rPr>
              <w:t>he central NW can configure dedicated RS that is not used for access link for gNB-to-gNB CLI/channel measurement to guarantee TDMed CLI measurements across different gNBs to avoid Tx and Rx collisions.</w:t>
            </w:r>
            <w:r>
              <w:rPr>
                <w:b/>
                <w:szCs w:val="16"/>
                <w:lang w:val="en-GB" w:eastAsia="ko-KR"/>
              </w:rPr>
              <w:t xml:space="preserve"> </w:t>
            </w:r>
            <w:r>
              <w:rPr>
                <w:b/>
              </w:rPr>
              <w:t xml:space="preserve"> </w:t>
            </w:r>
          </w:p>
          <w:p w14:paraId="56AED8A5" w14:textId="77777777" w:rsidR="00720167" w:rsidRDefault="00351EEB">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39</w:t>
            </w:r>
            <w:r>
              <w:rPr>
                <w:rFonts w:eastAsia="바탕"/>
                <w:b/>
                <w:szCs w:val="24"/>
                <w:u w:val="single"/>
                <w:lang w:val="en-GB"/>
              </w:rPr>
              <w:fldChar w:fldCharType="end"/>
            </w:r>
            <w:r>
              <w:rPr>
                <w:b/>
                <w:iCs/>
                <w:szCs w:val="16"/>
                <w:lang w:val="en-GB" w:eastAsia="ko-KR"/>
              </w:rPr>
              <w:t xml:space="preserve">: For CSI-RS serving as </w:t>
            </w:r>
            <w:r>
              <w:rPr>
                <w:b/>
              </w:rPr>
              <w:t>gNB-to-gNB co-channel CLI measurement and/or channel measurement</w:t>
            </w:r>
            <w:r>
              <w:rPr>
                <w:b/>
                <w:iCs/>
                <w:szCs w:val="16"/>
                <w:lang w:val="en-GB" w:eastAsia="ko-KR"/>
              </w:rPr>
              <w:t xml:space="preserve"> RS, baseline proposal is</w:t>
            </w:r>
            <w:r>
              <w:rPr>
                <w:b/>
                <w:lang w:val="en-GB"/>
              </w:rPr>
              <w:t xml:space="preserve"> to </w:t>
            </w:r>
            <w:r>
              <w:rPr>
                <w:b/>
              </w:rPr>
              <w:t xml:space="preserve">support reusing access link CSI-RS for gNB-to-gNB CLI/channel measurement with the assumption that </w:t>
            </w:r>
            <w:r>
              <w:rPr>
                <w:b/>
                <w:iCs/>
                <w:szCs w:val="16"/>
                <w:lang w:val="en-GB" w:eastAsia="ko-KR"/>
              </w:rPr>
              <w:t xml:space="preserve">gNB can coordinate with neighbor gNBs and configure CSI-RS to </w:t>
            </w:r>
            <w:r>
              <w:rPr>
                <w:b/>
              </w:rPr>
              <w:t>guarantee the TDMed fashion measurement among different gNBs for gNB-to-gNB CLI/channel measurement.</w:t>
            </w:r>
          </w:p>
          <w:p w14:paraId="0CBA17D9" w14:textId="77777777" w:rsidR="00720167" w:rsidRDefault="00351EEB">
            <w:pPr>
              <w:ind w:left="288"/>
              <w:rPr>
                <w:b/>
              </w:rPr>
            </w:pPr>
            <w:r>
              <w:rPr>
                <w:b/>
              </w:rPr>
              <w:t>FFS: Study the receiving timing of CSI-RS for gNB-to-gNB CLI/channel measurement</w:t>
            </w:r>
          </w:p>
          <w:p w14:paraId="5A319481" w14:textId="77777777" w:rsidR="00720167" w:rsidRDefault="00351EE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40</w:t>
            </w:r>
            <w:r>
              <w:rPr>
                <w:rFonts w:eastAsia="바탕"/>
                <w:b/>
                <w:szCs w:val="24"/>
                <w:u w:val="single"/>
                <w:lang w:val="en-GB"/>
              </w:rPr>
              <w:fldChar w:fldCharType="end"/>
            </w:r>
            <w:r>
              <w:rPr>
                <w:b/>
                <w:iCs/>
                <w:szCs w:val="16"/>
                <w:lang w:val="en-GB" w:eastAsia="ko-KR"/>
              </w:rPr>
              <w:t xml:space="preserve">: </w:t>
            </w:r>
            <w:r>
              <w:rPr>
                <w:b/>
                <w:bCs/>
                <w:lang w:val="en-GB"/>
              </w:rPr>
              <w:t>Investigate how resources are used/configured: e.g. how inter-gNB CLI measurement RS Tx and Rx time window configuration per cell.</w:t>
            </w:r>
          </w:p>
          <w:p w14:paraId="3B1B0D4D" w14:textId="77777777" w:rsidR="00720167" w:rsidRDefault="00351EEB">
            <w:pPr>
              <w:pStyle w:val="a4"/>
              <w:jc w:val="both"/>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41</w:t>
            </w:r>
            <w:r>
              <w:rPr>
                <w:rFonts w:eastAsia="바탕"/>
                <w:b/>
                <w:szCs w:val="24"/>
                <w:u w:val="single"/>
                <w:lang w:val="en-GB"/>
              </w:rPr>
              <w:fldChar w:fldCharType="end"/>
            </w:r>
            <w:r>
              <w:rPr>
                <w:b/>
                <w:iCs/>
                <w:szCs w:val="16"/>
                <w:lang w:val="en-GB" w:eastAsia="ko-KR"/>
              </w:rPr>
              <w:t xml:space="preserve">: </w:t>
            </w:r>
            <w:r>
              <w:rPr>
                <w:b/>
                <w:bCs/>
              </w:rPr>
              <w:t>Consider gNB HD/FD capability in the inter-gNB CLI RS Tx and Rx time window configuration.</w:t>
            </w:r>
          </w:p>
          <w:p w14:paraId="17DA2728" w14:textId="77777777" w:rsidR="00720167" w:rsidRDefault="00351EEB">
            <w:pPr>
              <w:pStyle w:val="a4"/>
              <w:jc w:val="both"/>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42</w:t>
            </w:r>
            <w:r>
              <w:rPr>
                <w:rFonts w:eastAsia="바탕"/>
                <w:b/>
                <w:szCs w:val="24"/>
                <w:u w:val="single"/>
                <w:lang w:val="en-GB"/>
              </w:rPr>
              <w:fldChar w:fldCharType="end"/>
            </w:r>
            <w:r>
              <w:rPr>
                <w:b/>
                <w:iCs/>
                <w:szCs w:val="16"/>
                <w:lang w:val="en-GB" w:eastAsia="ko-KR"/>
              </w:rPr>
              <w:t xml:space="preserve">: </w:t>
            </w:r>
            <w:r>
              <w:rPr>
                <w:b/>
                <w:bCs/>
              </w:rPr>
              <w:t>RAN1 to study whether to perform simultaneous Tx and Rx of CLI measurement RS for gNB-to-gNB CLI/channel measurement for SBFD capable gNB.</w:t>
            </w:r>
          </w:p>
          <w:p w14:paraId="271CD764" w14:textId="77777777" w:rsidR="00720167" w:rsidRDefault="00351EEB">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43</w:t>
            </w:r>
            <w:r>
              <w:rPr>
                <w:rFonts w:eastAsia="바탕"/>
                <w:b/>
                <w:szCs w:val="24"/>
                <w:u w:val="single"/>
                <w:lang w:val="en-GB"/>
              </w:rPr>
              <w:fldChar w:fldCharType="end"/>
            </w:r>
            <w:r>
              <w:rPr>
                <w:b/>
                <w:iCs/>
                <w:szCs w:val="16"/>
                <w:lang w:val="en-GB" w:eastAsia="ko-KR"/>
              </w:rPr>
              <w:t>: RAN1 to study inter-gNB/</w:t>
            </w:r>
            <w:r>
              <w:rPr>
                <w:b/>
                <w:szCs w:val="16"/>
                <w:lang w:val="en-GB" w:eastAsia="ko-KR"/>
              </w:rPr>
              <w:t>DU</w:t>
            </w:r>
            <w:r>
              <w:rPr>
                <w:b/>
                <w:iCs/>
                <w:szCs w:val="16"/>
                <w:lang w:val="en-GB" w:eastAsia="ko-KR"/>
              </w:rPr>
              <w:t xml:space="preserve"> CLI measurement</w:t>
            </w:r>
            <w:r>
              <w:rPr>
                <w:b/>
                <w:bCs/>
              </w:rPr>
              <w:t xml:space="preserve">, where the gNBs/DUs may </w:t>
            </w:r>
            <w:r>
              <w:rPr>
                <w:b/>
                <w:bCs/>
              </w:rPr>
              <w:lastRenderedPageBreak/>
              <w:t>belong to same or different CUs</w:t>
            </w:r>
            <w:r>
              <w:rPr>
                <w:b/>
                <w:bCs/>
                <w:lang w:val="en-GB"/>
              </w:rPr>
              <w:t xml:space="preserve"> and </w:t>
            </w:r>
            <w:r>
              <w:rPr>
                <w:b/>
                <w:bCs/>
              </w:rPr>
              <w:t>CU may provide DU the measurement configuration.</w:t>
            </w:r>
          </w:p>
          <w:p w14:paraId="187FD11A"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44</w:t>
            </w:r>
            <w:r>
              <w:rPr>
                <w:rFonts w:eastAsia="바탕"/>
                <w:b/>
                <w:szCs w:val="24"/>
                <w:u w:val="single"/>
                <w:lang w:val="en-GB"/>
              </w:rPr>
              <w:fldChar w:fldCharType="end"/>
            </w:r>
            <w:r>
              <w:rPr>
                <w:rFonts w:eastAsia="바탕"/>
                <w:b/>
                <w:szCs w:val="24"/>
                <w:u w:val="single"/>
                <w:lang w:val="en-GB"/>
              </w:rPr>
              <w:t xml:space="preserve">: </w:t>
            </w:r>
            <w:r>
              <w:rPr>
                <w:rFonts w:eastAsia="바탕"/>
                <w:b/>
                <w:szCs w:val="24"/>
                <w:lang w:val="en-GB"/>
              </w:rPr>
              <w:t>RAN1 to study inter-gNB CLI report contents.</w:t>
            </w:r>
          </w:p>
          <w:p w14:paraId="7A8587A4"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45</w:t>
            </w:r>
            <w:r>
              <w:rPr>
                <w:rFonts w:eastAsia="바탕"/>
                <w:b/>
                <w:szCs w:val="24"/>
                <w:u w:val="single"/>
                <w:lang w:val="en-GB"/>
              </w:rPr>
              <w:fldChar w:fldCharType="end"/>
            </w:r>
            <w:r>
              <w:rPr>
                <w:b/>
                <w:iCs/>
                <w:szCs w:val="16"/>
                <w:lang w:val="en-GB" w:eastAsia="ko-KR"/>
              </w:rPr>
              <w:t>: Support of inter-gNB CLI channel measurement and reporting to neighbouring gNBs for enabling Tx/Rx beamforming or nulling.</w:t>
            </w:r>
          </w:p>
          <w:p w14:paraId="6FB19D6E" w14:textId="77777777" w:rsidR="00720167" w:rsidRDefault="00351EEB">
            <w:pPr>
              <w:pStyle w:val="afa"/>
              <w:widowControl/>
              <w:numPr>
                <w:ilvl w:val="0"/>
                <w:numId w:val="38"/>
              </w:numPr>
              <w:suppressAutoHyphens w:val="0"/>
              <w:spacing w:line="240" w:lineRule="auto"/>
              <w:ind w:firstLineChars="0"/>
              <w:jc w:val="left"/>
              <w:rPr>
                <w:b/>
                <w:szCs w:val="16"/>
                <w:lang w:eastAsia="ko-KR"/>
              </w:rPr>
            </w:pPr>
            <w:r>
              <w:rPr>
                <w:rFonts w:eastAsia="SimSun"/>
                <w:b/>
                <w:iCs/>
                <w:szCs w:val="16"/>
                <w:lang w:eastAsia="ko-KR"/>
              </w:rPr>
              <w:t>Semi-static UL-muting patterns are configured to prevent UL transmissions from interfering with the inter-gNB CLI channel measurement.</w:t>
            </w:r>
          </w:p>
          <w:p w14:paraId="0BF172BC" w14:textId="77777777" w:rsidR="00720167" w:rsidRDefault="00351EEB">
            <w:pPr>
              <w:pStyle w:val="afa"/>
              <w:widowControl/>
              <w:numPr>
                <w:ilvl w:val="0"/>
                <w:numId w:val="38"/>
              </w:numPr>
              <w:suppressAutoHyphens w:val="0"/>
              <w:spacing w:line="240" w:lineRule="auto"/>
              <w:ind w:firstLineChars="0"/>
              <w:jc w:val="left"/>
              <w:rPr>
                <w:b/>
                <w:szCs w:val="16"/>
                <w:lang w:eastAsia="ko-KR"/>
              </w:rPr>
            </w:pPr>
            <w:r>
              <w:rPr>
                <w:rFonts w:eastAsia="SimSun"/>
                <w:b/>
                <w:iCs/>
                <w:szCs w:val="16"/>
                <w:lang w:eastAsia="ko-KR"/>
              </w:rPr>
              <w:t>Support non-UE transparent uplink resource muting scheme to configure RE-level UL muting patterns.</w:t>
            </w:r>
          </w:p>
          <w:p w14:paraId="48CB4DD2"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46</w:t>
            </w:r>
            <w:r>
              <w:rPr>
                <w:rFonts w:eastAsia="바탕"/>
                <w:b/>
                <w:szCs w:val="24"/>
                <w:u w:val="single"/>
                <w:lang w:val="en-GB"/>
              </w:rPr>
              <w:fldChar w:fldCharType="end"/>
            </w:r>
            <w:r>
              <w:rPr>
                <w:b/>
                <w:iCs/>
                <w:szCs w:val="16"/>
                <w:lang w:val="en-GB" w:eastAsia="ko-KR"/>
              </w:rPr>
              <w:t xml:space="preserve">: Support RAN1 study </w:t>
            </w:r>
            <w:r>
              <w:rPr>
                <w:b/>
                <w:iCs/>
                <w:szCs w:val="16"/>
                <w:lang w:eastAsia="ko-KR"/>
              </w:rPr>
              <w:t>exchanging the UL muting pattern among the gNBs</w:t>
            </w:r>
            <w:r>
              <w:rPr>
                <w:b/>
                <w:iCs/>
                <w:szCs w:val="16"/>
                <w:lang w:val="en-GB" w:eastAsia="ko-KR"/>
              </w:rPr>
              <w:t>.</w:t>
            </w:r>
          </w:p>
          <w:p w14:paraId="3A753B9E"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47</w:t>
            </w:r>
            <w:r>
              <w:rPr>
                <w:rFonts w:eastAsia="바탕"/>
                <w:b/>
                <w:szCs w:val="24"/>
                <w:u w:val="single"/>
                <w:lang w:val="en-GB"/>
              </w:rPr>
              <w:fldChar w:fldCharType="end"/>
            </w:r>
            <w:r>
              <w:rPr>
                <w:b/>
                <w:iCs/>
                <w:szCs w:val="16"/>
                <w:lang w:val="en-GB" w:eastAsia="ko-KR"/>
              </w:rPr>
              <w:t xml:space="preserve">: </w:t>
            </w:r>
            <w:r>
              <w:rPr>
                <w:b/>
                <w:bCs/>
                <w:lang w:val="en-GB"/>
              </w:rPr>
              <w:t>RAN1 will study report based inter-gNB CLI measurement and report free inter-gNB CLI measurement.</w:t>
            </w:r>
            <w:r>
              <w:rPr>
                <w:rFonts w:ascii="Segoe UI" w:hAnsi="Segoe UI" w:cs="Segoe UI"/>
                <w:color w:val="242424"/>
                <w:sz w:val="21"/>
                <w:szCs w:val="21"/>
                <w:shd w:val="clear" w:color="auto" w:fill="FFFFFF"/>
              </w:rPr>
              <w:t xml:space="preserve"> </w:t>
            </w:r>
          </w:p>
          <w:p w14:paraId="3E7CFD6E"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48</w:t>
            </w:r>
            <w:r>
              <w:rPr>
                <w:rFonts w:eastAsia="바탕"/>
                <w:b/>
                <w:szCs w:val="24"/>
                <w:u w:val="single"/>
                <w:lang w:val="en-GB"/>
              </w:rPr>
              <w:fldChar w:fldCharType="end"/>
            </w:r>
            <w:r>
              <w:rPr>
                <w:b/>
                <w:iCs/>
                <w:szCs w:val="16"/>
                <w:lang w:val="en-GB" w:eastAsia="ko-KR"/>
              </w:rPr>
              <w:t xml:space="preserve">: </w:t>
            </w:r>
            <w:r>
              <w:rPr>
                <w:b/>
                <w:lang w:val="en-GB"/>
              </w:rPr>
              <w:t xml:space="preserve">Inter-gNB CLI measurement RS can be transmitted by aggressor gNB and measured by victim gNB, </w:t>
            </w:r>
            <w:r>
              <w:rPr>
                <w:rFonts w:eastAsia="바탕"/>
                <w:b/>
                <w:szCs w:val="24"/>
                <w:lang w:val="en-GB"/>
              </w:rPr>
              <w:t>which will provide measurement results or DL Tx restriction info to aggressor gNB.</w:t>
            </w:r>
          </w:p>
          <w:p w14:paraId="5C13476A" w14:textId="77777777" w:rsidR="00720167" w:rsidRDefault="00351EEB">
            <w:pPr>
              <w:rPr>
                <w:rFonts w:eastAsia="바탕"/>
                <w:b/>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49</w:t>
            </w:r>
            <w:r>
              <w:rPr>
                <w:rFonts w:eastAsia="바탕"/>
                <w:b/>
                <w:szCs w:val="24"/>
                <w:u w:val="single"/>
                <w:lang w:val="en-GB"/>
              </w:rPr>
              <w:fldChar w:fldCharType="end"/>
            </w:r>
            <w:r>
              <w:rPr>
                <w:b/>
                <w:iCs/>
                <w:szCs w:val="16"/>
                <w:lang w:val="en-GB" w:eastAsia="ko-KR"/>
              </w:rPr>
              <w:t xml:space="preserve">: </w:t>
            </w:r>
            <w:r>
              <w:rPr>
                <w:rFonts w:eastAsia="바탕"/>
                <w:b/>
                <w:szCs w:val="24"/>
                <w:lang w:val="en-GB"/>
              </w:rPr>
              <w:t>Inter-gNB CLI measurement RS can be transmitted by victim gNB and measured by aggressor gNB, which will derive caused CLI to victim gNB and corresponding DL Tx decision.</w:t>
            </w:r>
          </w:p>
          <w:p w14:paraId="6AA7A145" w14:textId="77777777" w:rsidR="00720167" w:rsidRDefault="00351EEB">
            <w:pPr>
              <w:rPr>
                <w:rFonts w:eastAsia="바탕"/>
                <w:b/>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50</w:t>
            </w:r>
            <w:r>
              <w:rPr>
                <w:rFonts w:eastAsia="바탕"/>
                <w:b/>
                <w:szCs w:val="24"/>
                <w:u w:val="single"/>
                <w:lang w:val="en-GB"/>
              </w:rPr>
              <w:fldChar w:fldCharType="end"/>
            </w:r>
            <w:r>
              <w:rPr>
                <w:b/>
                <w:iCs/>
                <w:szCs w:val="16"/>
                <w:lang w:val="en-GB" w:eastAsia="ko-KR"/>
              </w:rPr>
              <w:t xml:space="preserve">: </w:t>
            </w:r>
            <w:r>
              <w:rPr>
                <w:rFonts w:eastAsia="바탕"/>
                <w:b/>
                <w:szCs w:val="24"/>
                <w:lang w:val="en-GB"/>
              </w:rPr>
              <w:t>Inter-gNB CLI measurement RS can include transmitting cell ID and can be CDMed across multiple transmitting gNBs to save resource.</w:t>
            </w:r>
          </w:p>
          <w:p w14:paraId="3BE2C642"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51</w:t>
            </w:r>
            <w:r>
              <w:rPr>
                <w:rFonts w:eastAsia="바탕"/>
                <w:b/>
                <w:szCs w:val="24"/>
                <w:u w:val="single"/>
                <w:lang w:val="en-GB"/>
              </w:rPr>
              <w:fldChar w:fldCharType="end"/>
            </w:r>
            <w:r>
              <w:rPr>
                <w:b/>
                <w:iCs/>
                <w:szCs w:val="16"/>
                <w:lang w:val="en-GB" w:eastAsia="ko-KR"/>
              </w:rPr>
              <w:t xml:space="preserve">: </w:t>
            </w:r>
            <w:r>
              <w:rPr>
                <w:rFonts w:eastAsia="바탕"/>
                <w:b/>
                <w:szCs w:val="24"/>
                <w:lang w:val="en-GB"/>
              </w:rPr>
              <w:t>OAM or CU can configure the inter-gNB CLI transmission parameters, including time/frequency location, sequence ID, beam info, periodicity.</w:t>
            </w:r>
          </w:p>
          <w:p w14:paraId="05DCA4ED"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52</w:t>
            </w:r>
            <w:r>
              <w:rPr>
                <w:rFonts w:eastAsia="바탕"/>
                <w:b/>
                <w:szCs w:val="24"/>
                <w:u w:val="single"/>
                <w:lang w:val="en-GB"/>
              </w:rPr>
              <w:fldChar w:fldCharType="end"/>
            </w:r>
            <w:r>
              <w:rPr>
                <w:b/>
                <w:iCs/>
                <w:szCs w:val="16"/>
                <w:lang w:val="en-GB" w:eastAsia="ko-KR"/>
              </w:rPr>
              <w:t xml:space="preserve">: </w:t>
            </w:r>
            <w:r>
              <w:rPr>
                <w:rFonts w:eastAsia="바탕"/>
                <w:b/>
                <w:szCs w:val="24"/>
                <w:lang w:val="en-GB"/>
              </w:rPr>
              <w:t>OAM or CU can configure the inter-gNB CLI monitoring parameters, including monitoring window location, beam info and periodicity.</w:t>
            </w:r>
          </w:p>
          <w:p w14:paraId="7CAFCE7E" w14:textId="77777777" w:rsidR="00720167" w:rsidRDefault="00351EEB">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53</w:t>
            </w:r>
            <w:r>
              <w:rPr>
                <w:rFonts w:eastAsia="바탕"/>
                <w:b/>
                <w:szCs w:val="24"/>
                <w:u w:val="single"/>
                <w:lang w:val="en-GB"/>
              </w:rPr>
              <w:fldChar w:fldCharType="end"/>
            </w:r>
            <w:r>
              <w:rPr>
                <w:b/>
                <w:iCs/>
                <w:szCs w:val="16"/>
                <w:lang w:val="en-GB" w:eastAsia="ko-KR"/>
              </w:rPr>
              <w:t>: Support to study OTA or backhaul information exchange for inter-gNB CLI reporting</w:t>
            </w:r>
            <w:r>
              <w:rPr>
                <w:lang w:val="en-GB"/>
              </w:rPr>
              <w:t xml:space="preserve"> </w:t>
            </w:r>
            <w:r>
              <w:rPr>
                <w:b/>
                <w:lang w:val="en-GB"/>
              </w:rPr>
              <w:t xml:space="preserve">contents </w:t>
            </w:r>
            <w:r>
              <w:rPr>
                <w:b/>
                <w:bCs/>
                <w:lang w:val="en-GB"/>
              </w:rPr>
              <w:t>including</w:t>
            </w:r>
            <w:r>
              <w:rPr>
                <w:b/>
                <w:lang w:val="en-GB"/>
              </w:rPr>
              <w:t xml:space="preserve"> inter-gNB CLI metric per Tx/Rx beam pair, allowed/disallowed beams, etc.</w:t>
            </w:r>
          </w:p>
          <w:p w14:paraId="7F91B307" w14:textId="77777777" w:rsidR="00720167" w:rsidRDefault="00351EEB">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54</w:t>
            </w:r>
            <w:r>
              <w:rPr>
                <w:rFonts w:eastAsia="바탕"/>
                <w:b/>
                <w:szCs w:val="24"/>
                <w:u w:val="single"/>
                <w:lang w:val="en-GB"/>
              </w:rPr>
              <w:fldChar w:fldCharType="end"/>
            </w:r>
            <w:r>
              <w:rPr>
                <w:b/>
                <w:iCs/>
                <w:szCs w:val="16"/>
                <w:lang w:val="en-GB" w:eastAsia="ko-KR"/>
              </w:rPr>
              <w:t>: Support to study beam hierarchy information exchange for inter-gNB CLI measurement via SSB and CSI-RS</w:t>
            </w:r>
            <w:r>
              <w:rPr>
                <w:b/>
                <w:lang w:val="en-GB"/>
              </w:rPr>
              <w:t>.</w:t>
            </w:r>
          </w:p>
          <w:p w14:paraId="138E0C1B" w14:textId="77777777" w:rsidR="00720167" w:rsidRDefault="00351EEB">
            <w:pPr>
              <w:rPr>
                <w:b/>
                <w:szCs w:val="16"/>
                <w:lang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10</w:t>
            </w:r>
            <w:r>
              <w:rPr>
                <w:rFonts w:eastAsia="바탕"/>
                <w:b/>
                <w:szCs w:val="24"/>
                <w:u w:val="single"/>
                <w:lang w:val="en-GB"/>
              </w:rPr>
              <w:fldChar w:fldCharType="end"/>
            </w:r>
            <w:r>
              <w:rPr>
                <w:b/>
                <w:iCs/>
                <w:szCs w:val="16"/>
                <w:lang w:val="en-GB" w:eastAsia="ko-KR"/>
              </w:rPr>
              <w:t xml:space="preserve">: gNB-to-gNB CLI measurement and reporting can be used for gNB coordinated scheduling between gNBs and also can be used to </w:t>
            </w:r>
            <w:r>
              <w:rPr>
                <w:b/>
                <w:lang w:val="en-GB"/>
              </w:rPr>
              <w:t>facilitate inter-gNB Tx/Rx beamforming/nulling to reduce inter-gNB CLI</w:t>
            </w:r>
            <w:r>
              <w:rPr>
                <w:b/>
                <w:iCs/>
                <w:szCs w:val="16"/>
                <w:lang w:val="en-GB" w:eastAsia="ko-KR"/>
              </w:rPr>
              <w:t>.</w:t>
            </w:r>
          </w:p>
          <w:p w14:paraId="4B732553" w14:textId="77777777" w:rsidR="00720167" w:rsidRDefault="00720167">
            <w:pPr>
              <w:spacing w:after="120"/>
              <w:rPr>
                <w:rFonts w:eastAsia="SimSun"/>
              </w:rPr>
            </w:pPr>
          </w:p>
        </w:tc>
      </w:tr>
      <w:tr w:rsidR="00720167" w14:paraId="06760707" w14:textId="77777777">
        <w:tc>
          <w:tcPr>
            <w:tcW w:w="1536" w:type="dxa"/>
          </w:tcPr>
          <w:p w14:paraId="0FAC4B8B"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NTT DOCOMO [22]</w:t>
            </w:r>
          </w:p>
          <w:p w14:paraId="5FDAC732" w14:textId="77777777" w:rsidR="00720167" w:rsidRDefault="00720167">
            <w:pPr>
              <w:suppressAutoHyphens w:val="0"/>
              <w:rPr>
                <w:rFonts w:eastAsia="맑은 고딕" w:cs="Times New Roman"/>
                <w:lang w:eastAsia="ko-KR"/>
              </w:rPr>
            </w:pPr>
          </w:p>
        </w:tc>
        <w:tc>
          <w:tcPr>
            <w:tcW w:w="8091" w:type="dxa"/>
          </w:tcPr>
          <w:p w14:paraId="6718AFBD" w14:textId="77777777" w:rsidR="00720167" w:rsidRDefault="00351EEB">
            <w:pPr>
              <w:rPr>
                <w:b/>
                <w:bCs/>
                <w:sz w:val="22"/>
              </w:rPr>
            </w:pPr>
            <w:r>
              <w:rPr>
                <w:rFonts w:hint="eastAsia"/>
                <w:b/>
                <w:bCs/>
                <w:sz w:val="22"/>
                <w:u w:val="single"/>
              </w:rPr>
              <w:t>P</w:t>
            </w:r>
            <w:r>
              <w:rPr>
                <w:b/>
                <w:bCs/>
                <w:sz w:val="22"/>
                <w:u w:val="single"/>
              </w:rPr>
              <w:t>roposal 3</w:t>
            </w:r>
            <w:r>
              <w:rPr>
                <w:b/>
                <w:bCs/>
                <w:sz w:val="22"/>
              </w:rPr>
              <w:t>: NZP CSI-RS and NCD-SSB are considered for gNB-to-gNB CLI measurement.</w:t>
            </w:r>
          </w:p>
          <w:p w14:paraId="391AD90D" w14:textId="77777777" w:rsidR="00720167" w:rsidRDefault="00351EEB">
            <w:pPr>
              <w:rPr>
                <w:b/>
                <w:bCs/>
                <w:sz w:val="22"/>
              </w:rPr>
            </w:pPr>
            <w:r>
              <w:rPr>
                <w:rFonts w:hint="eastAsia"/>
                <w:b/>
                <w:bCs/>
                <w:sz w:val="22"/>
                <w:u w:val="single"/>
              </w:rPr>
              <w:t>P</w:t>
            </w:r>
            <w:r>
              <w:rPr>
                <w:b/>
                <w:bCs/>
                <w:sz w:val="22"/>
                <w:u w:val="single"/>
              </w:rPr>
              <w:t>roposal 4</w:t>
            </w:r>
            <w:r>
              <w:rPr>
                <w:b/>
                <w:bCs/>
                <w:sz w:val="22"/>
              </w:rPr>
              <w:t>: Information for measurement window needs to be exchanged among gNBs via F1-AP.</w:t>
            </w:r>
          </w:p>
          <w:p w14:paraId="56059712" w14:textId="77777777" w:rsidR="00720167" w:rsidRDefault="00351EEB">
            <w:pPr>
              <w:rPr>
                <w:b/>
                <w:bCs/>
                <w:sz w:val="22"/>
              </w:rPr>
            </w:pPr>
            <w:r>
              <w:rPr>
                <w:rFonts w:hint="eastAsia"/>
                <w:b/>
                <w:bCs/>
                <w:sz w:val="22"/>
                <w:u w:val="single"/>
              </w:rPr>
              <w:t>P</w:t>
            </w:r>
            <w:r>
              <w:rPr>
                <w:b/>
                <w:bCs/>
                <w:sz w:val="22"/>
                <w:u w:val="single"/>
              </w:rPr>
              <w:t>roposal 5</w:t>
            </w:r>
            <w:r>
              <w:rPr>
                <w:b/>
                <w:bCs/>
                <w:sz w:val="22"/>
              </w:rPr>
              <w:t>: Information to be exchanged among gNBs should include spatial domain information.</w:t>
            </w:r>
          </w:p>
          <w:p w14:paraId="2F817517" w14:textId="77777777" w:rsidR="00720167" w:rsidRDefault="00351EEB">
            <w:pPr>
              <w:rPr>
                <w:b/>
                <w:bCs/>
                <w:sz w:val="22"/>
              </w:rPr>
            </w:pPr>
            <w:r>
              <w:rPr>
                <w:rFonts w:hint="eastAsia"/>
                <w:b/>
                <w:bCs/>
                <w:sz w:val="22"/>
                <w:u w:val="single"/>
              </w:rPr>
              <w:t>P</w:t>
            </w:r>
            <w:r>
              <w:rPr>
                <w:b/>
                <w:bCs/>
                <w:sz w:val="22"/>
                <w:u w:val="single"/>
              </w:rPr>
              <w:t>roposal 6</w:t>
            </w:r>
            <w:r>
              <w:rPr>
                <w:b/>
                <w:bCs/>
                <w:sz w:val="22"/>
              </w:rPr>
              <w:t>: Necessity of UL muting resource indication should be discussed based on typical scenarios for gNB-to-gNB measurement. And if we find the necessity of UE UL muting, UL muting resource indication with small granularity in time/ frequency domain can be considered.</w:t>
            </w:r>
          </w:p>
          <w:p w14:paraId="1475CE3F" w14:textId="77777777" w:rsidR="00720167" w:rsidRDefault="00720167">
            <w:pPr>
              <w:spacing w:after="120"/>
              <w:rPr>
                <w:rFonts w:eastAsia="SimSun"/>
              </w:rPr>
            </w:pPr>
          </w:p>
        </w:tc>
      </w:tr>
      <w:tr w:rsidR="00720167" w14:paraId="18B828D1" w14:textId="77777777">
        <w:tc>
          <w:tcPr>
            <w:tcW w:w="1536" w:type="dxa"/>
          </w:tcPr>
          <w:p w14:paraId="78F85D99"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6B2BB06A" w14:textId="77777777" w:rsidR="00720167" w:rsidRDefault="00720167">
            <w:pPr>
              <w:suppressAutoHyphens w:val="0"/>
              <w:rPr>
                <w:rFonts w:eastAsia="맑은 고딕" w:cs="Times New Roman"/>
                <w:lang w:eastAsia="ko-KR"/>
              </w:rPr>
            </w:pPr>
          </w:p>
        </w:tc>
        <w:tc>
          <w:tcPr>
            <w:tcW w:w="8091" w:type="dxa"/>
          </w:tcPr>
          <w:p w14:paraId="061BB9D6" w14:textId="77777777" w:rsidR="00720167" w:rsidRDefault="00351EEB">
            <w:r>
              <w:rPr>
                <w:b/>
                <w:bCs/>
              </w:rPr>
              <w:t>Observation 1: In TDD, the network does not expect to perform simultaneous transmission and reception and therefore CLI measurements are not possible while transmitting downlink signals.</w:t>
            </w:r>
          </w:p>
          <w:p w14:paraId="70B50CCC" w14:textId="77777777" w:rsidR="00720167" w:rsidRDefault="00351EEB">
            <w:pPr>
              <w:rPr>
                <w:b/>
                <w:bCs/>
              </w:rPr>
            </w:pPr>
            <w:r>
              <w:rPr>
                <w:b/>
                <w:bCs/>
              </w:rPr>
              <w:t>Observation 2: Using CD-SSBs for measuring CLI at the gNBs might require muting/skipping some of the CD-SSBs transmissions which ultimately impacts the UE information acquisition and/or UE measurements.</w:t>
            </w:r>
          </w:p>
          <w:p w14:paraId="6CB8E7F1" w14:textId="77777777" w:rsidR="00720167" w:rsidRDefault="00351EEB">
            <w:pPr>
              <w:pStyle w:val="RAN1proposal"/>
              <w:numPr>
                <w:ilvl w:val="0"/>
                <w:numId w:val="39"/>
              </w:numPr>
              <w:spacing w:line="240" w:lineRule="auto"/>
              <w:rPr>
                <w:rFonts w:cs="Arial"/>
                <w:iCs w:val="0"/>
                <w:lang w:eastAsia="zh-CN"/>
              </w:rPr>
            </w:pPr>
            <w:r>
              <w:t>NCD-SSBs can be considered as candidates for gNB-to-gNB CLI measurements</w:t>
            </w:r>
            <w:r>
              <w:rPr>
                <w:rFonts w:cs="Arial"/>
                <w:iCs w:val="0"/>
                <w:lang w:eastAsia="zh-CN"/>
              </w:rPr>
              <w:t>.</w:t>
            </w:r>
          </w:p>
          <w:p w14:paraId="0CA6EFE1" w14:textId="77777777" w:rsidR="00720167" w:rsidRDefault="00351EEB">
            <w:pPr>
              <w:rPr>
                <w:b/>
                <w:bCs/>
              </w:rPr>
            </w:pPr>
            <w:r>
              <w:rPr>
                <w:b/>
                <w:bCs/>
              </w:rPr>
              <w:t>Observation 3: A measuring gNB assumes that each of the SSBs within an SSB burst corresponds to different beam index in increasing order</w:t>
            </w:r>
          </w:p>
          <w:p w14:paraId="7B4D50CB" w14:textId="77777777" w:rsidR="00720167" w:rsidRDefault="00351EEB">
            <w:pPr>
              <w:pStyle w:val="RAN1proposal"/>
              <w:numPr>
                <w:ilvl w:val="0"/>
                <w:numId w:val="39"/>
              </w:numPr>
              <w:spacing w:line="240" w:lineRule="auto"/>
            </w:pPr>
            <w:r>
              <w:t xml:space="preserve">The aggressor gNB implicitly indicates the DL beam for SSB-based CLI measurements based on the SSB index. </w:t>
            </w:r>
          </w:p>
          <w:p w14:paraId="60217594" w14:textId="77777777" w:rsidR="00720167" w:rsidRDefault="00351EEB">
            <w:pPr>
              <w:pStyle w:val="RAN1proposal"/>
              <w:numPr>
                <w:ilvl w:val="0"/>
                <w:numId w:val="39"/>
              </w:numPr>
              <w:spacing w:line="240" w:lineRule="auto"/>
              <w:jc w:val="both"/>
              <w:rPr>
                <w:b w:val="0"/>
              </w:rPr>
            </w:pPr>
            <w:r>
              <w:lastRenderedPageBreak/>
              <w:t>The measuring gNB should be informed about the CLI-RS configuration over the Xn interface. This applies to both CLI-Rs candidates, the SSB-based and CSI-RS-based measurements.</w:t>
            </w:r>
          </w:p>
          <w:p w14:paraId="7EA89617" w14:textId="77777777" w:rsidR="00720167" w:rsidRDefault="00351EEB">
            <w:pPr>
              <w:pStyle w:val="RAN1proposal"/>
              <w:numPr>
                <w:ilvl w:val="0"/>
                <w:numId w:val="39"/>
              </w:numPr>
              <w:spacing w:line="240" w:lineRule="auto"/>
              <w:jc w:val="both"/>
            </w:pPr>
            <w:r>
              <w:t>The gNB-to-gNB CLI measurements to follow a 2-step procedure where SSBs and CSI-RS are measured to obtain different levels of granularity on the measured CLI.</w:t>
            </w:r>
          </w:p>
          <w:p w14:paraId="2492DCB4" w14:textId="77777777" w:rsidR="00720167" w:rsidRDefault="00351EEB">
            <w:pPr>
              <w:pStyle w:val="RAN1proposal"/>
              <w:numPr>
                <w:ilvl w:val="0"/>
                <w:numId w:val="39"/>
              </w:numPr>
              <w:spacing w:line="240" w:lineRule="auto"/>
              <w:jc w:val="both"/>
            </w:pPr>
            <w:r>
              <w:t>For gNB-to-gNB co-channel CLI measurement, the RSRP should be used as baseline measurement metric</w:t>
            </w:r>
          </w:p>
          <w:p w14:paraId="3129B20B" w14:textId="77777777" w:rsidR="00720167" w:rsidRDefault="00351EEB">
            <w:pPr>
              <w:pStyle w:val="RAN1proposal"/>
              <w:numPr>
                <w:ilvl w:val="0"/>
                <w:numId w:val="39"/>
              </w:numPr>
              <w:spacing w:line="240" w:lineRule="auto"/>
              <w:jc w:val="both"/>
            </w:pPr>
            <w:r>
              <w:t>Event-triggered reporting should be supported for gNB-gNB CLI measurements</w:t>
            </w:r>
          </w:p>
          <w:p w14:paraId="27A022DE" w14:textId="77777777" w:rsidR="00720167" w:rsidRDefault="00720167">
            <w:pPr>
              <w:rPr>
                <w:rStyle w:val="RAN1observationChar"/>
                <w:b/>
              </w:rPr>
            </w:pPr>
          </w:p>
          <w:p w14:paraId="45667471" w14:textId="77777777" w:rsidR="00720167" w:rsidRDefault="00351EEB">
            <w:r>
              <w:rPr>
                <w:rStyle w:val="RAN1observationChar"/>
                <w:b/>
              </w:rPr>
              <w:t>Observation 4</w:t>
            </w:r>
            <w:r>
              <w:rPr>
                <w:b/>
              </w:rPr>
              <w:t>: The gNB performing the CLI measurements can apply rate matching / muting of UL resources to perform accurate measurements.</w:t>
            </w:r>
          </w:p>
          <w:p w14:paraId="068DEC12" w14:textId="77777777" w:rsidR="00720167" w:rsidRDefault="00351EEB">
            <w:pPr>
              <w:pStyle w:val="RAN1proposal"/>
              <w:numPr>
                <w:ilvl w:val="0"/>
                <w:numId w:val="39"/>
              </w:numPr>
              <w:spacing w:line="240" w:lineRule="auto"/>
              <w:jc w:val="both"/>
            </w:pPr>
            <w:r>
              <w:t>Consider allowing CSI-RS transmission during the guard period symbols for conducting CLI measurements while not impacting the downlink spectral efficiency on the aggressor gNB</w:t>
            </w:r>
          </w:p>
          <w:p w14:paraId="0DA619ED" w14:textId="77777777" w:rsidR="00720167" w:rsidRDefault="00720167">
            <w:pPr>
              <w:rPr>
                <w:lang w:eastAsia="en-US"/>
              </w:rPr>
            </w:pPr>
          </w:p>
          <w:p w14:paraId="383D5318" w14:textId="77777777" w:rsidR="00720167" w:rsidRDefault="00351EEB">
            <w:pPr>
              <w:pStyle w:val="RAN1proposal"/>
              <w:jc w:val="both"/>
            </w:pPr>
            <w:r>
              <w:t>Observation 5: Existing DL RSs (e.g., CSI-RS) can be used for gNB-to-gNB CLI channel interference measurements.</w:t>
            </w:r>
          </w:p>
          <w:p w14:paraId="23A989D3" w14:textId="77777777" w:rsidR="00720167" w:rsidRDefault="00351EEB">
            <w:pPr>
              <w:pStyle w:val="RAN1proposal"/>
              <w:numPr>
                <w:ilvl w:val="0"/>
                <w:numId w:val="39"/>
              </w:numPr>
              <w:spacing w:line="240" w:lineRule="auto"/>
              <w:jc w:val="both"/>
            </w:pPr>
            <w:r>
              <w:t>Signal UL muting patterns to UEs in the victim cell to enable interference channel estimation and cancellation schemes based on advanced receivers, potentially assisted through information exchange of the CLI aggressor characteristics over the Xn interface.</w:t>
            </w:r>
          </w:p>
          <w:p w14:paraId="3A192FC8" w14:textId="77777777" w:rsidR="00720167" w:rsidRDefault="00351EEB">
            <w:r>
              <w:rPr>
                <w:b/>
                <w:bCs/>
              </w:rPr>
              <w:t>Observation 6: Link-level simulations show that UL muting helps improving the accuracy of the receiver estimation to suppress or cancel the interference</w:t>
            </w:r>
          </w:p>
          <w:p w14:paraId="734AD41C" w14:textId="77777777" w:rsidR="00720167" w:rsidRDefault="00720167">
            <w:pPr>
              <w:rPr>
                <w:lang w:eastAsia="en-US"/>
              </w:rPr>
            </w:pPr>
          </w:p>
        </w:tc>
      </w:tr>
      <w:tr w:rsidR="00720167" w14:paraId="3F7F6D6F" w14:textId="77777777">
        <w:tc>
          <w:tcPr>
            <w:tcW w:w="1536" w:type="dxa"/>
          </w:tcPr>
          <w:p w14:paraId="6C028A1A"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MediaTek [24]</w:t>
            </w:r>
          </w:p>
          <w:p w14:paraId="3878FFC8" w14:textId="77777777" w:rsidR="00720167" w:rsidRDefault="00720167">
            <w:pPr>
              <w:suppressAutoHyphens w:val="0"/>
              <w:rPr>
                <w:rFonts w:eastAsia="맑은 고딕" w:cs="Times New Roman"/>
                <w:lang w:eastAsia="ko-KR"/>
              </w:rPr>
            </w:pPr>
          </w:p>
        </w:tc>
        <w:tc>
          <w:tcPr>
            <w:tcW w:w="8091" w:type="dxa"/>
          </w:tcPr>
          <w:p w14:paraId="14F96AB5" w14:textId="77777777" w:rsidR="00720167" w:rsidRDefault="00720167">
            <w:pPr>
              <w:spacing w:after="120"/>
              <w:rPr>
                <w:rFonts w:eastAsia="SimSun"/>
              </w:rPr>
            </w:pPr>
          </w:p>
        </w:tc>
      </w:tr>
      <w:tr w:rsidR="00720167" w14:paraId="50C2174D" w14:textId="77777777">
        <w:tc>
          <w:tcPr>
            <w:tcW w:w="1536" w:type="dxa"/>
          </w:tcPr>
          <w:p w14:paraId="16960056"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1397A1E3" w14:textId="77777777" w:rsidR="00720167" w:rsidRDefault="00720167">
            <w:pPr>
              <w:suppressAutoHyphens w:val="0"/>
              <w:rPr>
                <w:rFonts w:eastAsia="맑은 고딕" w:cs="Times New Roman"/>
                <w:lang w:eastAsia="ko-KR"/>
              </w:rPr>
            </w:pPr>
          </w:p>
        </w:tc>
        <w:tc>
          <w:tcPr>
            <w:tcW w:w="8091" w:type="dxa"/>
          </w:tcPr>
          <w:p w14:paraId="3B2A2F3F" w14:textId="77777777" w:rsidR="00720167" w:rsidRDefault="00351EEB">
            <w:pPr>
              <w:rPr>
                <w:rFonts w:eastAsiaTheme="minorEastAsia"/>
                <w:b/>
                <w:bCs/>
                <w:lang w:val="en-GB" w:eastAsia="ko-KR"/>
              </w:rPr>
            </w:pPr>
            <w:r>
              <w:rPr>
                <w:rFonts w:eastAsiaTheme="minorEastAsia"/>
                <w:b/>
                <w:bCs/>
                <w:lang w:val="en-GB" w:eastAsia="ko-KR"/>
              </w:rPr>
              <w:t>Observation 12: Enhanced RIM-RS for gNB-to-gNB CLI measurement can handle the timing synchronisation error that exists between two gNBs.</w:t>
            </w:r>
          </w:p>
          <w:p w14:paraId="5C635D0D" w14:textId="77777777" w:rsidR="00720167" w:rsidRDefault="00351EEB">
            <w:pPr>
              <w:jc w:val="left"/>
            </w:pPr>
            <w:r>
              <w:rPr>
                <w:rFonts w:eastAsiaTheme="minorEastAsia"/>
                <w:b/>
                <w:bCs/>
                <w:lang w:val="en-GB" w:eastAsia="ko-KR"/>
              </w:rPr>
              <w:t>Proposal 9: Support one of the following for gNB-to-gNB co-channel CLI measurement</w:t>
            </w:r>
          </w:p>
          <w:p w14:paraId="6AF59B67" w14:textId="77777777" w:rsidR="00720167" w:rsidRDefault="00351EEB">
            <w:pPr>
              <w:jc w:val="left"/>
            </w:pPr>
            <w:r>
              <w:rPr>
                <w:rFonts w:eastAsiaTheme="minorEastAsia"/>
                <w:b/>
                <w:bCs/>
                <w:lang w:val="en-GB" w:eastAsia="ko-KR"/>
              </w:rPr>
              <w:tab/>
              <w:t>a. Enhanced RIM RS with UL muting in UE transparent way</w:t>
            </w:r>
          </w:p>
          <w:p w14:paraId="6B57BCE5" w14:textId="77777777" w:rsidR="00720167" w:rsidRDefault="00351EEB">
            <w:pPr>
              <w:jc w:val="left"/>
            </w:pPr>
            <w:r>
              <w:rPr>
                <w:rFonts w:eastAsiaTheme="minorEastAsia"/>
                <w:b/>
                <w:bCs/>
                <w:lang w:val="en-GB" w:eastAsia="ko-KR"/>
              </w:rPr>
              <w:tab/>
              <w:t>b. NZP CSI-RS with UL muting around the  NZP CSI-RS</w:t>
            </w:r>
          </w:p>
          <w:p w14:paraId="1FF68E69" w14:textId="77777777" w:rsidR="00720167" w:rsidRDefault="00720167">
            <w:pPr>
              <w:spacing w:after="120"/>
              <w:rPr>
                <w:rFonts w:eastAsia="SimSun"/>
              </w:rPr>
            </w:pPr>
          </w:p>
        </w:tc>
      </w:tr>
      <w:tr w:rsidR="00720167" w14:paraId="0C739B21" w14:textId="77777777">
        <w:tc>
          <w:tcPr>
            <w:tcW w:w="1536" w:type="dxa"/>
          </w:tcPr>
          <w:p w14:paraId="4104D7EA"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71DBF7E8" w14:textId="77777777" w:rsidR="00720167" w:rsidRDefault="00351EEB">
            <w:pPr>
              <w:pStyle w:val="a5"/>
              <w:widowControl/>
              <w:numPr>
                <w:ilvl w:val="0"/>
                <w:numId w:val="40"/>
              </w:numPr>
              <w:suppressAutoHyphens w:val="0"/>
              <w:spacing w:before="240" w:after="120" w:line="276" w:lineRule="auto"/>
              <w:ind w:left="426" w:firstLine="440"/>
              <w:rPr>
                <w:rFonts w:eastAsiaTheme="minorEastAsia"/>
                <w:sz w:val="22"/>
              </w:rPr>
            </w:pPr>
            <w:r>
              <w:rPr>
                <w:rFonts w:eastAsiaTheme="minorEastAsia" w:hint="eastAsia"/>
                <w:b/>
                <w:bCs/>
                <w:i/>
                <w:iCs/>
                <w:sz w:val="22"/>
                <w:lang w:eastAsia="ko-KR"/>
              </w:rPr>
              <w:t>P</w:t>
            </w:r>
            <w:r>
              <w:rPr>
                <w:rFonts w:eastAsiaTheme="minorEastAsia"/>
                <w:b/>
                <w:bCs/>
                <w:i/>
                <w:iCs/>
                <w:sz w:val="22"/>
                <w:lang w:eastAsia="ko-KR"/>
              </w:rPr>
              <w:t>roposal 1: RAN1 to study UE non-transparent UL muting for gNB-to-gNB CLI handling in terms of efficient resource utilization.</w:t>
            </w:r>
          </w:p>
          <w:p w14:paraId="1EC27F90" w14:textId="77777777" w:rsidR="00720167" w:rsidRDefault="00351EEB">
            <w:pPr>
              <w:pStyle w:val="a5"/>
              <w:widowControl/>
              <w:numPr>
                <w:ilvl w:val="1"/>
                <w:numId w:val="40"/>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FFS: UE behaviors on UL muting resource with respect to the UL signal/channel and PHY priority.</w:t>
            </w:r>
          </w:p>
          <w:p w14:paraId="26A46997" w14:textId="77777777" w:rsidR="00720167" w:rsidRDefault="00720167">
            <w:pPr>
              <w:spacing w:after="120"/>
              <w:rPr>
                <w:rFonts w:eastAsia="SimSun"/>
              </w:rPr>
            </w:pPr>
          </w:p>
        </w:tc>
      </w:tr>
    </w:tbl>
    <w:p w14:paraId="4A12E939" w14:textId="77777777" w:rsidR="00720167" w:rsidRDefault="00720167">
      <w:pPr>
        <w:rPr>
          <w:rFonts w:eastAsiaTheme="minorEastAsia" w:cs="Times New Roman"/>
          <w:sz w:val="18"/>
          <w:szCs w:val="18"/>
          <w:lang w:eastAsia="ko-KR"/>
        </w:rPr>
      </w:pPr>
    </w:p>
    <w:p w14:paraId="528A1E4D" w14:textId="77777777" w:rsidR="00720167" w:rsidRDefault="00720167">
      <w:pPr>
        <w:rPr>
          <w:rFonts w:eastAsiaTheme="minorEastAsia" w:cs="Times New Roman"/>
          <w:sz w:val="18"/>
          <w:szCs w:val="18"/>
          <w:lang w:eastAsia="ko-KR"/>
        </w:rPr>
      </w:pPr>
    </w:p>
    <w:p w14:paraId="17B94DB6" w14:textId="77777777" w:rsidR="00720167" w:rsidRDefault="00351EEB">
      <w:pPr>
        <w:pStyle w:val="3"/>
        <w:numPr>
          <w:ilvl w:val="1"/>
          <w:numId w:val="28"/>
        </w:numPr>
        <w:tabs>
          <w:tab w:val="clear" w:pos="432"/>
        </w:tabs>
        <w:rPr>
          <w:lang w:eastAsia="ko-KR"/>
        </w:rPr>
      </w:pPr>
      <w:r>
        <w:rPr>
          <w:lang w:eastAsia="ko-KR"/>
        </w:rPr>
        <w:t xml:space="preserve">Coordinated scheduling for time/frequency resources between gNBs </w:t>
      </w:r>
    </w:p>
    <w:p w14:paraId="3AE6FB83"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05F800B4" w14:textId="77777777">
        <w:tc>
          <w:tcPr>
            <w:tcW w:w="1536" w:type="dxa"/>
            <w:shd w:val="clear" w:color="auto" w:fill="E7E6E6" w:themeFill="background2"/>
          </w:tcPr>
          <w:p w14:paraId="4A4B9380"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50667735"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170ABCAD" w14:textId="77777777">
        <w:tc>
          <w:tcPr>
            <w:tcW w:w="1536" w:type="dxa"/>
          </w:tcPr>
          <w:p w14:paraId="163FA1B4"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222B4598" w14:textId="77777777" w:rsidR="00720167" w:rsidRDefault="00351EEB">
            <w:pPr>
              <w:spacing w:after="120"/>
              <w:rPr>
                <w:rFonts w:eastAsiaTheme="minorEastAsia"/>
                <w:i/>
                <w:lang w:val="en-GB" w:eastAsia="ko-KR" w:bidi="hi-IN"/>
              </w:rPr>
            </w:pPr>
            <w:r>
              <w:rPr>
                <w:b/>
                <w:i/>
              </w:rPr>
              <w:t xml:space="preserve">Proposal 3: </w:t>
            </w:r>
            <w:r>
              <w:rPr>
                <w:rFonts w:eastAsiaTheme="minorEastAsia"/>
                <w:i/>
                <w:lang w:val="en-GB" w:eastAsia="ko-KR" w:bidi="hi-IN"/>
              </w:rPr>
              <w:t xml:space="preserve">For details of coordinated scheduling for time/frequency resources between gNBs </w:t>
            </w:r>
            <w:r>
              <w:rPr>
                <w:rFonts w:eastAsiaTheme="minorEastAsia"/>
                <w:i/>
                <w:lang w:eastAsia="ko-KR" w:bidi="hi-IN"/>
              </w:rPr>
              <w:t>for gNB-to-gNB CLI handling</w:t>
            </w:r>
            <w:r>
              <w:rPr>
                <w:rFonts w:eastAsiaTheme="minorEastAsia"/>
                <w:i/>
                <w:lang w:val="en-GB" w:eastAsia="ko-KR" w:bidi="hi-IN"/>
              </w:rPr>
              <w:t xml:space="preserve">, </w:t>
            </w:r>
            <w:r>
              <w:rPr>
                <w:i/>
                <w:lang w:val="en-GB" w:bidi="hi-IN"/>
              </w:rPr>
              <w:t>at least</w:t>
            </w:r>
            <w:r>
              <w:rPr>
                <w:rFonts w:eastAsiaTheme="minorEastAsia"/>
                <w:i/>
                <w:lang w:val="en-GB" w:eastAsia="ko-KR" w:bidi="hi-IN"/>
              </w:rPr>
              <w:t xml:space="preserve"> followings can be studied. </w:t>
            </w:r>
          </w:p>
          <w:p w14:paraId="71198B78" w14:textId="77777777" w:rsidR="00720167" w:rsidRDefault="00351EEB">
            <w:pPr>
              <w:pStyle w:val="afa"/>
              <w:widowControl/>
              <w:numPr>
                <w:ilvl w:val="0"/>
                <w:numId w:val="41"/>
              </w:numPr>
              <w:spacing w:line="240" w:lineRule="auto"/>
              <w:ind w:firstLineChars="0"/>
              <w:jc w:val="left"/>
              <w:rPr>
                <w:rFonts w:eastAsiaTheme="minorEastAsia"/>
                <w:i/>
                <w:lang w:eastAsia="ko-KR" w:bidi="hi-IN"/>
              </w:rPr>
            </w:pPr>
            <w:r>
              <w:rPr>
                <w:rFonts w:eastAsiaTheme="minorEastAsia"/>
                <w:i/>
                <w:lang w:eastAsia="ko-KR" w:bidi="hi-IN"/>
              </w:rPr>
              <w:t>DL resource blanking including time/frequency resource at aggressor gNB to avoid strong interference to UL DMRS</w:t>
            </w:r>
          </w:p>
          <w:p w14:paraId="7C085DB8" w14:textId="77777777" w:rsidR="00720167" w:rsidRDefault="00351EEB">
            <w:pPr>
              <w:pStyle w:val="afa"/>
              <w:widowControl/>
              <w:numPr>
                <w:ilvl w:val="0"/>
                <w:numId w:val="41"/>
              </w:numPr>
              <w:spacing w:line="240" w:lineRule="auto"/>
              <w:ind w:firstLineChars="0"/>
              <w:jc w:val="left"/>
              <w:rPr>
                <w:rFonts w:eastAsiaTheme="minorEastAsia"/>
                <w:i/>
                <w:lang w:eastAsia="ko-KR" w:bidi="hi-IN"/>
              </w:rPr>
            </w:pPr>
            <w:r>
              <w:rPr>
                <w:rFonts w:eastAsiaTheme="minorEastAsia"/>
                <w:i/>
                <w:lang w:eastAsia="ko-KR" w:bidi="hi-IN"/>
              </w:rPr>
              <w:t>UL resource restriction/blanking including time/frequency resources among gNBs to avoid UL performance degradation due to downlink CSI-RS etc.</w:t>
            </w:r>
          </w:p>
          <w:p w14:paraId="68006808" w14:textId="77777777" w:rsidR="00720167" w:rsidRDefault="00351EEB">
            <w:pPr>
              <w:pStyle w:val="afa"/>
              <w:widowControl/>
              <w:numPr>
                <w:ilvl w:val="0"/>
                <w:numId w:val="41"/>
              </w:numPr>
              <w:spacing w:line="240" w:lineRule="auto"/>
              <w:ind w:firstLineChars="0"/>
              <w:jc w:val="left"/>
              <w:rPr>
                <w:rFonts w:eastAsiaTheme="minorEastAsia"/>
                <w:i/>
                <w:lang w:eastAsia="ko-KR" w:bidi="hi-IN"/>
              </w:rPr>
            </w:pPr>
            <w:r>
              <w:rPr>
                <w:rFonts w:eastAsia="SimSun"/>
                <w:i/>
                <w:lang w:bidi="hi-IN"/>
              </w:rPr>
              <w:t>Overhead and latency of the relevant information exchange</w:t>
            </w:r>
          </w:p>
          <w:p w14:paraId="72A3F569" w14:textId="77777777" w:rsidR="00720167" w:rsidRDefault="00720167">
            <w:pPr>
              <w:widowControl/>
              <w:spacing w:line="240" w:lineRule="auto"/>
              <w:jc w:val="left"/>
              <w:textAlignment w:val="baseline"/>
              <w:rPr>
                <w:rFonts w:eastAsiaTheme="minorEastAsia"/>
                <w:lang w:val="en-GB" w:eastAsia="ko-KR"/>
              </w:rPr>
            </w:pPr>
          </w:p>
        </w:tc>
      </w:tr>
      <w:tr w:rsidR="00720167" w14:paraId="2889784C" w14:textId="77777777">
        <w:tc>
          <w:tcPr>
            <w:tcW w:w="1536" w:type="dxa"/>
          </w:tcPr>
          <w:p w14:paraId="11F4F252"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New H3C Technologies [2]</w:t>
            </w:r>
          </w:p>
        </w:tc>
        <w:tc>
          <w:tcPr>
            <w:tcW w:w="8091" w:type="dxa"/>
          </w:tcPr>
          <w:p w14:paraId="7D00F37A" w14:textId="77777777" w:rsidR="00720167" w:rsidRDefault="00720167">
            <w:pPr>
              <w:spacing w:after="120"/>
              <w:rPr>
                <w:rFonts w:eastAsia="SimSun"/>
              </w:rPr>
            </w:pPr>
          </w:p>
        </w:tc>
      </w:tr>
      <w:tr w:rsidR="00720167" w14:paraId="005240CA" w14:textId="77777777">
        <w:tc>
          <w:tcPr>
            <w:tcW w:w="1536" w:type="dxa"/>
          </w:tcPr>
          <w:p w14:paraId="3CD8C185"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6284D0D9" w14:textId="77777777" w:rsidR="00720167" w:rsidRDefault="00351EEB">
            <w:pPr>
              <w:rPr>
                <w:rFonts w:eastAsiaTheme="minorEastAsia"/>
                <w:b/>
                <w:u w:val="single"/>
                <w:lang w:eastAsia="ko-KR"/>
              </w:rPr>
            </w:pPr>
            <w:r>
              <w:rPr>
                <w:rFonts w:eastAsiaTheme="minorEastAsia" w:hint="eastAsia"/>
                <w:b/>
                <w:u w:val="single"/>
                <w:lang w:eastAsia="ko-KR"/>
              </w:rPr>
              <w:t>TDD operation and SBFD operation</w:t>
            </w:r>
          </w:p>
          <w:p w14:paraId="1C4D0441" w14:textId="77777777" w:rsidR="00720167" w:rsidRDefault="00351EEB">
            <w:r>
              <w:rPr>
                <w:lang w:eastAsia="ko-KR"/>
              </w:rPr>
              <w:t xml:space="preserve">For instance, if both the aggressor and victim gNBs perform dynamic TDD operation at the same time slots, they may need to exchange the dynamic TDD slots format only. On the other hand, </w:t>
            </w:r>
            <w:r>
              <w:rPr>
                <w:highlight w:val="yellow"/>
                <w:lang w:eastAsia="ko-KR"/>
              </w:rPr>
              <w:t>if the aggressor gNB performs dynamic TDD operation and the victim gNB performs SBFD operation at the same time slots, they may need to exchange the dynamic TDD slots format as well as the DL and UL subbands information (i.e. the DL and UL subbands time and frequency location).</w:t>
            </w:r>
            <w:r>
              <w:rPr>
                <w:lang w:eastAsia="ko-KR"/>
              </w:rPr>
              <w:t xml:space="preserve"> </w:t>
            </w:r>
            <w:r>
              <w:t xml:space="preserve"> </w:t>
            </w:r>
          </w:p>
          <w:p w14:paraId="51A8E8E9" w14:textId="77777777" w:rsidR="00720167" w:rsidRDefault="00720167">
            <w:pPr>
              <w:rPr>
                <w:b/>
                <w:i/>
                <w:lang w:eastAsia="ko-KR"/>
              </w:rPr>
            </w:pPr>
          </w:p>
          <w:p w14:paraId="57FC0E6E" w14:textId="77777777" w:rsidR="00720167" w:rsidRDefault="00351EEB">
            <w:pPr>
              <w:rPr>
                <w:b/>
                <w:i/>
                <w:lang w:eastAsia="ko-KR"/>
              </w:rPr>
            </w:pPr>
            <w:r>
              <w:rPr>
                <w:b/>
                <w:i/>
                <w:lang w:eastAsia="ko-KR"/>
              </w:rPr>
              <w:t xml:space="preserve">Observations 3: For coordinated scheduling of time frequency resources between the gNBs, it may necessary to consider the relevant information exchange between the aggressor and victim gNBs. </w:t>
            </w:r>
          </w:p>
          <w:p w14:paraId="7BC27F5A" w14:textId="77777777" w:rsidR="00720167" w:rsidRDefault="00351EEB">
            <w:pPr>
              <w:rPr>
                <w:b/>
                <w:i/>
                <w:lang w:eastAsia="ko-KR"/>
              </w:rPr>
            </w:pPr>
            <w:r>
              <w:rPr>
                <w:b/>
                <w:i/>
                <w:lang w:eastAsia="ko-KR"/>
              </w:rPr>
              <w:t xml:space="preserve">Observation 4: </w:t>
            </w:r>
            <w:r>
              <w:rPr>
                <w:b/>
                <w:i/>
                <w:highlight w:val="yellow"/>
                <w:lang w:eastAsia="ko-KR"/>
              </w:rPr>
              <w:t>An aggressor gNB performing dynamic TDD operation may exchange slot format with its victim gNBs, and an aggressor gNB performing SBFD operation may exchange SBFD slot format as well as the starting and numbers of RBs assigned for each DL and UL sub-bands.</w:t>
            </w:r>
            <w:r>
              <w:rPr>
                <w:b/>
                <w:i/>
                <w:lang w:eastAsia="ko-KR"/>
              </w:rPr>
              <w:t xml:space="preserve"> </w:t>
            </w:r>
          </w:p>
          <w:p w14:paraId="6F9CA763" w14:textId="77777777" w:rsidR="00720167" w:rsidRDefault="00351EEB">
            <w:pPr>
              <w:rPr>
                <w:b/>
                <w:lang w:eastAsia="ko-KR"/>
              </w:rPr>
            </w:pPr>
            <w:r>
              <w:rPr>
                <w:b/>
                <w:lang w:eastAsia="ko-KR"/>
              </w:rPr>
              <w:t xml:space="preserve">Proposal 2: For coordinated scheduling of time frequency resources between the gNB, consider at-least the exchange of the following relevant information between the gNBs. </w:t>
            </w:r>
          </w:p>
          <w:p w14:paraId="67CE7F5E" w14:textId="77777777" w:rsidR="00720167" w:rsidRDefault="00351EEB">
            <w:pPr>
              <w:pStyle w:val="afa"/>
              <w:widowControl/>
              <w:numPr>
                <w:ilvl w:val="0"/>
                <w:numId w:val="42"/>
              </w:numPr>
              <w:suppressAutoHyphens w:val="0"/>
              <w:spacing w:line="240" w:lineRule="auto"/>
              <w:ind w:firstLineChars="0"/>
              <w:jc w:val="left"/>
              <w:rPr>
                <w:b/>
                <w:sz w:val="22"/>
                <w:lang w:eastAsia="ko-KR"/>
              </w:rPr>
            </w:pPr>
            <w:r>
              <w:rPr>
                <w:b/>
                <w:sz w:val="22"/>
                <w:lang w:eastAsia="ko-KR"/>
              </w:rPr>
              <w:t xml:space="preserve">TDD slot format </w:t>
            </w:r>
          </w:p>
          <w:p w14:paraId="77F92378" w14:textId="77777777" w:rsidR="00720167" w:rsidRDefault="00351EEB">
            <w:pPr>
              <w:pStyle w:val="afa"/>
              <w:widowControl/>
              <w:numPr>
                <w:ilvl w:val="0"/>
                <w:numId w:val="42"/>
              </w:numPr>
              <w:suppressAutoHyphens w:val="0"/>
              <w:spacing w:line="240" w:lineRule="auto"/>
              <w:ind w:firstLineChars="0"/>
              <w:jc w:val="left"/>
              <w:rPr>
                <w:b/>
                <w:sz w:val="22"/>
                <w:lang w:eastAsia="ko-KR"/>
              </w:rPr>
            </w:pPr>
            <w:r>
              <w:rPr>
                <w:b/>
                <w:sz w:val="22"/>
                <w:lang w:eastAsia="ko-KR"/>
              </w:rPr>
              <w:t>SBFD slot format (time location of DL and UL subbands)</w:t>
            </w:r>
          </w:p>
          <w:p w14:paraId="2BD2A922" w14:textId="77777777" w:rsidR="00720167" w:rsidRDefault="00351EEB">
            <w:pPr>
              <w:pStyle w:val="afa"/>
              <w:widowControl/>
              <w:numPr>
                <w:ilvl w:val="0"/>
                <w:numId w:val="42"/>
              </w:numPr>
              <w:suppressAutoHyphens w:val="0"/>
              <w:spacing w:line="240" w:lineRule="auto"/>
              <w:ind w:firstLineChars="0"/>
              <w:jc w:val="left"/>
              <w:rPr>
                <w:b/>
                <w:sz w:val="22"/>
                <w:lang w:eastAsia="ko-KR"/>
              </w:rPr>
            </w:pPr>
            <w:r>
              <w:rPr>
                <w:b/>
                <w:sz w:val="22"/>
                <w:lang w:eastAsia="ko-KR"/>
              </w:rPr>
              <w:t xml:space="preserve">The frequency location of DL and UL subbands </w:t>
            </w:r>
          </w:p>
          <w:p w14:paraId="4BAF3E9D" w14:textId="77777777" w:rsidR="00720167" w:rsidRDefault="00720167">
            <w:pPr>
              <w:rPr>
                <w:b/>
                <w:i/>
              </w:rPr>
            </w:pPr>
          </w:p>
          <w:p w14:paraId="1D01EEE5" w14:textId="77777777" w:rsidR="00720167" w:rsidRDefault="00351EEB">
            <w:pPr>
              <w:rPr>
                <w:rFonts w:eastAsiaTheme="minorEastAsia"/>
                <w:b/>
                <w:u w:val="single"/>
                <w:lang w:eastAsia="ko-KR"/>
              </w:rPr>
            </w:pPr>
            <w:r>
              <w:rPr>
                <w:rFonts w:eastAsiaTheme="minorEastAsia" w:hint="eastAsia"/>
                <w:b/>
                <w:u w:val="single"/>
                <w:lang w:eastAsia="ko-KR"/>
              </w:rPr>
              <w:t>Scheduling Adaptation</w:t>
            </w:r>
          </w:p>
          <w:p w14:paraId="6E368335" w14:textId="77777777" w:rsidR="00720167" w:rsidRDefault="00351EEB">
            <w:r>
              <w:object w:dxaOrig="5760" w:dyaOrig="3324" w14:anchorId="117534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6.2pt" o:ole="">
                  <v:imagedata r:id="rId20" o:title=""/>
                </v:shape>
                <o:OLEObject Type="Embed" ProgID="Visio.Drawing.15" ShapeID="_x0000_i1025" DrawAspect="Content" ObjectID="_1739179386" r:id="rId21"/>
              </w:object>
            </w:r>
          </w:p>
          <w:p w14:paraId="3C54750D" w14:textId="77777777" w:rsidR="00720167" w:rsidRDefault="00351EEB">
            <w:pPr>
              <w:pStyle w:val="a3"/>
            </w:pPr>
            <w:r>
              <w:t xml:space="preserve">Figure 1 Scheduling adaptation of dynamic TDD (DL) at gNB1 and SBFD operation at gNB2 </w:t>
            </w:r>
          </w:p>
          <w:p w14:paraId="0F1B43AD" w14:textId="77777777" w:rsidR="00720167" w:rsidRDefault="00720167">
            <w:pPr>
              <w:rPr>
                <w:rFonts w:eastAsia="SimSun"/>
                <w:b/>
                <w:i/>
              </w:rPr>
            </w:pPr>
          </w:p>
          <w:p w14:paraId="23FFF00F" w14:textId="77777777" w:rsidR="00720167" w:rsidRDefault="00351EEB">
            <w:r>
              <w:object w:dxaOrig="6192" w:dyaOrig="3480" w14:anchorId="58744EE2">
                <v:shape id="_x0000_i1026" type="#_x0000_t75" style="width:309pt;height:174pt" o:ole="">
                  <v:imagedata r:id="rId22" o:title=""/>
                </v:shape>
                <o:OLEObject Type="Embed" ProgID="Visio.Drawing.15" ShapeID="_x0000_i1026" DrawAspect="Content" ObjectID="_1739179387" r:id="rId23"/>
              </w:object>
            </w:r>
          </w:p>
          <w:p w14:paraId="2CA9295F" w14:textId="77777777" w:rsidR="00720167" w:rsidRDefault="00351EEB">
            <w:pPr>
              <w:pStyle w:val="a3"/>
            </w:pPr>
            <w:r>
              <w:t>Figure 2 Scheduling adaptation of same direction dynamic TDD (DL) and SBFD operation at gNB1 and gNB2</w:t>
            </w:r>
          </w:p>
          <w:p w14:paraId="70A4E4A5" w14:textId="77777777" w:rsidR="00720167" w:rsidRDefault="00720167">
            <w:pPr>
              <w:rPr>
                <w:rFonts w:eastAsia="SimSun"/>
                <w:b/>
                <w:i/>
              </w:rPr>
            </w:pPr>
          </w:p>
          <w:p w14:paraId="00E4848F" w14:textId="77777777" w:rsidR="00720167" w:rsidRDefault="00351EEB">
            <w:pPr>
              <w:rPr>
                <w:b/>
                <w:i/>
              </w:rPr>
            </w:pPr>
            <w:r>
              <w:rPr>
                <w:b/>
                <w:i/>
              </w:rPr>
              <w:t xml:space="preserve">Observation 5: In coordinated scheduling for time frequency resources between gNBs, muting the DL RBs or blanking the UL RBs can reduce the effect of gNB to gNB co-channel CLI. </w:t>
            </w:r>
          </w:p>
          <w:p w14:paraId="59BE03BE" w14:textId="77777777" w:rsidR="00720167" w:rsidRDefault="00351EEB">
            <w:pPr>
              <w:rPr>
                <w:b/>
                <w:i/>
              </w:rPr>
            </w:pPr>
            <w:r>
              <w:rPr>
                <w:b/>
                <w:i/>
              </w:rPr>
              <w:t xml:space="preserve">Observation 6: In simultaneous implementation of dynamic TDD and SBFD operation at a gNB and its neighbor gNB the following scheduling adaptation techniques can reduce or avoid the gNB to gNB co-channel CLI. </w:t>
            </w:r>
          </w:p>
          <w:p w14:paraId="69A266CA" w14:textId="77777777" w:rsidR="00720167" w:rsidRDefault="00351EEB">
            <w:pPr>
              <w:pStyle w:val="afa"/>
              <w:widowControl/>
              <w:numPr>
                <w:ilvl w:val="0"/>
                <w:numId w:val="43"/>
              </w:numPr>
              <w:suppressAutoHyphens w:val="0"/>
              <w:spacing w:line="240" w:lineRule="auto"/>
              <w:ind w:firstLineChars="0"/>
              <w:jc w:val="left"/>
              <w:rPr>
                <w:b/>
                <w:i/>
                <w:sz w:val="22"/>
              </w:rPr>
            </w:pPr>
            <w:r>
              <w:rPr>
                <w:b/>
                <w:i/>
                <w:sz w:val="22"/>
              </w:rPr>
              <w:t xml:space="preserve">Each gNB can assign a time window to the dynamic TDD operation and a time window to the SBFD operation. </w:t>
            </w:r>
          </w:p>
          <w:p w14:paraId="164E45BA" w14:textId="77777777" w:rsidR="00720167" w:rsidRDefault="00351EEB">
            <w:pPr>
              <w:pStyle w:val="afa"/>
              <w:widowControl/>
              <w:numPr>
                <w:ilvl w:val="0"/>
                <w:numId w:val="43"/>
              </w:numPr>
              <w:suppressAutoHyphens w:val="0"/>
              <w:spacing w:line="240" w:lineRule="auto"/>
              <w:ind w:firstLineChars="0"/>
              <w:jc w:val="left"/>
              <w:rPr>
                <w:b/>
                <w:i/>
                <w:sz w:val="22"/>
              </w:rPr>
            </w:pPr>
            <w:r>
              <w:rPr>
                <w:b/>
                <w:i/>
                <w:sz w:val="22"/>
              </w:rPr>
              <w:t xml:space="preserve">Allocating the same numbers of slots or symbols in the time windows assigned to the dynamic TDD or SBFD operation across the neighbor gNBs. </w:t>
            </w:r>
          </w:p>
          <w:p w14:paraId="53D5AB17" w14:textId="77777777" w:rsidR="00720167" w:rsidRDefault="00720167">
            <w:pPr>
              <w:rPr>
                <w:b/>
              </w:rPr>
            </w:pPr>
          </w:p>
          <w:p w14:paraId="471165E0" w14:textId="77777777" w:rsidR="00720167" w:rsidRDefault="00351EEB">
            <w:pPr>
              <w:rPr>
                <w:b/>
              </w:rPr>
            </w:pPr>
            <w:r>
              <w:rPr>
                <w:b/>
              </w:rPr>
              <w:t xml:space="preserve">Proposal 3: For coordinated scheduling of time frequency resources between gNBs for gNB to gNB co-channel CLI handling, consider at least the following. </w:t>
            </w:r>
          </w:p>
          <w:p w14:paraId="017E1806" w14:textId="77777777" w:rsidR="00720167" w:rsidRDefault="00351EEB">
            <w:pPr>
              <w:pStyle w:val="afa"/>
              <w:widowControl/>
              <w:numPr>
                <w:ilvl w:val="0"/>
                <w:numId w:val="44"/>
              </w:numPr>
              <w:suppressAutoHyphens w:val="0"/>
              <w:spacing w:line="240" w:lineRule="auto"/>
              <w:ind w:firstLineChars="0"/>
              <w:jc w:val="left"/>
              <w:rPr>
                <w:b/>
                <w:sz w:val="22"/>
              </w:rPr>
            </w:pPr>
            <w:r>
              <w:rPr>
                <w:b/>
                <w:sz w:val="22"/>
              </w:rPr>
              <w:t xml:space="preserve">RB based UL and DL Resource muting to support CLI mitigation in dynamic TDD and SBFD operation. </w:t>
            </w:r>
          </w:p>
          <w:p w14:paraId="5D6C42E5" w14:textId="77777777" w:rsidR="00720167" w:rsidRDefault="00351EEB">
            <w:pPr>
              <w:pStyle w:val="afa"/>
              <w:widowControl/>
              <w:numPr>
                <w:ilvl w:val="0"/>
                <w:numId w:val="44"/>
              </w:numPr>
              <w:suppressAutoHyphens w:val="0"/>
              <w:spacing w:line="240" w:lineRule="auto"/>
              <w:ind w:firstLineChars="0"/>
              <w:jc w:val="left"/>
              <w:rPr>
                <w:b/>
                <w:sz w:val="22"/>
              </w:rPr>
            </w:pPr>
            <w:r>
              <w:rPr>
                <w:b/>
                <w:sz w:val="22"/>
              </w:rPr>
              <w:t xml:space="preserve">Time domain window based solution to handle CLI in both dynamic TDD and SBFD operation. </w:t>
            </w:r>
          </w:p>
          <w:p w14:paraId="1D4F252F" w14:textId="77777777" w:rsidR="00720167" w:rsidRDefault="00720167">
            <w:pPr>
              <w:spacing w:after="120"/>
              <w:rPr>
                <w:rFonts w:eastAsia="SimSun"/>
                <w:lang w:val="en-GB"/>
              </w:rPr>
            </w:pPr>
          </w:p>
        </w:tc>
      </w:tr>
      <w:tr w:rsidR="00720167" w14:paraId="5B5B21B8" w14:textId="77777777">
        <w:tc>
          <w:tcPr>
            <w:tcW w:w="1536" w:type="dxa"/>
          </w:tcPr>
          <w:p w14:paraId="6E8C2826"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 xml:space="preserve">Spreadtrum [4] </w:t>
            </w:r>
          </w:p>
          <w:p w14:paraId="11ED1E70" w14:textId="77777777" w:rsidR="00720167" w:rsidRDefault="00720167">
            <w:pPr>
              <w:suppressAutoHyphens w:val="0"/>
              <w:rPr>
                <w:rFonts w:eastAsia="맑은 고딕" w:cs="Times New Roman"/>
                <w:lang w:eastAsia="ko-KR"/>
              </w:rPr>
            </w:pPr>
          </w:p>
        </w:tc>
        <w:tc>
          <w:tcPr>
            <w:tcW w:w="8091" w:type="dxa"/>
          </w:tcPr>
          <w:p w14:paraId="50B56E73" w14:textId="77777777" w:rsidR="00720167" w:rsidRDefault="00720167">
            <w:pPr>
              <w:spacing w:after="120"/>
              <w:rPr>
                <w:rFonts w:eastAsia="SimSun"/>
              </w:rPr>
            </w:pPr>
          </w:p>
        </w:tc>
      </w:tr>
      <w:tr w:rsidR="00720167" w14:paraId="3E68D7AE" w14:textId="77777777">
        <w:tc>
          <w:tcPr>
            <w:tcW w:w="1536" w:type="dxa"/>
          </w:tcPr>
          <w:p w14:paraId="522977EB"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1BEA57AD" w14:textId="77777777" w:rsidR="00720167" w:rsidRDefault="00720167">
            <w:pPr>
              <w:suppressAutoHyphens w:val="0"/>
              <w:rPr>
                <w:rFonts w:eastAsia="맑은 고딕" w:cs="Times New Roman"/>
                <w:lang w:eastAsia="ko-KR"/>
              </w:rPr>
            </w:pPr>
          </w:p>
        </w:tc>
        <w:tc>
          <w:tcPr>
            <w:tcW w:w="8091" w:type="dxa"/>
          </w:tcPr>
          <w:p w14:paraId="08325182" w14:textId="77777777" w:rsidR="00720167" w:rsidRDefault="00351EEB">
            <w:pPr>
              <w:pStyle w:val="a5"/>
              <w:rPr>
                <w:rFonts w:eastAsia="SimSun"/>
                <w:b/>
                <w:i/>
              </w:rPr>
            </w:pPr>
            <w:r>
              <w:rPr>
                <w:rFonts w:eastAsia="SimSun"/>
                <w:b/>
                <w:i/>
              </w:rPr>
              <w:t>Proposal 5: To support coordinated scheduling between gNBs, more flexible TDD DL-UL configuration exchange over Xn/F1 interfaces should be studied, e.g. TDD DL-UL configuration with periodicity longer than 10-ms</w:t>
            </w:r>
            <w:r>
              <w:rPr>
                <w:rFonts w:eastAsia="SimSun" w:hint="eastAsia"/>
                <w:b/>
                <w:i/>
              </w:rPr>
              <w:t>.</w:t>
            </w:r>
          </w:p>
          <w:p w14:paraId="0D6D8A8C" w14:textId="77777777" w:rsidR="00720167" w:rsidRDefault="00720167">
            <w:pPr>
              <w:spacing w:after="120"/>
              <w:rPr>
                <w:rFonts w:eastAsia="SimSun"/>
              </w:rPr>
            </w:pPr>
          </w:p>
        </w:tc>
      </w:tr>
      <w:tr w:rsidR="00720167" w14:paraId="0F0B7113" w14:textId="77777777">
        <w:tc>
          <w:tcPr>
            <w:tcW w:w="1536" w:type="dxa"/>
          </w:tcPr>
          <w:p w14:paraId="5726F83D" w14:textId="77777777" w:rsidR="00720167" w:rsidRDefault="00351EEB">
            <w:pPr>
              <w:suppressAutoHyphens w:val="0"/>
              <w:rPr>
                <w:rFonts w:eastAsia="맑은 고딕" w:cs="Times New Roman"/>
                <w:lang w:eastAsia="ko-KR"/>
              </w:rPr>
            </w:pPr>
            <w:r>
              <w:rPr>
                <w:rFonts w:eastAsia="맑은 고딕" w:cs="Times New Roman"/>
                <w:lang w:eastAsia="ko-KR"/>
              </w:rPr>
              <w:t>InterDigital [6]</w:t>
            </w:r>
          </w:p>
          <w:p w14:paraId="0D0E27B0" w14:textId="77777777" w:rsidR="00720167" w:rsidRDefault="00720167">
            <w:pPr>
              <w:suppressAutoHyphens w:val="0"/>
              <w:rPr>
                <w:rFonts w:eastAsia="맑은 고딕" w:cs="Times New Roman"/>
                <w:lang w:eastAsia="ko-KR"/>
              </w:rPr>
            </w:pPr>
          </w:p>
        </w:tc>
        <w:tc>
          <w:tcPr>
            <w:tcW w:w="8091" w:type="dxa"/>
          </w:tcPr>
          <w:p w14:paraId="73153126" w14:textId="77777777" w:rsidR="00720167" w:rsidRDefault="00720167">
            <w:pPr>
              <w:spacing w:after="120"/>
              <w:rPr>
                <w:rFonts w:eastAsia="SimSun"/>
              </w:rPr>
            </w:pPr>
          </w:p>
        </w:tc>
      </w:tr>
      <w:tr w:rsidR="00720167" w14:paraId="4C80A2E6" w14:textId="77777777">
        <w:tc>
          <w:tcPr>
            <w:tcW w:w="1536" w:type="dxa"/>
          </w:tcPr>
          <w:p w14:paraId="44FD9987"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4FF7AFA7" w14:textId="77777777" w:rsidR="00720167" w:rsidRDefault="00720167">
            <w:pPr>
              <w:suppressAutoHyphens w:val="0"/>
              <w:rPr>
                <w:rFonts w:eastAsia="맑은 고딕" w:cs="Times New Roman"/>
                <w:lang w:eastAsia="ko-KR"/>
              </w:rPr>
            </w:pPr>
          </w:p>
        </w:tc>
        <w:tc>
          <w:tcPr>
            <w:tcW w:w="8091" w:type="dxa"/>
          </w:tcPr>
          <w:p w14:paraId="6C1A6AD0" w14:textId="77777777" w:rsidR="00720167" w:rsidRDefault="00720167">
            <w:pPr>
              <w:spacing w:after="120"/>
              <w:rPr>
                <w:rFonts w:eastAsia="SimSun"/>
              </w:rPr>
            </w:pPr>
          </w:p>
        </w:tc>
      </w:tr>
      <w:tr w:rsidR="00720167" w14:paraId="1B506B5C" w14:textId="77777777">
        <w:tc>
          <w:tcPr>
            <w:tcW w:w="1536" w:type="dxa"/>
          </w:tcPr>
          <w:p w14:paraId="7DF63CC6" w14:textId="77777777" w:rsidR="00720167" w:rsidRDefault="00351EEB">
            <w:pPr>
              <w:suppressAutoHyphens w:val="0"/>
              <w:rPr>
                <w:rFonts w:eastAsia="맑은 고딕" w:cs="Times New Roman"/>
                <w:lang w:eastAsia="ko-KR"/>
              </w:rPr>
            </w:pPr>
            <w:r>
              <w:rPr>
                <w:rFonts w:eastAsia="맑은 고딕" w:cs="Times New Roman"/>
                <w:lang w:eastAsia="ko-KR"/>
              </w:rPr>
              <w:t>vivo [8]</w:t>
            </w:r>
          </w:p>
          <w:p w14:paraId="6A86755B" w14:textId="77777777" w:rsidR="00720167" w:rsidRDefault="00720167">
            <w:pPr>
              <w:suppressAutoHyphens w:val="0"/>
              <w:rPr>
                <w:rFonts w:eastAsia="맑은 고딕" w:cs="Times New Roman"/>
                <w:lang w:eastAsia="ko-KR"/>
              </w:rPr>
            </w:pPr>
          </w:p>
        </w:tc>
        <w:tc>
          <w:tcPr>
            <w:tcW w:w="8091" w:type="dxa"/>
          </w:tcPr>
          <w:p w14:paraId="435126F5" w14:textId="77777777" w:rsidR="00720167" w:rsidRDefault="00720167">
            <w:pPr>
              <w:spacing w:after="120"/>
              <w:rPr>
                <w:rFonts w:eastAsia="SimSun"/>
              </w:rPr>
            </w:pPr>
          </w:p>
        </w:tc>
      </w:tr>
      <w:tr w:rsidR="00720167" w14:paraId="35F0085A" w14:textId="77777777">
        <w:tc>
          <w:tcPr>
            <w:tcW w:w="1536" w:type="dxa"/>
          </w:tcPr>
          <w:p w14:paraId="7733608A"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090B9036" w14:textId="77777777" w:rsidR="00720167" w:rsidRDefault="00720167">
            <w:pPr>
              <w:suppressAutoHyphens w:val="0"/>
              <w:rPr>
                <w:rFonts w:eastAsia="맑은 고딕" w:cs="Times New Roman"/>
                <w:lang w:eastAsia="ko-KR"/>
              </w:rPr>
            </w:pPr>
          </w:p>
        </w:tc>
        <w:tc>
          <w:tcPr>
            <w:tcW w:w="8091" w:type="dxa"/>
          </w:tcPr>
          <w:p w14:paraId="1BA827AF" w14:textId="77777777" w:rsidR="00720167" w:rsidRDefault="00351EEB">
            <w:pPr>
              <w:pStyle w:val="3GPPText"/>
              <w:rPr>
                <w:rFonts w:eastAsia="SimSun" w:cs="Arial"/>
                <w:b/>
                <w:i/>
                <w:iCs/>
                <w:sz w:val="21"/>
                <w:szCs w:val="21"/>
                <w:lang w:eastAsia="zh-CN"/>
              </w:rPr>
            </w:pPr>
            <w:bookmarkStart w:id="30" w:name="_Hlk118478874"/>
            <w:r>
              <w:rPr>
                <w:rFonts w:eastAsia="SimSun" w:cs="Arial"/>
                <w:b/>
                <w:i/>
                <w:iCs/>
                <w:sz w:val="21"/>
                <w:szCs w:val="21"/>
                <w:lang w:eastAsia="zh-CN"/>
              </w:rPr>
              <w:t xml:space="preserve">Proposal 11: The RMP can be </w:t>
            </w:r>
            <w:r>
              <w:rPr>
                <w:rFonts w:eastAsia="SimSun" w:cs="Arial" w:hint="eastAsia"/>
                <w:b/>
                <w:i/>
                <w:iCs/>
                <w:sz w:val="21"/>
                <w:szCs w:val="21"/>
                <w:lang w:eastAsia="zh-CN"/>
              </w:rPr>
              <w:t>considered</w:t>
            </w:r>
            <w:r>
              <w:rPr>
                <w:rFonts w:eastAsia="SimSun" w:cs="Arial"/>
                <w:b/>
                <w:i/>
                <w:iCs/>
                <w:sz w:val="21"/>
                <w:szCs w:val="21"/>
                <w:lang w:eastAsia="zh-CN"/>
              </w:rPr>
              <w:t xml:space="preserve"> with potential enhancement to support UL reserved resource indication.</w:t>
            </w:r>
          </w:p>
          <w:bookmarkEnd w:id="30"/>
          <w:p w14:paraId="1D0723AB" w14:textId="77777777" w:rsidR="00720167" w:rsidRDefault="00720167">
            <w:pPr>
              <w:spacing w:after="120"/>
              <w:rPr>
                <w:rFonts w:eastAsia="SimSun"/>
              </w:rPr>
            </w:pPr>
          </w:p>
        </w:tc>
      </w:tr>
      <w:tr w:rsidR="00720167" w14:paraId="2FD352CF" w14:textId="77777777">
        <w:tc>
          <w:tcPr>
            <w:tcW w:w="1536" w:type="dxa"/>
          </w:tcPr>
          <w:p w14:paraId="547D2522"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60066B48" w14:textId="77777777" w:rsidR="00720167" w:rsidRDefault="00720167">
            <w:pPr>
              <w:suppressAutoHyphens w:val="0"/>
              <w:rPr>
                <w:rFonts w:eastAsia="맑은 고딕" w:cs="Times New Roman"/>
                <w:lang w:eastAsia="ko-KR"/>
              </w:rPr>
            </w:pPr>
          </w:p>
        </w:tc>
        <w:tc>
          <w:tcPr>
            <w:tcW w:w="8091" w:type="dxa"/>
          </w:tcPr>
          <w:p w14:paraId="714E9281" w14:textId="77777777" w:rsidR="00720167" w:rsidRDefault="00351EEB">
            <w:pPr>
              <w:pStyle w:val="a5"/>
              <w:spacing w:afterLines="50" w:after="120"/>
              <w:rPr>
                <w:rFonts w:eastAsiaTheme="minorEastAsia"/>
                <w:b/>
              </w:rPr>
            </w:pPr>
            <w:r>
              <w:rPr>
                <w:rFonts w:eastAsiaTheme="minorEastAsia"/>
                <w:b/>
              </w:rPr>
              <w:t>P</w:t>
            </w:r>
            <w:r>
              <w:rPr>
                <w:rFonts w:eastAsiaTheme="minorEastAsia" w:hint="eastAsia"/>
                <w:b/>
              </w:rPr>
              <w:t>roposal 6</w:t>
            </w:r>
            <w:r>
              <w:rPr>
                <w:rFonts w:eastAsiaTheme="minorEastAsia"/>
                <w:b/>
              </w:rPr>
              <w:t>:</w:t>
            </w:r>
            <w:r>
              <w:t xml:space="preserve"> </w:t>
            </w:r>
            <w:r>
              <w:rPr>
                <w:rFonts w:eastAsiaTheme="minorEastAsia"/>
                <w:b/>
              </w:rPr>
              <w:t xml:space="preserve">For details of coordinated scheduling for time/frequency resources between gNBs for gNB-to-gNB co-channel CLI handling, at least followings can be studied. </w:t>
            </w:r>
          </w:p>
          <w:p w14:paraId="6E574789" w14:textId="77777777" w:rsidR="00720167" w:rsidRDefault="00351EEB">
            <w:pPr>
              <w:pStyle w:val="a5"/>
              <w:widowControl/>
              <w:numPr>
                <w:ilvl w:val="0"/>
                <w:numId w:val="45"/>
              </w:numPr>
              <w:suppressAutoHyphens w:val="0"/>
              <w:spacing w:afterLines="50" w:after="120" w:line="240" w:lineRule="auto"/>
              <w:rPr>
                <w:rFonts w:eastAsiaTheme="minorEastAsia"/>
                <w:b/>
              </w:rPr>
            </w:pPr>
            <w:r>
              <w:rPr>
                <w:rFonts w:eastAsiaTheme="minorEastAsia"/>
                <w:b/>
              </w:rPr>
              <w:t>DL resource blanking including time/frequency resource at aggressor gNB</w:t>
            </w:r>
          </w:p>
          <w:p w14:paraId="25604988" w14:textId="77777777" w:rsidR="00720167" w:rsidRDefault="00351EEB">
            <w:pPr>
              <w:pStyle w:val="a5"/>
              <w:widowControl/>
              <w:numPr>
                <w:ilvl w:val="0"/>
                <w:numId w:val="45"/>
              </w:numPr>
              <w:suppressAutoHyphens w:val="0"/>
              <w:spacing w:afterLines="50" w:after="120" w:line="240" w:lineRule="auto"/>
              <w:rPr>
                <w:rFonts w:eastAsiaTheme="minorEastAsia"/>
                <w:b/>
              </w:rPr>
            </w:pPr>
            <w:r>
              <w:rPr>
                <w:rFonts w:eastAsiaTheme="minorEastAsia"/>
                <w:b/>
              </w:rPr>
              <w:t>UL resource restriction including time/frequency resources among gNBs</w:t>
            </w:r>
          </w:p>
          <w:p w14:paraId="79F1BC7F" w14:textId="77777777" w:rsidR="00720167" w:rsidRDefault="00351EEB">
            <w:pPr>
              <w:pStyle w:val="a5"/>
              <w:widowControl/>
              <w:numPr>
                <w:ilvl w:val="0"/>
                <w:numId w:val="45"/>
              </w:numPr>
              <w:suppressAutoHyphens w:val="0"/>
              <w:spacing w:afterLines="50" w:after="120" w:line="240" w:lineRule="auto"/>
              <w:rPr>
                <w:rFonts w:eastAsiaTheme="minorEastAsia"/>
                <w:b/>
              </w:rPr>
            </w:pPr>
            <w:r>
              <w:rPr>
                <w:rFonts w:eastAsiaTheme="minorEastAsia"/>
                <w:b/>
              </w:rPr>
              <w:t>Coordination of  TDD UL-DL configuration</w:t>
            </w:r>
          </w:p>
          <w:p w14:paraId="49D94906" w14:textId="77777777" w:rsidR="00720167" w:rsidRDefault="00720167">
            <w:pPr>
              <w:spacing w:after="120"/>
              <w:rPr>
                <w:rFonts w:eastAsia="SimSun"/>
              </w:rPr>
            </w:pPr>
          </w:p>
        </w:tc>
      </w:tr>
      <w:tr w:rsidR="00720167" w14:paraId="60A7A65F" w14:textId="77777777">
        <w:tc>
          <w:tcPr>
            <w:tcW w:w="1536" w:type="dxa"/>
          </w:tcPr>
          <w:p w14:paraId="591C8AB1"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37018AAF" w14:textId="77777777" w:rsidR="00720167" w:rsidRDefault="00720167">
            <w:pPr>
              <w:suppressAutoHyphens w:val="0"/>
              <w:rPr>
                <w:rFonts w:eastAsia="맑은 고딕" w:cs="Times New Roman"/>
                <w:lang w:eastAsia="ko-KR"/>
              </w:rPr>
            </w:pPr>
          </w:p>
        </w:tc>
        <w:tc>
          <w:tcPr>
            <w:tcW w:w="8091" w:type="dxa"/>
          </w:tcPr>
          <w:p w14:paraId="51322202" w14:textId="77777777" w:rsidR="00720167" w:rsidRDefault="00351EEB">
            <w:pPr>
              <w:spacing w:afterLines="50" w:after="120"/>
              <w:rPr>
                <w:rFonts w:eastAsia="SimSun"/>
                <w:i/>
                <w:sz w:val="22"/>
              </w:rPr>
            </w:pPr>
            <w:r>
              <w:rPr>
                <w:rFonts w:eastAsia="SimSun" w:hint="eastAsia"/>
                <w:b/>
                <w:sz w:val="22"/>
                <w:u w:val="single"/>
              </w:rPr>
              <w:t>Proposal</w:t>
            </w:r>
            <w:r>
              <w:rPr>
                <w:rFonts w:eastAsia="SimSun"/>
                <w:b/>
                <w:sz w:val="22"/>
                <w:u w:val="single"/>
              </w:rPr>
              <w:t xml:space="preserve"> 7</w:t>
            </w:r>
            <w:r>
              <w:rPr>
                <w:rFonts w:eastAsia="SimSun" w:hint="eastAsia"/>
                <w:b/>
                <w:sz w:val="22"/>
                <w:u w:val="single"/>
              </w:rPr>
              <w:t>:</w:t>
            </w:r>
            <w:r>
              <w:rPr>
                <w:rFonts w:eastAsia="SimSun"/>
                <w:bCs/>
                <w:sz w:val="22"/>
              </w:rPr>
              <w:t xml:space="preserve"> </w:t>
            </w:r>
            <w:r>
              <w:rPr>
                <w:rFonts w:eastAsia="SimSun"/>
                <w:i/>
                <w:sz w:val="22"/>
              </w:rPr>
              <w:t xml:space="preserve">Following information exchange between gNBs is supported for coordinated inter-gNB scheduling </w:t>
            </w:r>
          </w:p>
          <w:p w14:paraId="0B4F76AE" w14:textId="77777777" w:rsidR="00720167" w:rsidRDefault="00351EEB">
            <w:pPr>
              <w:pStyle w:val="afa"/>
              <w:widowControl/>
              <w:numPr>
                <w:ilvl w:val="1"/>
                <w:numId w:val="46"/>
              </w:numPr>
              <w:suppressAutoHyphens w:val="0"/>
              <w:spacing w:afterLines="50" w:after="120" w:line="240" w:lineRule="auto"/>
              <w:ind w:firstLineChars="0"/>
              <w:contextualSpacing/>
              <w:rPr>
                <w:rFonts w:eastAsia="SimSun"/>
                <w:b/>
                <w:i/>
                <w:sz w:val="22"/>
                <w:u w:val="single"/>
              </w:rPr>
            </w:pPr>
            <w:r>
              <w:rPr>
                <w:rFonts w:eastAsia="SimSun"/>
                <w:i/>
                <w:sz w:val="22"/>
              </w:rPr>
              <w:t>SBFD based frame structure in use by gNBs</w:t>
            </w:r>
          </w:p>
          <w:p w14:paraId="02889D6C" w14:textId="77777777" w:rsidR="00720167" w:rsidRDefault="00351EEB">
            <w:pPr>
              <w:pStyle w:val="afa"/>
              <w:widowControl/>
              <w:numPr>
                <w:ilvl w:val="1"/>
                <w:numId w:val="46"/>
              </w:numPr>
              <w:suppressAutoHyphens w:val="0"/>
              <w:spacing w:afterLines="50" w:after="120" w:line="240" w:lineRule="auto"/>
              <w:ind w:firstLineChars="0"/>
              <w:contextualSpacing/>
              <w:rPr>
                <w:rFonts w:eastAsia="SimSun"/>
                <w:b/>
                <w:i/>
                <w:sz w:val="22"/>
                <w:u w:val="single"/>
              </w:rPr>
            </w:pPr>
            <w:r>
              <w:rPr>
                <w:rFonts w:eastAsia="SimSun"/>
                <w:i/>
                <w:sz w:val="22"/>
              </w:rPr>
              <w:t>DL beam scheduling information</w:t>
            </w:r>
          </w:p>
          <w:p w14:paraId="4E0BF227" w14:textId="77777777" w:rsidR="00720167" w:rsidRDefault="00351EEB">
            <w:pPr>
              <w:pStyle w:val="afa"/>
              <w:widowControl/>
              <w:numPr>
                <w:ilvl w:val="1"/>
                <w:numId w:val="46"/>
              </w:numPr>
              <w:suppressAutoHyphens w:val="0"/>
              <w:spacing w:afterLines="50" w:after="120" w:line="240" w:lineRule="auto"/>
              <w:ind w:firstLineChars="0"/>
              <w:contextualSpacing/>
              <w:rPr>
                <w:rFonts w:eastAsia="SimSun"/>
                <w:b/>
                <w:i/>
                <w:sz w:val="22"/>
                <w:u w:val="single"/>
              </w:rPr>
            </w:pPr>
            <w:r>
              <w:rPr>
                <w:rFonts w:eastAsia="SimSun"/>
                <w:i/>
                <w:sz w:val="22"/>
              </w:rPr>
              <w:t xml:space="preserve">DL transmission power information </w:t>
            </w:r>
          </w:p>
          <w:p w14:paraId="3B55ABAC" w14:textId="77777777" w:rsidR="00720167" w:rsidRDefault="00720167">
            <w:pPr>
              <w:spacing w:after="120"/>
              <w:rPr>
                <w:rFonts w:eastAsia="SimSun"/>
              </w:rPr>
            </w:pPr>
          </w:p>
        </w:tc>
      </w:tr>
      <w:tr w:rsidR="00720167" w14:paraId="6025DD19" w14:textId="77777777">
        <w:tc>
          <w:tcPr>
            <w:tcW w:w="1536" w:type="dxa"/>
          </w:tcPr>
          <w:p w14:paraId="1AA66FE4"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7E1F4E73" w14:textId="77777777" w:rsidR="00720167" w:rsidRDefault="00720167">
            <w:pPr>
              <w:suppressAutoHyphens w:val="0"/>
              <w:rPr>
                <w:rFonts w:eastAsia="맑은 고딕" w:cs="Times New Roman"/>
                <w:lang w:eastAsia="ko-KR"/>
              </w:rPr>
            </w:pPr>
          </w:p>
        </w:tc>
        <w:tc>
          <w:tcPr>
            <w:tcW w:w="8091" w:type="dxa"/>
          </w:tcPr>
          <w:p w14:paraId="12117CB4" w14:textId="77777777" w:rsidR="00720167" w:rsidRDefault="00351EEB">
            <w:pPr>
              <w:shd w:val="clear" w:color="auto" w:fill="FFFFFF"/>
              <w:spacing w:line="231" w:lineRule="atLeast"/>
              <w:rPr>
                <w:rFonts w:cs="Times"/>
                <w:b/>
                <w:bCs/>
                <w:i/>
                <w:iCs/>
                <w:color w:val="000000"/>
              </w:rPr>
            </w:pPr>
            <w:bookmarkStart w:id="31" w:name="_Hlk115355161"/>
            <w:r>
              <w:rPr>
                <w:rFonts w:cs="Times"/>
                <w:b/>
                <w:bCs/>
                <w:i/>
                <w:iCs/>
                <w:color w:val="000000"/>
              </w:rPr>
              <w:t>Proposal 8: To enable coordinated scheduling/beamforming, support coordination/matching of TDD DL/UL on certain slots/symbols for use of high-interference beams.</w:t>
            </w:r>
          </w:p>
          <w:p w14:paraId="43E9C0A9" w14:textId="77777777" w:rsidR="00720167" w:rsidRDefault="00351EEB">
            <w:pPr>
              <w:rPr>
                <w:b/>
                <w:bCs/>
                <w:i/>
                <w:iCs/>
              </w:rPr>
            </w:pPr>
            <w:bookmarkStart w:id="32" w:name="_Hlk115355165"/>
            <w:bookmarkEnd w:id="31"/>
            <w:r>
              <w:rPr>
                <w:b/>
                <w:bCs/>
                <w:i/>
                <w:iCs/>
              </w:rPr>
              <w:t>Proposal 9: Study unified inter-cell CLI handling through transmitting SRS by aggressor gNB/UE and measuring interference by victim gNB/UE.</w:t>
            </w:r>
          </w:p>
          <w:p w14:paraId="7990E0DE" w14:textId="77777777" w:rsidR="00720167" w:rsidRDefault="00351EEB">
            <w:pPr>
              <w:shd w:val="clear" w:color="auto" w:fill="FFFFFF"/>
              <w:spacing w:line="231" w:lineRule="atLeast"/>
              <w:rPr>
                <w:rFonts w:cs="Times"/>
                <w:b/>
                <w:bCs/>
                <w:i/>
                <w:iCs/>
                <w:color w:val="000000"/>
              </w:rPr>
            </w:pPr>
            <w:bookmarkStart w:id="33" w:name="_Hlk115355168"/>
            <w:bookmarkEnd w:id="32"/>
            <w:r>
              <w:rPr>
                <w:rFonts w:cs="Times"/>
                <w:b/>
                <w:bCs/>
                <w:i/>
                <w:iCs/>
                <w:color w:val="000000"/>
              </w:rPr>
              <w:lastRenderedPageBreak/>
              <w:t xml:space="preserve">Proposal 10: The impact on the PUSCH reception when receiving CLI measurement RS can be solved by gNB implementation. </w:t>
            </w:r>
          </w:p>
          <w:bookmarkEnd w:id="33"/>
          <w:p w14:paraId="460F9DCF" w14:textId="77777777" w:rsidR="00720167" w:rsidRDefault="00720167">
            <w:pPr>
              <w:spacing w:after="120"/>
              <w:rPr>
                <w:rFonts w:eastAsia="SimSun"/>
              </w:rPr>
            </w:pPr>
          </w:p>
        </w:tc>
      </w:tr>
      <w:tr w:rsidR="00720167" w14:paraId="0E27F0FE" w14:textId="77777777">
        <w:tc>
          <w:tcPr>
            <w:tcW w:w="1536" w:type="dxa"/>
          </w:tcPr>
          <w:p w14:paraId="279FEC30"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Lenovo [13]</w:t>
            </w:r>
          </w:p>
          <w:p w14:paraId="3D34BAB0" w14:textId="77777777" w:rsidR="00720167" w:rsidRDefault="00720167">
            <w:pPr>
              <w:suppressAutoHyphens w:val="0"/>
              <w:rPr>
                <w:rFonts w:eastAsia="맑은 고딕" w:cs="Times New Roman"/>
                <w:lang w:eastAsia="ko-KR"/>
              </w:rPr>
            </w:pPr>
          </w:p>
        </w:tc>
        <w:tc>
          <w:tcPr>
            <w:tcW w:w="8091" w:type="dxa"/>
          </w:tcPr>
          <w:p w14:paraId="2AEAD631" w14:textId="77777777" w:rsidR="00720167" w:rsidRDefault="00720167">
            <w:pPr>
              <w:spacing w:after="120"/>
              <w:rPr>
                <w:rFonts w:eastAsia="SimSun"/>
              </w:rPr>
            </w:pPr>
          </w:p>
        </w:tc>
      </w:tr>
      <w:tr w:rsidR="00720167" w14:paraId="47D41FDA" w14:textId="77777777">
        <w:tc>
          <w:tcPr>
            <w:tcW w:w="1536" w:type="dxa"/>
          </w:tcPr>
          <w:p w14:paraId="2D54F5EC"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2F6B3AAC" w14:textId="77777777" w:rsidR="00720167" w:rsidRDefault="00720167">
            <w:pPr>
              <w:suppressAutoHyphens w:val="0"/>
              <w:rPr>
                <w:rFonts w:eastAsia="맑은 고딕" w:cs="Times New Roman"/>
                <w:lang w:eastAsia="ko-KR"/>
              </w:rPr>
            </w:pPr>
          </w:p>
        </w:tc>
        <w:tc>
          <w:tcPr>
            <w:tcW w:w="8091" w:type="dxa"/>
          </w:tcPr>
          <w:p w14:paraId="3FB6AD74" w14:textId="77777777" w:rsidR="00720167" w:rsidRDefault="00351EEB">
            <w:pPr>
              <w:rPr>
                <w:rFonts w:eastAsia="바탕" w:cstheme="minorHAnsi"/>
                <w:b/>
                <w:bCs/>
              </w:rPr>
            </w:pPr>
            <w:r>
              <w:rPr>
                <w:rFonts w:eastAsia="바탕" w:cstheme="minorHAnsi"/>
                <w:b/>
                <w:bCs/>
              </w:rPr>
              <w:t>Observation 4: Since the backhaul among gNBs has high latency, exchanging information between gNBs via the backhaul for coordinated scheduling has limited benefit in dynamic scheduling at each of the gNBs.</w:t>
            </w:r>
          </w:p>
          <w:p w14:paraId="5E29143B" w14:textId="77777777" w:rsidR="00720167" w:rsidRDefault="00351EEB">
            <w:pPr>
              <w:rPr>
                <w:rFonts w:eastAsia="바탕" w:cstheme="minorHAnsi"/>
                <w:b/>
                <w:bCs/>
              </w:rPr>
            </w:pPr>
            <w:r>
              <w:rPr>
                <w:rFonts w:eastAsia="바탕" w:cstheme="minorHAnsi"/>
                <w:b/>
                <w:bCs/>
              </w:rPr>
              <w:t>Proposal 5: Introduce new RS that can be used as Over-The-Air (OTA) physical layer signalling between gNBs for scheduling coordination.</w:t>
            </w:r>
          </w:p>
          <w:p w14:paraId="68F9F426" w14:textId="77777777" w:rsidR="00720167" w:rsidRDefault="00351EEB">
            <w:pPr>
              <w:rPr>
                <w:rFonts w:eastAsia="바탕" w:cstheme="minorHAnsi"/>
                <w:b/>
                <w:bCs/>
              </w:rPr>
            </w:pPr>
            <w:r>
              <w:rPr>
                <w:rFonts w:eastAsia="바탕" w:cstheme="minorHAnsi"/>
                <w:b/>
                <w:bCs/>
              </w:rPr>
              <w:t>Observation 5: Signalling of information on Slot &amp; Subband Format between gNBs is beneficial for coordinated scheduling.</w:t>
            </w:r>
          </w:p>
          <w:p w14:paraId="5818320A" w14:textId="77777777" w:rsidR="00720167" w:rsidRDefault="00351EEB">
            <w:pPr>
              <w:rPr>
                <w:rFonts w:eastAsia="바탕" w:cstheme="minorHAnsi"/>
                <w:b/>
                <w:bCs/>
              </w:rPr>
            </w:pPr>
            <w:r>
              <w:rPr>
                <w:rFonts w:eastAsia="바탕" w:cstheme="minorHAnsi"/>
                <w:b/>
                <w:bCs/>
              </w:rPr>
              <w:t>Proposal 6: The gNB-gNB RS is used to indicate the Slot &amp; Subband Format of the gNB transmitting the RS.</w:t>
            </w:r>
          </w:p>
          <w:p w14:paraId="33449A7A" w14:textId="77777777" w:rsidR="00720167" w:rsidRDefault="00351EEB">
            <w:pPr>
              <w:rPr>
                <w:rFonts w:eastAsia="바탕" w:cstheme="minorHAnsi"/>
                <w:b/>
                <w:bCs/>
              </w:rPr>
            </w:pPr>
            <w:r>
              <w:rPr>
                <w:rFonts w:eastAsia="바탕" w:cstheme="minorHAnsi"/>
                <w:b/>
                <w:bCs/>
              </w:rPr>
              <w:t>Observation 6: Since URLLC traffic has ultra-low latency, the gNB may need to schedule a URLLC transmission in a slot even if the gNB is aware that that slot suffers from CLI.  It is therefore beneficial that an aggressor gNB is aware of the L1 priority of a victim gNB’s transmission.</w:t>
            </w:r>
          </w:p>
          <w:p w14:paraId="69E702EC" w14:textId="77777777" w:rsidR="00720167" w:rsidRDefault="00351EEB">
            <w:pPr>
              <w:rPr>
                <w:rFonts w:eastAsia="바탕" w:cstheme="minorHAnsi"/>
                <w:b/>
                <w:bCs/>
              </w:rPr>
            </w:pPr>
            <w:r>
              <w:rPr>
                <w:rFonts w:eastAsia="바탕" w:cstheme="minorHAnsi"/>
                <w:b/>
                <w:bCs/>
              </w:rPr>
              <w:t>Proposal 7: The gNB-gNB RS is used to indicate L1 priority of a scheduled transmission.</w:t>
            </w:r>
          </w:p>
          <w:p w14:paraId="5E68184F" w14:textId="77777777" w:rsidR="00720167" w:rsidRDefault="00351EEB">
            <w:pPr>
              <w:rPr>
                <w:rFonts w:eastAsiaTheme="minorEastAsia"/>
                <w:b/>
                <w:bCs/>
                <w:lang w:eastAsia="ko-KR"/>
              </w:rPr>
            </w:pPr>
            <w:r>
              <w:rPr>
                <w:rFonts w:eastAsiaTheme="minorEastAsia"/>
                <w:b/>
                <w:bCs/>
                <w:lang w:eastAsia="ko-KR"/>
              </w:rPr>
              <w:t>Observation 7: In a sensible network, one gNB does not force another gNB to stop its transmissions/receptions since if every gNB forces every other gNB to blank/restrict its resources, then the entire network would fail to function.</w:t>
            </w:r>
          </w:p>
          <w:p w14:paraId="5A798336" w14:textId="77777777" w:rsidR="00720167" w:rsidRDefault="00351EEB">
            <w:pPr>
              <w:rPr>
                <w:rFonts w:eastAsia="바탕"/>
                <w:b/>
                <w:bCs/>
              </w:rPr>
            </w:pPr>
            <w:r>
              <w:rPr>
                <w:rFonts w:eastAsia="바탕"/>
                <w:b/>
                <w:bCs/>
              </w:rPr>
              <w:t>Observation 8: If the backhaul (X-interface) is used to signal the resources for blanking/restriction, then a gNB can only promise to blank/restrict resources on some distant future slots, since the backhaul (X-interface) is slow.</w:t>
            </w:r>
          </w:p>
          <w:p w14:paraId="02AB99C5" w14:textId="77777777" w:rsidR="00720167" w:rsidRDefault="00351EEB">
            <w:pPr>
              <w:rPr>
                <w:rFonts w:eastAsia="바탕"/>
                <w:b/>
                <w:bCs/>
              </w:rPr>
            </w:pPr>
            <w:r>
              <w:rPr>
                <w:rFonts w:eastAsia="바탕"/>
                <w:b/>
                <w:bCs/>
              </w:rPr>
              <w:t>Observation 9: It is not practical for one gNB to promise another gNB that it would blank/restrict its resources in some distant future slots, since the traffic/scheduling at each gNB occurs dynamically.</w:t>
            </w:r>
          </w:p>
          <w:p w14:paraId="0C36C44E" w14:textId="77777777" w:rsidR="00720167" w:rsidRDefault="00351EEB">
            <w:pPr>
              <w:rPr>
                <w:rFonts w:eastAsia="바탕"/>
                <w:b/>
                <w:bCs/>
              </w:rPr>
            </w:pPr>
            <w:r>
              <w:rPr>
                <w:rFonts w:eastAsia="바탕"/>
                <w:b/>
                <w:bCs/>
              </w:rPr>
              <w:t>Proposal 8: Blanking/restriction of resources for coordinated scheduling is not further considered unless the following concerns are addressed:</w:t>
            </w:r>
          </w:p>
          <w:p w14:paraId="2C159E7C" w14:textId="77777777" w:rsidR="00720167" w:rsidRDefault="00351EEB">
            <w:pPr>
              <w:pStyle w:val="afa"/>
              <w:widowControl/>
              <w:numPr>
                <w:ilvl w:val="0"/>
                <w:numId w:val="47"/>
              </w:numPr>
              <w:suppressAutoHyphens w:val="0"/>
              <w:spacing w:after="160" w:line="240" w:lineRule="auto"/>
              <w:ind w:firstLineChars="0"/>
              <w:contextualSpacing/>
              <w:jc w:val="left"/>
              <w:rPr>
                <w:rFonts w:eastAsiaTheme="minorEastAsia"/>
                <w:b/>
                <w:bCs/>
                <w:lang w:eastAsia="ko-KR"/>
              </w:rPr>
            </w:pPr>
            <w:r>
              <w:rPr>
                <w:rFonts w:eastAsiaTheme="minorEastAsia"/>
                <w:b/>
                <w:bCs/>
                <w:lang w:eastAsia="ko-KR"/>
              </w:rPr>
              <w:t>How does a gNB decides where and when to perform resource blanking/restriction?</w:t>
            </w:r>
          </w:p>
          <w:p w14:paraId="546DC3B8" w14:textId="77777777" w:rsidR="00720167" w:rsidRDefault="00351EEB">
            <w:pPr>
              <w:pStyle w:val="afa"/>
              <w:widowControl/>
              <w:numPr>
                <w:ilvl w:val="0"/>
                <w:numId w:val="47"/>
              </w:numPr>
              <w:suppressAutoHyphens w:val="0"/>
              <w:spacing w:after="160" w:line="240" w:lineRule="auto"/>
              <w:ind w:firstLineChars="0"/>
              <w:contextualSpacing/>
              <w:jc w:val="left"/>
              <w:rPr>
                <w:rFonts w:eastAsiaTheme="minorEastAsia"/>
                <w:b/>
                <w:bCs/>
                <w:lang w:eastAsia="ko-KR"/>
              </w:rPr>
            </w:pPr>
            <w:r>
              <w:rPr>
                <w:rFonts w:eastAsiaTheme="minorEastAsia"/>
                <w:b/>
                <w:bCs/>
                <w:lang w:eastAsia="ko-KR"/>
              </w:rPr>
              <w:t>How far ahead should a gNB blank/restrict a resource?</w:t>
            </w:r>
          </w:p>
          <w:p w14:paraId="11FA3BC8" w14:textId="77777777" w:rsidR="00720167" w:rsidRDefault="00720167">
            <w:pPr>
              <w:spacing w:after="120"/>
              <w:rPr>
                <w:rFonts w:eastAsia="SimSun"/>
                <w:lang w:val="en-GB"/>
              </w:rPr>
            </w:pPr>
          </w:p>
        </w:tc>
      </w:tr>
      <w:tr w:rsidR="00720167" w14:paraId="623E23B3" w14:textId="77777777">
        <w:tc>
          <w:tcPr>
            <w:tcW w:w="1536" w:type="dxa"/>
          </w:tcPr>
          <w:p w14:paraId="2FD6D0E1"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5F1803AE" w14:textId="77777777" w:rsidR="00720167" w:rsidRDefault="00720167">
            <w:pPr>
              <w:suppressAutoHyphens w:val="0"/>
              <w:rPr>
                <w:rFonts w:eastAsia="맑은 고딕" w:cs="Times New Roman"/>
                <w:lang w:eastAsia="ko-KR"/>
              </w:rPr>
            </w:pPr>
          </w:p>
        </w:tc>
        <w:tc>
          <w:tcPr>
            <w:tcW w:w="8091" w:type="dxa"/>
          </w:tcPr>
          <w:p w14:paraId="3752100A" w14:textId="77777777" w:rsidR="00720167" w:rsidRDefault="00720167">
            <w:pPr>
              <w:spacing w:after="120"/>
              <w:rPr>
                <w:rFonts w:eastAsia="SimSun"/>
              </w:rPr>
            </w:pPr>
          </w:p>
        </w:tc>
      </w:tr>
      <w:tr w:rsidR="00720167" w14:paraId="12907300" w14:textId="77777777">
        <w:tc>
          <w:tcPr>
            <w:tcW w:w="1536" w:type="dxa"/>
          </w:tcPr>
          <w:p w14:paraId="04EC8297"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005A984D" w14:textId="77777777" w:rsidR="00720167" w:rsidRDefault="00720167">
            <w:pPr>
              <w:suppressAutoHyphens w:val="0"/>
              <w:rPr>
                <w:rFonts w:eastAsia="맑은 고딕" w:cs="Times New Roman"/>
                <w:lang w:eastAsia="ko-KR"/>
              </w:rPr>
            </w:pPr>
          </w:p>
        </w:tc>
        <w:tc>
          <w:tcPr>
            <w:tcW w:w="8091" w:type="dxa"/>
          </w:tcPr>
          <w:p w14:paraId="2E91735A" w14:textId="77777777" w:rsidR="00720167" w:rsidRDefault="00351EEB">
            <w:pPr>
              <w:rPr>
                <w:b/>
              </w:rPr>
            </w:pPr>
            <w:r>
              <w:rPr>
                <w:b/>
              </w:rPr>
              <w:t>Proposal 2</w:t>
            </w:r>
          </w:p>
          <w:p w14:paraId="1D031213" w14:textId="77777777" w:rsidR="00720167" w:rsidRDefault="00351EEB">
            <w:pPr>
              <w:widowControl/>
              <w:numPr>
                <w:ilvl w:val="0"/>
                <w:numId w:val="36"/>
              </w:numPr>
              <w:suppressAutoHyphens w:val="0"/>
              <w:spacing w:before="60"/>
              <w:ind w:left="288" w:hanging="288"/>
              <w:rPr>
                <w:lang w:val="en-GB"/>
              </w:rPr>
            </w:pPr>
            <w:r>
              <w:rPr>
                <w:i/>
              </w:rPr>
              <w:t>For coordinated scheduling for gNB-to-gNB CLI mitigation, study resource blanking and related information exchange between gNBs.</w:t>
            </w:r>
          </w:p>
          <w:p w14:paraId="19D9249E" w14:textId="77777777" w:rsidR="00720167" w:rsidRDefault="00351EEB">
            <w:pPr>
              <w:widowControl/>
              <w:numPr>
                <w:ilvl w:val="1"/>
                <w:numId w:val="36"/>
              </w:numPr>
              <w:suppressAutoHyphens w:val="0"/>
              <w:spacing w:before="60"/>
              <w:rPr>
                <w:i/>
                <w:lang w:val="en-GB"/>
              </w:rPr>
            </w:pPr>
            <w:r>
              <w:rPr>
                <w:i/>
                <w:lang w:val="en-GB"/>
              </w:rPr>
              <w:t>DL resource blanking at aggressor gNB help to protect the UL transmission at the victim gNB.</w:t>
            </w:r>
          </w:p>
          <w:p w14:paraId="3A5E8057" w14:textId="77777777" w:rsidR="00720167" w:rsidRDefault="00351EEB">
            <w:pPr>
              <w:widowControl/>
              <w:numPr>
                <w:ilvl w:val="1"/>
                <w:numId w:val="36"/>
              </w:numPr>
              <w:suppressAutoHyphens w:val="0"/>
              <w:spacing w:before="60"/>
              <w:rPr>
                <w:i/>
                <w:lang w:val="en-GB"/>
              </w:rPr>
            </w:pPr>
            <w:r>
              <w:rPr>
                <w:i/>
                <w:lang w:val="en-GB"/>
              </w:rPr>
              <w:t xml:space="preserve">UL resource blanking at victim gNB can be supported by the existing mechanism on the UL resources that is interfered by the aggressor gNB.    </w:t>
            </w:r>
          </w:p>
          <w:p w14:paraId="566E5342" w14:textId="77777777" w:rsidR="00720167" w:rsidRDefault="00351EEB">
            <w:pPr>
              <w:widowControl/>
              <w:numPr>
                <w:ilvl w:val="2"/>
                <w:numId w:val="36"/>
              </w:numPr>
              <w:suppressAutoHyphens w:val="0"/>
              <w:spacing w:before="60"/>
              <w:rPr>
                <w:i/>
                <w:lang w:val="en-GB"/>
              </w:rPr>
            </w:pPr>
            <w:r>
              <w:rPr>
                <w:i/>
                <w:lang w:val="en-GB"/>
              </w:rPr>
              <w:t>Additional solutions for UL resource blanking by a transmitting UE may involve significant UE complexity and further justifications may be needed.</w:t>
            </w:r>
          </w:p>
          <w:p w14:paraId="617CFA05" w14:textId="77777777" w:rsidR="00720167" w:rsidRDefault="00720167">
            <w:pPr>
              <w:spacing w:after="120"/>
              <w:rPr>
                <w:rFonts w:eastAsia="SimSun"/>
                <w:lang w:val="en-GB"/>
              </w:rPr>
            </w:pPr>
          </w:p>
        </w:tc>
      </w:tr>
      <w:tr w:rsidR="00720167" w14:paraId="0EAC3145" w14:textId="77777777">
        <w:tc>
          <w:tcPr>
            <w:tcW w:w="1536" w:type="dxa"/>
          </w:tcPr>
          <w:p w14:paraId="4A989107"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5A00A510" w14:textId="77777777" w:rsidR="00720167" w:rsidRDefault="00720167">
            <w:pPr>
              <w:suppressAutoHyphens w:val="0"/>
              <w:rPr>
                <w:rFonts w:eastAsia="맑은 고딕" w:cs="Times New Roman"/>
                <w:lang w:eastAsia="ko-KR"/>
              </w:rPr>
            </w:pPr>
          </w:p>
        </w:tc>
        <w:tc>
          <w:tcPr>
            <w:tcW w:w="8091" w:type="dxa"/>
          </w:tcPr>
          <w:p w14:paraId="65C949C0" w14:textId="77777777" w:rsidR="00720167" w:rsidRDefault="00351EE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9</w:t>
            </w:r>
            <w:r>
              <w:rPr>
                <w:b/>
                <w:i/>
                <w:u w:val="single"/>
              </w:rPr>
              <w:fldChar w:fldCharType="end"/>
            </w:r>
            <w:r>
              <w:rPr>
                <w:b/>
                <w:i/>
                <w:u w:val="single"/>
              </w:rPr>
              <w:t>:</w:t>
            </w:r>
            <w:r>
              <w:t xml:space="preserve"> </w:t>
            </w:r>
            <w:r>
              <w:rPr>
                <w:bCs/>
                <w:i/>
              </w:rPr>
              <w:t xml:space="preserve">For coordinated scheduling for inter-gNB </w:t>
            </w:r>
            <w:r>
              <w:rPr>
                <w:rFonts w:hint="eastAsia"/>
                <w:bCs/>
                <w:i/>
              </w:rPr>
              <w:t>in</w:t>
            </w:r>
            <w:r>
              <w:rPr>
                <w:bCs/>
                <w:i/>
              </w:rPr>
              <w:t xml:space="preserve">tra-subband CLI handling, support to enhance the backhaul signaling to exchange necessary information, e.g., scheduling information </w:t>
            </w:r>
            <w:r>
              <w:rPr>
                <w:rFonts w:eastAsiaTheme="minorEastAsia"/>
                <w:bCs/>
                <w:i/>
              </w:rPr>
              <w:t>in time-domain, frequency-domain and power domain</w:t>
            </w:r>
            <w:r>
              <w:rPr>
                <w:bCs/>
                <w:i/>
              </w:rPr>
              <w:t>.</w:t>
            </w:r>
          </w:p>
          <w:p w14:paraId="761F3D03" w14:textId="77777777" w:rsidR="00720167" w:rsidRDefault="00351EE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i/>
                <w:u w:val="single"/>
              </w:rPr>
              <w:t>:</w:t>
            </w:r>
            <w:r>
              <w:t xml:space="preserve"> </w:t>
            </w:r>
            <w:r>
              <w:rPr>
                <w:bCs/>
                <w:i/>
              </w:rPr>
              <w:t xml:space="preserve">For spatial domain coordination for inter-gNB </w:t>
            </w:r>
            <w:r>
              <w:rPr>
                <w:rFonts w:hint="eastAsia"/>
                <w:bCs/>
                <w:i/>
              </w:rPr>
              <w:t>in</w:t>
            </w:r>
            <w:r>
              <w:rPr>
                <w:bCs/>
                <w:i/>
              </w:rPr>
              <w:t xml:space="preserve">tra-subband CLI handling, </w:t>
            </w:r>
          </w:p>
          <w:p w14:paraId="27749C5E" w14:textId="77777777" w:rsidR="00720167" w:rsidRDefault="00351EEB">
            <w:pPr>
              <w:pStyle w:val="afa"/>
              <w:widowControl/>
              <w:numPr>
                <w:ilvl w:val="0"/>
                <w:numId w:val="48"/>
              </w:numPr>
              <w:suppressAutoHyphens w:val="0"/>
              <w:spacing w:before="120" w:line="240" w:lineRule="auto"/>
              <w:ind w:firstLineChars="0"/>
              <w:rPr>
                <w:bCs/>
                <w:i/>
              </w:rPr>
            </w:pPr>
            <w:r>
              <w:rPr>
                <w:bCs/>
                <w:i/>
              </w:rPr>
              <w:t>The SSB/CSI-RS resource index can be used as DL beam indication;</w:t>
            </w:r>
          </w:p>
          <w:p w14:paraId="3F9F9ACA" w14:textId="77777777" w:rsidR="00720167" w:rsidRDefault="00351EEB">
            <w:pPr>
              <w:pStyle w:val="afa"/>
              <w:widowControl/>
              <w:numPr>
                <w:ilvl w:val="0"/>
                <w:numId w:val="48"/>
              </w:numPr>
              <w:suppressAutoHyphens w:val="0"/>
              <w:spacing w:before="120" w:line="240" w:lineRule="auto"/>
              <w:ind w:firstLineChars="0"/>
              <w:rPr>
                <w:bCs/>
                <w:i/>
              </w:rPr>
            </w:pPr>
            <w:r>
              <w:rPr>
                <w:bCs/>
                <w:i/>
              </w:rPr>
              <w:t>victim gNB can exchange the</w:t>
            </w:r>
            <w:r>
              <w:rPr>
                <w:rFonts w:eastAsia="맑은 고딕"/>
                <w:lang w:eastAsia="ko-KR"/>
              </w:rPr>
              <w:t xml:space="preserve"> </w:t>
            </w:r>
            <w:r>
              <w:rPr>
                <w:bCs/>
                <w:i/>
              </w:rPr>
              <w:t xml:space="preserve">SSB/CSI-RS resource index as the </w:t>
            </w:r>
            <w:bookmarkStart w:id="34" w:name="_Hlk126673863"/>
            <w:bookmarkStart w:id="35" w:name="_Hlk126673878"/>
            <w:r>
              <w:rPr>
                <w:bCs/>
                <w:i/>
              </w:rPr>
              <w:t xml:space="preserve">preferred/restricted </w:t>
            </w:r>
            <w:bookmarkEnd w:id="34"/>
            <w:r>
              <w:rPr>
                <w:bCs/>
                <w:i/>
              </w:rPr>
              <w:t>DL beam indication</w:t>
            </w:r>
            <w:bookmarkEnd w:id="35"/>
            <w:r>
              <w:rPr>
                <w:bCs/>
                <w:i/>
              </w:rPr>
              <w:t>.</w:t>
            </w:r>
          </w:p>
          <w:p w14:paraId="69020CA6" w14:textId="77777777" w:rsidR="00720167" w:rsidRDefault="00720167">
            <w:pPr>
              <w:spacing w:after="120"/>
              <w:rPr>
                <w:rFonts w:eastAsia="SimSun"/>
              </w:rPr>
            </w:pPr>
          </w:p>
        </w:tc>
      </w:tr>
      <w:tr w:rsidR="00720167" w14:paraId="064EB15B" w14:textId="77777777">
        <w:tc>
          <w:tcPr>
            <w:tcW w:w="1536" w:type="dxa"/>
          </w:tcPr>
          <w:p w14:paraId="7EEAEC4B"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LGE [18]</w:t>
            </w:r>
          </w:p>
          <w:p w14:paraId="1577FD59" w14:textId="77777777" w:rsidR="00720167" w:rsidRDefault="00720167">
            <w:pPr>
              <w:suppressAutoHyphens w:val="0"/>
              <w:rPr>
                <w:rFonts w:eastAsia="맑은 고딕" w:cs="Times New Roman"/>
                <w:lang w:eastAsia="ko-KR"/>
              </w:rPr>
            </w:pPr>
          </w:p>
        </w:tc>
        <w:tc>
          <w:tcPr>
            <w:tcW w:w="8091" w:type="dxa"/>
          </w:tcPr>
          <w:p w14:paraId="373EFBCD" w14:textId="77777777" w:rsidR="00720167" w:rsidRDefault="00720167">
            <w:pPr>
              <w:spacing w:after="120"/>
              <w:rPr>
                <w:rFonts w:eastAsia="SimSun"/>
              </w:rPr>
            </w:pPr>
          </w:p>
        </w:tc>
      </w:tr>
      <w:tr w:rsidR="00720167" w14:paraId="44941F7D" w14:textId="77777777">
        <w:tc>
          <w:tcPr>
            <w:tcW w:w="1536" w:type="dxa"/>
          </w:tcPr>
          <w:p w14:paraId="13F6A749"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787C49F9" w14:textId="77777777" w:rsidR="00720167" w:rsidRDefault="00720167">
            <w:pPr>
              <w:suppressAutoHyphens w:val="0"/>
              <w:rPr>
                <w:rFonts w:eastAsia="맑은 고딕" w:cs="Times New Roman"/>
                <w:lang w:eastAsia="ko-KR"/>
              </w:rPr>
            </w:pPr>
          </w:p>
        </w:tc>
        <w:tc>
          <w:tcPr>
            <w:tcW w:w="8091" w:type="dxa"/>
          </w:tcPr>
          <w:p w14:paraId="532EC6F9" w14:textId="77777777" w:rsidR="00720167" w:rsidRDefault="00351EEB">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3: </w:t>
            </w:r>
            <w:r>
              <w:rPr>
                <w:rFonts w:ascii="Times New Roman" w:hAnsi="Times New Roman" w:cs="Times New Roman"/>
                <w:b w:val="0"/>
                <w:bCs w:val="0"/>
                <w:i/>
                <w:iCs/>
                <w:color w:val="000000" w:themeColor="text1"/>
              </w:rPr>
              <w:t>Adaptation of</w:t>
            </w:r>
            <w:r>
              <w:rPr>
                <w:rFonts w:ascii="Times New Roman" w:hAnsi="Times New Roman" w:cs="Times New Roman"/>
                <w:color w:val="000000" w:themeColor="text1"/>
              </w:rPr>
              <w:t xml:space="preserve"> </w:t>
            </w:r>
            <w:r>
              <w:rPr>
                <w:rFonts w:ascii="Times New Roman" w:hAnsi="Times New Roman" w:cs="Times New Roman"/>
                <w:b w:val="0"/>
                <w:bCs w:val="0"/>
                <w:i/>
                <w:iCs/>
                <w:color w:val="000000" w:themeColor="text1"/>
              </w:rPr>
              <w:t>gNB scheduling based on gNB-to-gNB CLI estimation is handled by the gNB implementation or OAM.</w:t>
            </w:r>
          </w:p>
        </w:tc>
      </w:tr>
      <w:tr w:rsidR="00720167" w14:paraId="7ED387B4" w14:textId="77777777">
        <w:tc>
          <w:tcPr>
            <w:tcW w:w="1536" w:type="dxa"/>
          </w:tcPr>
          <w:p w14:paraId="0188E0DF"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7B27720C" w14:textId="77777777" w:rsidR="00720167" w:rsidRDefault="00720167">
            <w:pPr>
              <w:suppressAutoHyphens w:val="0"/>
              <w:rPr>
                <w:rFonts w:eastAsia="맑은 고딕" w:cs="Times New Roman"/>
                <w:lang w:eastAsia="ko-KR"/>
              </w:rPr>
            </w:pPr>
          </w:p>
        </w:tc>
        <w:tc>
          <w:tcPr>
            <w:tcW w:w="8091" w:type="dxa"/>
          </w:tcPr>
          <w:p w14:paraId="334F288D" w14:textId="77777777" w:rsidR="00720167" w:rsidRDefault="00720167">
            <w:pPr>
              <w:spacing w:after="120"/>
              <w:rPr>
                <w:rFonts w:eastAsia="SimSun"/>
              </w:rPr>
            </w:pPr>
          </w:p>
        </w:tc>
      </w:tr>
      <w:tr w:rsidR="00720167" w14:paraId="4C87BEF3" w14:textId="77777777">
        <w:tc>
          <w:tcPr>
            <w:tcW w:w="1536" w:type="dxa"/>
          </w:tcPr>
          <w:p w14:paraId="140A0678"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5FA6E9A8" w14:textId="77777777" w:rsidR="00720167" w:rsidRDefault="00720167">
            <w:pPr>
              <w:suppressAutoHyphens w:val="0"/>
              <w:rPr>
                <w:rFonts w:eastAsia="맑은 고딕" w:cs="Times New Roman"/>
                <w:lang w:eastAsia="ko-KR"/>
              </w:rPr>
            </w:pPr>
          </w:p>
        </w:tc>
        <w:tc>
          <w:tcPr>
            <w:tcW w:w="8091" w:type="dxa"/>
          </w:tcPr>
          <w:p w14:paraId="215EB77D" w14:textId="77777777" w:rsidR="00720167" w:rsidRDefault="00351EE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55</w:t>
            </w:r>
            <w:r>
              <w:rPr>
                <w:rFonts w:eastAsia="바탕"/>
                <w:b/>
                <w:szCs w:val="24"/>
                <w:u w:val="single"/>
                <w:lang w:val="en-GB"/>
              </w:rPr>
              <w:fldChar w:fldCharType="end"/>
            </w:r>
            <w:r>
              <w:rPr>
                <w:b/>
                <w:iCs/>
                <w:szCs w:val="16"/>
                <w:lang w:val="en-GB" w:eastAsia="ko-KR"/>
              </w:rPr>
              <w:t xml:space="preserve">: </w:t>
            </w:r>
            <w:r>
              <w:rPr>
                <w:b/>
                <w:bCs/>
                <w:lang w:val="en-GB"/>
              </w:rPr>
              <w:t>Coordinated scheduling information for time/frequency/spatial domain can be exchanged via OTA or BH signalling for inter-gNB CLI mitigation.</w:t>
            </w:r>
          </w:p>
          <w:p w14:paraId="49B1E7A3" w14:textId="77777777" w:rsidR="00720167" w:rsidRDefault="00351EE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56</w:t>
            </w:r>
            <w:r>
              <w:rPr>
                <w:rFonts w:eastAsia="바탕"/>
                <w:b/>
                <w:szCs w:val="24"/>
                <w:u w:val="single"/>
                <w:lang w:val="en-GB"/>
              </w:rPr>
              <w:fldChar w:fldCharType="end"/>
            </w:r>
            <w:r>
              <w:rPr>
                <w:b/>
                <w:iCs/>
                <w:szCs w:val="16"/>
                <w:lang w:val="en-GB" w:eastAsia="ko-KR"/>
              </w:rPr>
              <w:t xml:space="preserve">: </w:t>
            </w:r>
            <w:r>
              <w:rPr>
                <w:b/>
                <w:bCs/>
                <w:lang w:val="en-GB"/>
              </w:rPr>
              <w:t>Support coordinated scheduling on DL Tx restriction on UL resources between cells.</w:t>
            </w:r>
          </w:p>
          <w:p w14:paraId="49103F04" w14:textId="77777777" w:rsidR="00720167" w:rsidRDefault="00351EE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57</w:t>
            </w:r>
            <w:r>
              <w:rPr>
                <w:rFonts w:eastAsia="바탕"/>
                <w:b/>
                <w:szCs w:val="24"/>
                <w:u w:val="single"/>
                <w:lang w:val="en-GB"/>
              </w:rPr>
              <w:fldChar w:fldCharType="end"/>
            </w:r>
            <w:r>
              <w:rPr>
                <w:b/>
                <w:iCs/>
                <w:szCs w:val="16"/>
                <w:lang w:val="en-GB" w:eastAsia="ko-KR"/>
              </w:rPr>
              <w:t xml:space="preserve">: RAN 1 study semi-static or dynamic </w:t>
            </w:r>
            <w:r>
              <w:rPr>
                <w:b/>
                <w:bCs/>
                <w:lang w:val="en-GB"/>
              </w:rPr>
              <w:t>coordinated scheduling for inter-gNB CLI mitigation.</w:t>
            </w:r>
          </w:p>
          <w:p w14:paraId="0F4E5E63" w14:textId="77777777" w:rsidR="00720167" w:rsidRDefault="00720167">
            <w:pPr>
              <w:spacing w:after="120"/>
              <w:rPr>
                <w:rFonts w:eastAsia="SimSun"/>
                <w:lang w:val="en-GB"/>
              </w:rPr>
            </w:pPr>
          </w:p>
        </w:tc>
      </w:tr>
      <w:tr w:rsidR="00720167" w14:paraId="4D5F2655" w14:textId="77777777">
        <w:tc>
          <w:tcPr>
            <w:tcW w:w="1536" w:type="dxa"/>
          </w:tcPr>
          <w:p w14:paraId="0EB558F5" w14:textId="77777777" w:rsidR="00720167" w:rsidRDefault="00351EEB">
            <w:pPr>
              <w:suppressAutoHyphens w:val="0"/>
              <w:rPr>
                <w:rFonts w:eastAsia="맑은 고딕" w:cs="Times New Roman"/>
                <w:lang w:eastAsia="ko-KR"/>
              </w:rPr>
            </w:pPr>
            <w:r>
              <w:rPr>
                <w:rFonts w:eastAsia="맑은 고딕" w:cs="Times New Roman"/>
                <w:lang w:eastAsia="ko-KR"/>
              </w:rPr>
              <w:t>NTT DOCOMO [22]</w:t>
            </w:r>
          </w:p>
          <w:p w14:paraId="5E2258F6" w14:textId="77777777" w:rsidR="00720167" w:rsidRDefault="00720167">
            <w:pPr>
              <w:suppressAutoHyphens w:val="0"/>
              <w:rPr>
                <w:rFonts w:eastAsia="맑은 고딕" w:cs="Times New Roman"/>
                <w:lang w:eastAsia="ko-KR"/>
              </w:rPr>
            </w:pPr>
          </w:p>
        </w:tc>
        <w:tc>
          <w:tcPr>
            <w:tcW w:w="8091" w:type="dxa"/>
          </w:tcPr>
          <w:p w14:paraId="66BBCAC7" w14:textId="77777777" w:rsidR="00720167" w:rsidRDefault="00720167">
            <w:pPr>
              <w:spacing w:after="120"/>
              <w:rPr>
                <w:rFonts w:eastAsia="SimSun"/>
              </w:rPr>
            </w:pPr>
          </w:p>
        </w:tc>
      </w:tr>
      <w:tr w:rsidR="00720167" w14:paraId="6BCE42A4" w14:textId="77777777">
        <w:tc>
          <w:tcPr>
            <w:tcW w:w="1536" w:type="dxa"/>
          </w:tcPr>
          <w:p w14:paraId="564E7640"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1B1B5A42" w14:textId="77777777" w:rsidR="00720167" w:rsidRDefault="00720167">
            <w:pPr>
              <w:suppressAutoHyphens w:val="0"/>
              <w:rPr>
                <w:rFonts w:eastAsia="맑은 고딕" w:cs="Times New Roman"/>
                <w:lang w:eastAsia="ko-KR"/>
              </w:rPr>
            </w:pPr>
          </w:p>
        </w:tc>
        <w:tc>
          <w:tcPr>
            <w:tcW w:w="8091" w:type="dxa"/>
          </w:tcPr>
          <w:p w14:paraId="036243C3" w14:textId="77777777" w:rsidR="00720167" w:rsidRDefault="00720167">
            <w:pPr>
              <w:spacing w:after="120"/>
              <w:rPr>
                <w:rFonts w:eastAsia="SimSun"/>
              </w:rPr>
            </w:pPr>
          </w:p>
        </w:tc>
      </w:tr>
      <w:tr w:rsidR="00720167" w14:paraId="7E0DB265" w14:textId="77777777">
        <w:tc>
          <w:tcPr>
            <w:tcW w:w="1536" w:type="dxa"/>
          </w:tcPr>
          <w:p w14:paraId="62DF6D42"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306F7B88" w14:textId="77777777" w:rsidR="00720167" w:rsidRDefault="00720167">
            <w:pPr>
              <w:suppressAutoHyphens w:val="0"/>
              <w:rPr>
                <w:rFonts w:eastAsia="맑은 고딕" w:cs="Times New Roman"/>
                <w:lang w:eastAsia="ko-KR"/>
              </w:rPr>
            </w:pPr>
          </w:p>
        </w:tc>
        <w:tc>
          <w:tcPr>
            <w:tcW w:w="8091" w:type="dxa"/>
          </w:tcPr>
          <w:p w14:paraId="3FE2E23A" w14:textId="77777777" w:rsidR="00720167" w:rsidRDefault="00720167">
            <w:pPr>
              <w:spacing w:after="120"/>
              <w:rPr>
                <w:rFonts w:eastAsia="SimSun"/>
              </w:rPr>
            </w:pPr>
          </w:p>
        </w:tc>
      </w:tr>
      <w:tr w:rsidR="00720167" w14:paraId="7618D1FD" w14:textId="77777777">
        <w:tc>
          <w:tcPr>
            <w:tcW w:w="1536" w:type="dxa"/>
          </w:tcPr>
          <w:p w14:paraId="6E81B909"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01A4814A" w14:textId="77777777" w:rsidR="00720167" w:rsidRDefault="00720167">
            <w:pPr>
              <w:suppressAutoHyphens w:val="0"/>
              <w:rPr>
                <w:rFonts w:eastAsia="맑은 고딕" w:cs="Times New Roman"/>
                <w:lang w:eastAsia="ko-KR"/>
              </w:rPr>
            </w:pPr>
          </w:p>
        </w:tc>
        <w:tc>
          <w:tcPr>
            <w:tcW w:w="8091" w:type="dxa"/>
          </w:tcPr>
          <w:p w14:paraId="1F00A078" w14:textId="77777777" w:rsidR="00720167" w:rsidRDefault="00720167">
            <w:pPr>
              <w:spacing w:after="120"/>
              <w:rPr>
                <w:rFonts w:eastAsia="SimSun"/>
              </w:rPr>
            </w:pPr>
          </w:p>
        </w:tc>
      </w:tr>
      <w:tr w:rsidR="00720167" w14:paraId="2A225CE2" w14:textId="77777777">
        <w:tc>
          <w:tcPr>
            <w:tcW w:w="1536" w:type="dxa"/>
          </w:tcPr>
          <w:p w14:paraId="313CDDAC"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0710CA02" w14:textId="77777777" w:rsidR="00720167" w:rsidRDefault="00720167">
            <w:pPr>
              <w:spacing w:after="120"/>
              <w:rPr>
                <w:rFonts w:eastAsia="SimSun"/>
              </w:rPr>
            </w:pPr>
          </w:p>
        </w:tc>
      </w:tr>
    </w:tbl>
    <w:p w14:paraId="03521FC0" w14:textId="77777777" w:rsidR="00720167" w:rsidRDefault="00720167">
      <w:pPr>
        <w:rPr>
          <w:rFonts w:eastAsiaTheme="minorEastAsia" w:cs="Times New Roman"/>
          <w:sz w:val="18"/>
          <w:szCs w:val="18"/>
          <w:lang w:eastAsia="ko-KR"/>
        </w:rPr>
      </w:pPr>
    </w:p>
    <w:p w14:paraId="0098AD78" w14:textId="77777777" w:rsidR="00720167" w:rsidRDefault="00720167">
      <w:pPr>
        <w:rPr>
          <w:rFonts w:eastAsiaTheme="minorEastAsia" w:cs="Times New Roman"/>
          <w:sz w:val="18"/>
          <w:szCs w:val="18"/>
          <w:lang w:eastAsia="ko-KR"/>
        </w:rPr>
      </w:pPr>
    </w:p>
    <w:p w14:paraId="7C438838" w14:textId="77777777" w:rsidR="00720167" w:rsidRDefault="00351EEB">
      <w:pPr>
        <w:pStyle w:val="3"/>
        <w:numPr>
          <w:ilvl w:val="1"/>
          <w:numId w:val="28"/>
        </w:numPr>
        <w:tabs>
          <w:tab w:val="clear" w:pos="432"/>
        </w:tabs>
        <w:rPr>
          <w:lang w:eastAsia="ko-KR"/>
        </w:rPr>
      </w:pPr>
      <w:r>
        <w:rPr>
          <w:lang w:eastAsia="ko-KR"/>
        </w:rPr>
        <w:t>Spatial domain coordination method for gNB-to-gNB CLI handling</w:t>
      </w:r>
    </w:p>
    <w:p w14:paraId="45CDC2F3" w14:textId="77777777" w:rsidR="00720167" w:rsidRDefault="00720167">
      <w:pPr>
        <w:rPr>
          <w:rFonts w:eastAsiaTheme="minorEastAsia" w:cs="Times New Roman"/>
          <w:sz w:val="18"/>
          <w:szCs w:val="18"/>
          <w:lang w:eastAsia="ko-KR"/>
        </w:rPr>
      </w:pPr>
    </w:p>
    <w:p w14:paraId="01BCBF9E"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3014BD3F" w14:textId="77777777">
        <w:tc>
          <w:tcPr>
            <w:tcW w:w="1536" w:type="dxa"/>
            <w:shd w:val="clear" w:color="auto" w:fill="E7E6E6" w:themeFill="background2"/>
          </w:tcPr>
          <w:p w14:paraId="410FD3FC"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17443E3F"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16DBE63F" w14:textId="77777777">
        <w:tc>
          <w:tcPr>
            <w:tcW w:w="1536" w:type="dxa"/>
          </w:tcPr>
          <w:p w14:paraId="26ACE2DE"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51883557" w14:textId="77777777" w:rsidR="00720167" w:rsidRDefault="00351EEB">
            <w:pPr>
              <w:spacing w:before="120" w:after="120"/>
              <w:rPr>
                <w:rFonts w:eastAsiaTheme="minorEastAsia"/>
                <w:i/>
              </w:rPr>
            </w:pPr>
            <w:r>
              <w:rPr>
                <w:rFonts w:eastAsiaTheme="minorEastAsia"/>
                <w:b/>
                <w:i/>
              </w:rPr>
              <w:t>Observation 1:</w:t>
            </w:r>
            <w:r>
              <w:rPr>
                <w:rFonts w:eastAsiaTheme="minorEastAsia"/>
                <w:i/>
              </w:rPr>
              <w:t xml:space="preserve"> </w:t>
            </w:r>
            <w:r>
              <w:rPr>
                <w:i/>
              </w:rPr>
              <w:t xml:space="preserve">gNB-to-gNB instant channel is needed for gNB-gNB beam nulling to suppress the cross link interference. </w:t>
            </w:r>
          </w:p>
          <w:p w14:paraId="71732A83" w14:textId="77777777" w:rsidR="00720167" w:rsidRDefault="00351EEB">
            <w:pPr>
              <w:spacing w:after="120"/>
              <w:rPr>
                <w:i/>
              </w:rPr>
            </w:pPr>
            <w:r>
              <w:rPr>
                <w:b/>
                <w:i/>
              </w:rPr>
              <w:t xml:space="preserve">Proposal 1: </w:t>
            </w:r>
            <w:r>
              <w:rPr>
                <w:i/>
              </w:rPr>
              <w:t xml:space="preserve">Study the feasibility and performance of beam nulling </w:t>
            </w:r>
            <w:r>
              <w:rPr>
                <w:rFonts w:hint="eastAsia"/>
                <w:i/>
              </w:rPr>
              <w:t xml:space="preserve">for </w:t>
            </w:r>
            <w:r>
              <w:rPr>
                <w:i/>
                <w:szCs w:val="21"/>
              </w:rPr>
              <w:t>gNB-to-gNB</w:t>
            </w:r>
            <w:r>
              <w:rPr>
                <w:i/>
              </w:rPr>
              <w:t xml:space="preserve"> CLI suppression including how to obtain accurate channel measurement between gNBs.</w:t>
            </w:r>
          </w:p>
          <w:p w14:paraId="6A32D09C" w14:textId="77777777" w:rsidR="00720167" w:rsidRDefault="00351EEB">
            <w:pPr>
              <w:spacing w:after="120"/>
              <w:rPr>
                <w:i/>
              </w:rPr>
            </w:pPr>
            <w:r>
              <w:rPr>
                <w:b/>
                <w:i/>
              </w:rPr>
              <w:t>Proposal 2:</w:t>
            </w:r>
            <w:r>
              <w:t xml:space="preserve"> </w:t>
            </w:r>
            <w:r>
              <w:rPr>
                <w:i/>
              </w:rPr>
              <w:t xml:space="preserve">Study the performance of </w:t>
            </w:r>
            <w:r>
              <w:rPr>
                <w:rFonts w:hint="eastAsia"/>
                <w:i/>
              </w:rPr>
              <w:t>beam</w:t>
            </w:r>
            <w:r>
              <w:rPr>
                <w:i/>
              </w:rPr>
              <w:t xml:space="preserve"> coordination</w:t>
            </w:r>
            <w:r>
              <w:rPr>
                <w:rFonts w:hint="eastAsia"/>
                <w:i/>
              </w:rPr>
              <w:t xml:space="preserve"> for </w:t>
            </w:r>
            <w:r>
              <w:rPr>
                <w:i/>
              </w:rPr>
              <w:t>gNB-to-gNB CLI suppression in FR2 and the solutions for gNB-to-gNB beam pairing considering the following</w:t>
            </w:r>
          </w:p>
          <w:p w14:paraId="3A79D59A" w14:textId="77777777" w:rsidR="00720167" w:rsidRDefault="00351EEB">
            <w:pPr>
              <w:pStyle w:val="afa"/>
              <w:numPr>
                <w:ilvl w:val="0"/>
                <w:numId w:val="49"/>
              </w:numPr>
              <w:suppressAutoHyphens w:val="0"/>
              <w:adjustRightInd w:val="0"/>
              <w:snapToGrid w:val="0"/>
              <w:spacing w:after="120" w:line="240" w:lineRule="auto"/>
              <w:ind w:firstLineChars="0"/>
              <w:rPr>
                <w:i/>
              </w:rPr>
            </w:pPr>
            <w:r>
              <w:rPr>
                <w:i/>
              </w:rPr>
              <w:t>CLI strength of beam pair</w:t>
            </w:r>
            <w:r>
              <w:t xml:space="preserve"> </w:t>
            </w:r>
            <w:r>
              <w:rPr>
                <w:i/>
              </w:rPr>
              <w:t>over a threshold can be exchanged.</w:t>
            </w:r>
          </w:p>
          <w:p w14:paraId="6F04421E" w14:textId="77777777" w:rsidR="00720167" w:rsidRDefault="00351EEB">
            <w:pPr>
              <w:pStyle w:val="afa"/>
              <w:numPr>
                <w:ilvl w:val="0"/>
                <w:numId w:val="49"/>
              </w:numPr>
              <w:suppressAutoHyphens w:val="0"/>
              <w:adjustRightInd w:val="0"/>
              <w:snapToGrid w:val="0"/>
              <w:spacing w:after="120" w:line="240" w:lineRule="auto"/>
              <w:ind w:firstLineChars="0"/>
              <w:rPr>
                <w:i/>
              </w:rPr>
            </w:pPr>
            <w:r>
              <w:rPr>
                <w:i/>
              </w:rPr>
              <w:t>Preferred Tx beams for each receive beam at the victim cell can be exchanged.</w:t>
            </w:r>
          </w:p>
          <w:p w14:paraId="11697C8D" w14:textId="77777777" w:rsidR="00720167" w:rsidRDefault="00720167">
            <w:pPr>
              <w:pStyle w:val="ListParagraph1"/>
              <w:tabs>
                <w:tab w:val="left" w:pos="0"/>
              </w:tabs>
              <w:spacing w:after="0"/>
              <w:ind w:firstLine="0"/>
              <w:textAlignment w:val="auto"/>
              <w:rPr>
                <w:rFonts w:eastAsiaTheme="minorEastAsia"/>
                <w:lang w:eastAsia="ko-KR" w:bidi="hi-IN"/>
              </w:rPr>
            </w:pPr>
          </w:p>
        </w:tc>
      </w:tr>
      <w:tr w:rsidR="00720167" w14:paraId="2AAE9002" w14:textId="77777777">
        <w:tc>
          <w:tcPr>
            <w:tcW w:w="1536" w:type="dxa"/>
          </w:tcPr>
          <w:p w14:paraId="0D1CBB22" w14:textId="77777777" w:rsidR="00720167" w:rsidRDefault="00351EE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2243BC54" w14:textId="77777777" w:rsidR="00720167" w:rsidRDefault="00351EEB">
            <w:pPr>
              <w:spacing w:after="120"/>
              <w:rPr>
                <w:rFonts w:eastAsiaTheme="minorEastAsia"/>
                <w:b/>
                <w:lang w:eastAsia="ko-KR"/>
              </w:rPr>
            </w:pPr>
            <w:r>
              <w:rPr>
                <w:rFonts w:eastAsiaTheme="minorEastAsia"/>
                <w:b/>
                <w:lang w:eastAsia="ko-KR"/>
              </w:rPr>
              <w:t>Measurement configuration</w:t>
            </w:r>
          </w:p>
          <w:p w14:paraId="1B9CA61A" w14:textId="77777777" w:rsidR="00720167" w:rsidRDefault="00351EEB">
            <w:pPr>
              <w:spacing w:after="120"/>
              <w:rPr>
                <w:rFonts w:eastAsia="SimSun"/>
              </w:rPr>
            </w:pPr>
            <w:r>
              <w:rPr>
                <w:rFonts w:eastAsia="SimSun"/>
              </w:rPr>
              <w:t>Proposal 6</w:t>
            </w:r>
            <w:r>
              <w:rPr>
                <w:rFonts w:eastAsia="SimSun" w:hint="eastAsia"/>
              </w:rPr>
              <w:t>:</w:t>
            </w:r>
            <w:r>
              <w:rPr>
                <w:rFonts w:eastAsia="SimSun"/>
              </w:rPr>
              <w:t xml:space="preserve"> The beam information exchange can be handled by a central controller. The information consists of gNB ID+CLI measurement configuration. For CSI-RS used for CLI measurement, a dedicated indication is introduced in the CSI-RS resource configuration to indicate the usage of this CSI-RS resource.</w:t>
            </w:r>
          </w:p>
          <w:p w14:paraId="639D0723" w14:textId="77777777" w:rsidR="00720167" w:rsidRDefault="00720167">
            <w:pPr>
              <w:spacing w:after="120"/>
              <w:rPr>
                <w:rFonts w:eastAsia="SimSun"/>
                <w:b/>
              </w:rPr>
            </w:pPr>
          </w:p>
          <w:p w14:paraId="1A27C5CC" w14:textId="77777777" w:rsidR="00720167" w:rsidRDefault="00351EEB">
            <w:pPr>
              <w:spacing w:after="120"/>
              <w:rPr>
                <w:rFonts w:eastAsiaTheme="minorEastAsia"/>
                <w:b/>
                <w:lang w:eastAsia="ko-KR"/>
              </w:rPr>
            </w:pPr>
            <w:r>
              <w:rPr>
                <w:rFonts w:eastAsiaTheme="minorEastAsia" w:hint="eastAsia"/>
                <w:b/>
                <w:lang w:eastAsia="ko-KR"/>
              </w:rPr>
              <w:t>E</w:t>
            </w:r>
            <w:r>
              <w:rPr>
                <w:rFonts w:eastAsiaTheme="minorEastAsia"/>
                <w:b/>
                <w:lang w:eastAsia="ko-KR"/>
              </w:rPr>
              <w:t>xchanging measurement result between gNBs</w:t>
            </w:r>
          </w:p>
          <w:p w14:paraId="02DBF529" w14:textId="77777777" w:rsidR="00720167" w:rsidRDefault="00351EEB">
            <w:pPr>
              <w:spacing w:after="120"/>
              <w:rPr>
                <w:rFonts w:eastAsia="SimSun"/>
                <w:b/>
              </w:rPr>
            </w:pPr>
            <w:r>
              <w:rPr>
                <w:rFonts w:eastAsia="SimSun"/>
                <w:b/>
              </w:rPr>
              <w:t xml:space="preserve">Proposal 7: All the CLI results of all beams should be reported in full report mode, while preferred beam set and restricted beam set are reported in partial report mode. The periodic </w:t>
            </w:r>
            <w:r>
              <w:rPr>
                <w:rFonts w:eastAsia="SimSun"/>
                <w:b/>
              </w:rPr>
              <w:lastRenderedPageBreak/>
              <w:t>or event-triggered report can be also used for the beam based CLI report.</w:t>
            </w:r>
          </w:p>
          <w:p w14:paraId="4B58D566" w14:textId="77777777" w:rsidR="00720167" w:rsidRDefault="00351EEB">
            <w:pPr>
              <w:spacing w:after="120"/>
              <w:rPr>
                <w:rFonts w:eastAsia="SimSun"/>
                <w:b/>
              </w:rPr>
            </w:pPr>
            <w:r>
              <w:rPr>
                <w:rFonts w:eastAsia="SimSun"/>
                <w:b/>
              </w:rPr>
              <w:t xml:space="preserve">Proposal 8: </w:t>
            </w:r>
            <w:r>
              <w:rPr>
                <w:rFonts w:eastAsia="SimSun" w:hint="eastAsia"/>
                <w:b/>
              </w:rPr>
              <w:t>Th</w:t>
            </w:r>
            <w:r>
              <w:rPr>
                <w:rFonts w:eastAsia="SimSun"/>
                <w:b/>
              </w:rPr>
              <w:t>e central controller determines the restricted beam or preferred beam for aggressor gNB according to the dedicated algorithms. The number of the restricted beam for one aggressor gNB should not exceed a maximum number.</w:t>
            </w:r>
          </w:p>
          <w:p w14:paraId="29FF8A0B" w14:textId="77777777" w:rsidR="00720167" w:rsidRDefault="00351EEB">
            <w:pPr>
              <w:spacing w:after="120"/>
              <w:rPr>
                <w:rFonts w:eastAsiaTheme="minorEastAsia"/>
                <w:b/>
              </w:rPr>
            </w:pPr>
            <w:r>
              <w:rPr>
                <w:rFonts w:eastAsiaTheme="minorEastAsia" w:hint="eastAsia"/>
                <w:b/>
              </w:rPr>
              <w:t>P</w:t>
            </w:r>
            <w:r>
              <w:rPr>
                <w:rFonts w:eastAsiaTheme="minorEastAsia"/>
                <w:b/>
              </w:rPr>
              <w:t>roposal 9</w:t>
            </w:r>
            <w:r>
              <w:rPr>
                <w:rFonts w:eastAsiaTheme="minorEastAsia" w:hint="eastAsia"/>
                <w:b/>
              </w:rPr>
              <w:t xml:space="preserve">: </w:t>
            </w:r>
            <w:r>
              <w:rPr>
                <w:rFonts w:eastAsiaTheme="minorEastAsia"/>
                <w:b/>
              </w:rPr>
              <w:t>A restriction</w:t>
            </w:r>
            <w:r>
              <w:rPr>
                <w:rFonts w:eastAsiaTheme="minorEastAsia" w:hint="eastAsia"/>
                <w:b/>
              </w:rPr>
              <w:t xml:space="preserve"> </w:t>
            </w:r>
            <w:r>
              <w:rPr>
                <w:rFonts w:eastAsiaTheme="minorEastAsia"/>
                <w:b/>
              </w:rPr>
              <w:t xml:space="preserve">window can be introduced, where </w:t>
            </w:r>
            <w:r>
              <w:rPr>
                <w:rFonts w:eastAsia="SimSun"/>
                <w:b/>
              </w:rPr>
              <w:t xml:space="preserve">the aggressor gNB cannot use the restricted beams, but </w:t>
            </w:r>
            <w:r>
              <w:rPr>
                <w:rFonts w:eastAsiaTheme="minorEastAsia"/>
                <w:b/>
              </w:rPr>
              <w:t>the victim gNB can use any beam. Several restriction</w:t>
            </w:r>
            <w:r>
              <w:rPr>
                <w:rFonts w:eastAsiaTheme="minorEastAsia" w:hint="eastAsia"/>
                <w:b/>
              </w:rPr>
              <w:t xml:space="preserve"> </w:t>
            </w:r>
            <w:r>
              <w:rPr>
                <w:rFonts w:eastAsiaTheme="minorEastAsia"/>
                <w:b/>
              </w:rPr>
              <w:t>window can be configured, but only one is active. The measurement window is periodic, and determined by the length, periodicity and offset.</w:t>
            </w:r>
          </w:p>
          <w:p w14:paraId="4B5F8643" w14:textId="77777777" w:rsidR="00720167" w:rsidRDefault="00720167">
            <w:pPr>
              <w:spacing w:after="120"/>
              <w:rPr>
                <w:rFonts w:eastAsia="SimSun"/>
              </w:rPr>
            </w:pPr>
          </w:p>
        </w:tc>
      </w:tr>
      <w:tr w:rsidR="00720167" w14:paraId="2231C28E" w14:textId="77777777">
        <w:tc>
          <w:tcPr>
            <w:tcW w:w="1536" w:type="dxa"/>
          </w:tcPr>
          <w:p w14:paraId="05D76423"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 xml:space="preserve">TCL [3] </w:t>
            </w:r>
          </w:p>
        </w:tc>
        <w:tc>
          <w:tcPr>
            <w:tcW w:w="8091" w:type="dxa"/>
          </w:tcPr>
          <w:p w14:paraId="33294A2A" w14:textId="77777777" w:rsidR="00720167" w:rsidRDefault="00351EEB">
            <w:pPr>
              <w:rPr>
                <w:b/>
                <w:lang w:eastAsia="ko-KR"/>
              </w:rPr>
            </w:pPr>
            <w:r>
              <w:rPr>
                <w:b/>
                <w:lang w:eastAsia="ko-KR"/>
              </w:rPr>
              <w:t xml:space="preserve">Proposal 4: Consider the information exchange of the preferred/restricted DL and UL beams of the aggressor and victim gNBs with each other, based on the beam ID and TCI state. </w:t>
            </w:r>
          </w:p>
          <w:p w14:paraId="520EF09E" w14:textId="77777777" w:rsidR="00720167" w:rsidRDefault="00720167">
            <w:pPr>
              <w:spacing w:after="120"/>
              <w:rPr>
                <w:rFonts w:eastAsia="SimSun"/>
              </w:rPr>
            </w:pPr>
          </w:p>
        </w:tc>
      </w:tr>
      <w:tr w:rsidR="00720167" w14:paraId="294F07CD" w14:textId="77777777">
        <w:tc>
          <w:tcPr>
            <w:tcW w:w="1536" w:type="dxa"/>
          </w:tcPr>
          <w:p w14:paraId="6A017D4D"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5630EA42" w14:textId="77777777" w:rsidR="00720167" w:rsidRDefault="00720167">
            <w:pPr>
              <w:suppressAutoHyphens w:val="0"/>
              <w:rPr>
                <w:rFonts w:eastAsia="맑은 고딕" w:cs="Times New Roman"/>
                <w:lang w:eastAsia="ko-KR"/>
              </w:rPr>
            </w:pPr>
          </w:p>
        </w:tc>
        <w:tc>
          <w:tcPr>
            <w:tcW w:w="8091" w:type="dxa"/>
          </w:tcPr>
          <w:p w14:paraId="2D97C669" w14:textId="77777777" w:rsidR="00720167" w:rsidRDefault="00351EEB">
            <w:pPr>
              <w:rPr>
                <w:rFonts w:cs="Times New Roman"/>
                <w:sz w:val="22"/>
              </w:rPr>
            </w:pPr>
            <w:r>
              <w:rPr>
                <w:rFonts w:cs="Times New Roman" w:hint="eastAsia"/>
                <w:sz w:val="22"/>
              </w:rPr>
              <w:t>B</w:t>
            </w:r>
            <w:r>
              <w:rPr>
                <w:rFonts w:cs="Times New Roman"/>
                <w:sz w:val="22"/>
              </w:rPr>
              <w:t>asically, we are fine to allow beam coordination among gNB</w:t>
            </w:r>
            <w:r>
              <w:rPr>
                <w:rFonts w:cs="Times New Roman" w:hint="eastAsia"/>
                <w:sz w:val="22"/>
              </w:rPr>
              <w:t>s</w:t>
            </w:r>
            <w:r>
              <w:rPr>
                <w:rFonts w:cs="Times New Roman"/>
                <w:sz w:val="22"/>
              </w:rPr>
              <w:t>, e.g., preferred/non-preferred beams. Similar coordination procedure can be found in the topic of inter-UE coordination of Rel-17 sidelink, where othe</w:t>
            </w:r>
            <w:r>
              <w:rPr>
                <w:rFonts w:cs="Times New Roman" w:hint="eastAsia"/>
                <w:sz w:val="22"/>
              </w:rPr>
              <w:t>r</w:t>
            </w:r>
            <w:r>
              <w:rPr>
                <w:rFonts w:cs="Times New Roman"/>
                <w:sz w:val="22"/>
              </w:rPr>
              <w:t xml:space="preserve"> UEs can recommend prefer/non-prefer resources to a UE. The usage of preferred/non-preferred beams can be left for network implementation. </w:t>
            </w:r>
          </w:p>
          <w:p w14:paraId="32A37B38" w14:textId="77777777" w:rsidR="00720167" w:rsidRDefault="00720167">
            <w:pPr>
              <w:spacing w:after="120"/>
              <w:rPr>
                <w:rFonts w:eastAsia="SimSun"/>
              </w:rPr>
            </w:pPr>
          </w:p>
          <w:p w14:paraId="44BADB5A" w14:textId="77777777" w:rsidR="00720167" w:rsidRDefault="00351EEB">
            <w:pPr>
              <w:spacing w:beforeLines="50" w:before="120"/>
              <w:rPr>
                <w:b/>
                <w:i/>
                <w:sz w:val="22"/>
              </w:rPr>
            </w:pPr>
            <w:r>
              <w:rPr>
                <w:b/>
                <w:i/>
                <w:sz w:val="22"/>
              </w:rPr>
              <w:t>Proposal 4: Information concerning preferred/non-preferred beams can be shared among gNBs.</w:t>
            </w:r>
          </w:p>
          <w:p w14:paraId="4F7DD486" w14:textId="77777777" w:rsidR="00720167" w:rsidRDefault="00720167">
            <w:pPr>
              <w:spacing w:after="120"/>
              <w:rPr>
                <w:rFonts w:eastAsia="SimSun"/>
              </w:rPr>
            </w:pPr>
          </w:p>
        </w:tc>
      </w:tr>
      <w:tr w:rsidR="00720167" w14:paraId="02EABD14" w14:textId="77777777">
        <w:tc>
          <w:tcPr>
            <w:tcW w:w="1536" w:type="dxa"/>
          </w:tcPr>
          <w:p w14:paraId="57EB0542"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6E35A13F" w14:textId="77777777" w:rsidR="00720167" w:rsidRDefault="00720167">
            <w:pPr>
              <w:suppressAutoHyphens w:val="0"/>
              <w:rPr>
                <w:rFonts w:eastAsia="맑은 고딕" w:cs="Times New Roman"/>
                <w:lang w:eastAsia="ko-KR"/>
              </w:rPr>
            </w:pPr>
          </w:p>
        </w:tc>
        <w:tc>
          <w:tcPr>
            <w:tcW w:w="8091" w:type="dxa"/>
          </w:tcPr>
          <w:p w14:paraId="1A77D9C9" w14:textId="77777777" w:rsidR="00720167" w:rsidRDefault="00720167">
            <w:pPr>
              <w:spacing w:after="120"/>
              <w:rPr>
                <w:rFonts w:eastAsia="SimSun"/>
              </w:rPr>
            </w:pPr>
          </w:p>
        </w:tc>
      </w:tr>
      <w:tr w:rsidR="00720167" w14:paraId="20BEE2AD" w14:textId="77777777">
        <w:tc>
          <w:tcPr>
            <w:tcW w:w="1536" w:type="dxa"/>
          </w:tcPr>
          <w:p w14:paraId="02645F91" w14:textId="77777777" w:rsidR="00720167" w:rsidRDefault="00351EEB">
            <w:pPr>
              <w:suppressAutoHyphens w:val="0"/>
              <w:rPr>
                <w:rFonts w:eastAsia="맑은 고딕" w:cs="Times New Roman"/>
                <w:lang w:eastAsia="ko-KR"/>
              </w:rPr>
            </w:pPr>
            <w:r>
              <w:rPr>
                <w:rFonts w:eastAsia="맑은 고딕" w:cs="Times New Roman"/>
                <w:lang w:eastAsia="ko-KR"/>
              </w:rPr>
              <w:t>InterDigital [6]</w:t>
            </w:r>
          </w:p>
          <w:p w14:paraId="5FB2F31A" w14:textId="77777777" w:rsidR="00720167" w:rsidRDefault="00720167">
            <w:pPr>
              <w:suppressAutoHyphens w:val="0"/>
              <w:rPr>
                <w:rFonts w:eastAsia="맑은 고딕" w:cs="Times New Roman"/>
                <w:lang w:eastAsia="ko-KR"/>
              </w:rPr>
            </w:pPr>
          </w:p>
        </w:tc>
        <w:tc>
          <w:tcPr>
            <w:tcW w:w="8091" w:type="dxa"/>
          </w:tcPr>
          <w:p w14:paraId="6F250A79" w14:textId="77777777" w:rsidR="00720167" w:rsidRDefault="00351EEB">
            <w:r>
              <w:rPr>
                <w:highlight w:val="yellow"/>
              </w:rPr>
              <w:t>Upon the beam sweeping and measuring the CLI, the victim gNB can identify the beam pairs that include the beam at the victim gNB and the beam from the aggressor gNB (e.g., based on SSB index or CRI) based on the measured CLI.</w:t>
            </w:r>
          </w:p>
          <w:p w14:paraId="7B0FBAF1" w14:textId="77777777" w:rsidR="00720167" w:rsidRDefault="00720167">
            <w:pPr>
              <w:rPr>
                <w:b/>
                <w:bCs/>
                <w:i/>
                <w:iCs/>
              </w:rPr>
            </w:pPr>
          </w:p>
          <w:p w14:paraId="25839A7A" w14:textId="77777777" w:rsidR="00720167" w:rsidRDefault="00351EEB">
            <w:pPr>
              <w:rPr>
                <w:i/>
                <w:iCs/>
              </w:rPr>
            </w:pPr>
            <w:r>
              <w:rPr>
                <w:b/>
                <w:bCs/>
                <w:i/>
                <w:iCs/>
              </w:rPr>
              <w:t>Observation 3</w:t>
            </w:r>
            <w:r>
              <w:rPr>
                <w:i/>
                <w:iCs/>
              </w:rPr>
              <w:t>. The gNB-to-gNB co-channel CLI mitigation can be based on spatial domain coordination, where the CLI measurement can be based on beam sweeping at both victim and aggressor gNBs.</w:t>
            </w:r>
          </w:p>
          <w:p w14:paraId="44C9F597" w14:textId="77777777" w:rsidR="00720167" w:rsidRDefault="00351EEB">
            <w:pPr>
              <w:rPr>
                <w:i/>
                <w:iCs/>
              </w:rPr>
            </w:pPr>
            <w:r>
              <w:rPr>
                <w:b/>
                <w:bCs/>
                <w:i/>
                <w:iCs/>
              </w:rPr>
              <w:t>Proposal 2</w:t>
            </w:r>
            <w:r>
              <w:rPr>
                <w:i/>
                <w:iCs/>
              </w:rPr>
              <w:t>. Consider using spatial domain coordination for gNB-to-gNB co-channel CLI measurement and mitigation, where the victim gNB measures beam-swept CLI and sends, to the aggressor gNB, information on the SSB index or the CRI of the aggressor beams with the highest or lowest CLI in addition to the measured CLI.</w:t>
            </w:r>
          </w:p>
          <w:p w14:paraId="12DF6F56" w14:textId="77777777" w:rsidR="00720167" w:rsidRDefault="00720167">
            <w:pPr>
              <w:spacing w:after="120"/>
              <w:rPr>
                <w:rFonts w:eastAsia="SimSun"/>
              </w:rPr>
            </w:pPr>
          </w:p>
        </w:tc>
      </w:tr>
      <w:tr w:rsidR="00720167" w14:paraId="3F6C4EE3" w14:textId="77777777">
        <w:tc>
          <w:tcPr>
            <w:tcW w:w="1536" w:type="dxa"/>
          </w:tcPr>
          <w:p w14:paraId="560AD5AC"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78B4049E" w14:textId="77777777" w:rsidR="00720167" w:rsidRDefault="00720167">
            <w:pPr>
              <w:suppressAutoHyphens w:val="0"/>
              <w:rPr>
                <w:rFonts w:eastAsia="맑은 고딕" w:cs="Times New Roman"/>
                <w:lang w:eastAsia="ko-KR"/>
              </w:rPr>
            </w:pPr>
          </w:p>
        </w:tc>
        <w:tc>
          <w:tcPr>
            <w:tcW w:w="8091" w:type="dxa"/>
          </w:tcPr>
          <w:p w14:paraId="2D221923" w14:textId="77777777" w:rsidR="00720167" w:rsidRDefault="00351EEB">
            <w:pPr>
              <w:rPr>
                <w:i/>
                <w:iCs/>
              </w:rPr>
            </w:pPr>
            <w:r>
              <w:rPr>
                <w:b/>
                <w:i/>
              </w:rPr>
              <w:t>Proposal</w:t>
            </w:r>
            <w:r>
              <w:rPr>
                <w:rFonts w:hint="eastAsia"/>
                <w:b/>
                <w:i/>
              </w:rPr>
              <w:t xml:space="preserve"> 9</w:t>
            </w:r>
            <w:r>
              <w:rPr>
                <w:rFonts w:hint="eastAsia"/>
                <w:i/>
                <w:iCs/>
              </w:rPr>
              <w:t>: Spatial domain coordination can be considered by aggressor</w:t>
            </w:r>
            <w:r>
              <w:rPr>
                <w:i/>
                <w:iCs/>
              </w:rPr>
              <w:t xml:space="preserve"> gNB</w:t>
            </w:r>
            <w:r>
              <w:rPr>
                <w:rFonts w:hint="eastAsia"/>
                <w:i/>
                <w:iCs/>
              </w:rPr>
              <w:t xml:space="preserve"> for handling gNB-to-gNB CLI, e.g., </w:t>
            </w:r>
          </w:p>
          <w:p w14:paraId="102B1162" w14:textId="77777777" w:rsidR="00720167" w:rsidRDefault="00351EEB">
            <w:pPr>
              <w:pStyle w:val="afa"/>
              <w:widowControl/>
              <w:numPr>
                <w:ilvl w:val="0"/>
                <w:numId w:val="50"/>
              </w:numPr>
              <w:suppressAutoHyphens w:val="0"/>
              <w:spacing w:after="120"/>
              <w:ind w:firstLineChars="0"/>
              <w:rPr>
                <w:i/>
                <w:iCs/>
              </w:rPr>
            </w:pPr>
            <w:r>
              <w:rPr>
                <w:rFonts w:hint="eastAsia"/>
                <w:i/>
                <w:iCs/>
              </w:rPr>
              <w:t>S</w:t>
            </w:r>
            <w:r>
              <w:rPr>
                <w:i/>
                <w:iCs/>
              </w:rPr>
              <w:t>ome spatial domain information related to interference channel can be exchanged from victim to aggressor, such as, index of high-interference beam, channel state information</w:t>
            </w:r>
            <w:r>
              <w:rPr>
                <w:rFonts w:hint="eastAsia"/>
                <w:i/>
                <w:iCs/>
              </w:rPr>
              <w:t xml:space="preserve">, </w:t>
            </w:r>
          </w:p>
          <w:p w14:paraId="5F46A2E2" w14:textId="77777777" w:rsidR="00720167" w:rsidRDefault="00351EEB">
            <w:pPr>
              <w:pStyle w:val="afa"/>
              <w:widowControl/>
              <w:numPr>
                <w:ilvl w:val="0"/>
                <w:numId w:val="50"/>
              </w:numPr>
              <w:suppressAutoHyphens w:val="0"/>
              <w:spacing w:after="120"/>
              <w:ind w:firstLineChars="0"/>
              <w:rPr>
                <w:i/>
                <w:iCs/>
              </w:rPr>
            </w:pPr>
            <w:r>
              <w:rPr>
                <w:rFonts w:hint="eastAsia"/>
                <w:i/>
                <w:iCs/>
              </w:rPr>
              <w:t>A</w:t>
            </w:r>
            <w:r>
              <w:rPr>
                <w:i/>
                <w:iCs/>
              </w:rPr>
              <w:t xml:space="preserve">voidance of high-interference beam in </w:t>
            </w:r>
            <w:r>
              <w:rPr>
                <w:rFonts w:hint="eastAsia"/>
                <w:i/>
                <w:iCs/>
              </w:rPr>
              <w:t xml:space="preserve">specific </w:t>
            </w:r>
            <w:r>
              <w:rPr>
                <w:i/>
                <w:iCs/>
              </w:rPr>
              <w:t xml:space="preserve">time/frequency domain resource, </w:t>
            </w:r>
          </w:p>
          <w:p w14:paraId="33E3A07A" w14:textId="77777777" w:rsidR="00720167" w:rsidRDefault="00351EEB">
            <w:pPr>
              <w:pStyle w:val="afa"/>
              <w:widowControl/>
              <w:numPr>
                <w:ilvl w:val="0"/>
                <w:numId w:val="50"/>
              </w:numPr>
              <w:suppressAutoHyphens w:val="0"/>
              <w:spacing w:after="120"/>
              <w:ind w:firstLineChars="0"/>
              <w:rPr>
                <w:i/>
                <w:iCs/>
              </w:rPr>
            </w:pPr>
            <w:r>
              <w:rPr>
                <w:rFonts w:hint="eastAsia"/>
                <w:i/>
                <w:iCs/>
              </w:rPr>
              <w:t>A</w:t>
            </w:r>
            <w:r>
              <w:rPr>
                <w:i/>
                <w:iCs/>
              </w:rPr>
              <w:t xml:space="preserve">djusting the beamforming of the DL transmission by considering the channel state information of the interference channel, e.g., beam nulling. </w:t>
            </w:r>
          </w:p>
          <w:p w14:paraId="3E904322" w14:textId="77777777" w:rsidR="00720167" w:rsidRDefault="00720167">
            <w:pPr>
              <w:spacing w:after="120"/>
              <w:rPr>
                <w:rFonts w:eastAsia="SimSun"/>
                <w:lang w:val="en-GB"/>
              </w:rPr>
            </w:pPr>
          </w:p>
        </w:tc>
      </w:tr>
      <w:tr w:rsidR="00720167" w14:paraId="49059042" w14:textId="77777777">
        <w:tc>
          <w:tcPr>
            <w:tcW w:w="1536" w:type="dxa"/>
          </w:tcPr>
          <w:p w14:paraId="391B24A5" w14:textId="77777777" w:rsidR="00720167" w:rsidRDefault="00351EEB">
            <w:pPr>
              <w:suppressAutoHyphens w:val="0"/>
              <w:rPr>
                <w:rFonts w:eastAsia="맑은 고딕" w:cs="Times New Roman"/>
                <w:lang w:eastAsia="ko-KR"/>
              </w:rPr>
            </w:pPr>
            <w:r>
              <w:rPr>
                <w:rFonts w:eastAsia="맑은 고딕" w:cs="Times New Roman"/>
                <w:lang w:eastAsia="ko-KR"/>
              </w:rPr>
              <w:t>vivo [8]</w:t>
            </w:r>
          </w:p>
          <w:p w14:paraId="6159A109" w14:textId="77777777" w:rsidR="00720167" w:rsidRDefault="00720167">
            <w:pPr>
              <w:suppressAutoHyphens w:val="0"/>
              <w:rPr>
                <w:rFonts w:eastAsia="맑은 고딕" w:cs="Times New Roman"/>
                <w:lang w:eastAsia="ko-KR"/>
              </w:rPr>
            </w:pPr>
          </w:p>
        </w:tc>
        <w:tc>
          <w:tcPr>
            <w:tcW w:w="8091" w:type="dxa"/>
          </w:tcPr>
          <w:p w14:paraId="4683C0F8" w14:textId="77777777" w:rsidR="00720167" w:rsidRDefault="00351EEB">
            <w:pPr>
              <w:pStyle w:val="a3"/>
              <w:jc w:val="both"/>
              <w:rPr>
                <w:rFonts w:ascii="Times" w:eastAsia="맑은 고딕" w:hAnsi="Times" w:cs="Times"/>
                <w:b w:val="0"/>
                <w:i/>
                <w:lang w:eastAsia="ko-KR"/>
              </w:rPr>
            </w:pPr>
            <w:bookmarkStart w:id="36" w:name="_Ref127292614"/>
            <w:bookmarkStart w:id="37" w:name="_Hlk126656835"/>
            <w:r>
              <w:rPr>
                <w:rFonts w:ascii="Times" w:eastAsia="맑은 고딕" w:hAnsi="Times" w:cs="Times"/>
                <w:i/>
                <w:lang w:eastAsia="ko-KR"/>
              </w:rPr>
              <w:t xml:space="preserve">Proposal </w:t>
            </w:r>
            <w:r>
              <w:rPr>
                <w:rFonts w:ascii="Times" w:eastAsia="맑은 고딕" w:hAnsi="Times" w:cs="Times"/>
                <w:i/>
                <w:lang w:eastAsia="ko-KR"/>
              </w:rPr>
              <w:fldChar w:fldCharType="begin"/>
            </w:r>
            <w:r>
              <w:rPr>
                <w:rFonts w:ascii="Times" w:eastAsia="맑은 고딕" w:hAnsi="Times" w:cs="Times"/>
                <w:i/>
                <w:lang w:eastAsia="ko-KR"/>
              </w:rPr>
              <w:instrText xml:space="preserve"> SEQ Proposal \* ARABIC </w:instrText>
            </w:r>
            <w:r>
              <w:rPr>
                <w:rFonts w:ascii="Times" w:eastAsia="맑은 고딕" w:hAnsi="Times" w:cs="Times"/>
                <w:i/>
                <w:lang w:eastAsia="ko-KR"/>
              </w:rPr>
              <w:fldChar w:fldCharType="separate"/>
            </w:r>
            <w:r>
              <w:rPr>
                <w:rFonts w:ascii="Times" w:eastAsia="맑은 고딕" w:hAnsi="Times" w:cs="Times"/>
                <w:i/>
                <w:lang w:eastAsia="ko-KR"/>
              </w:rPr>
              <w:t>6</w:t>
            </w:r>
            <w:r>
              <w:rPr>
                <w:rFonts w:ascii="Times" w:eastAsia="맑은 고딕" w:hAnsi="Times" w:cs="Times"/>
                <w:i/>
                <w:lang w:eastAsia="ko-KR"/>
              </w:rPr>
              <w:fldChar w:fldCharType="end"/>
            </w:r>
            <w:r>
              <w:rPr>
                <w:rFonts w:ascii="Times" w:eastAsia="맑은 고딕" w:hAnsi="Times" w:cs="Times"/>
                <w:i/>
                <w:lang w:eastAsia="ko-KR"/>
              </w:rPr>
              <w:t xml:space="preserve">: For spatial domain coordination, </w:t>
            </w:r>
            <w:bookmarkStart w:id="38" w:name="_Hlk127285597"/>
            <w:r>
              <w:rPr>
                <w:rFonts w:ascii="Times" w:eastAsia="맑은 고딕" w:hAnsi="Times" w:cs="Times"/>
                <w:i/>
                <w:lang w:eastAsia="ko-KR"/>
              </w:rPr>
              <w:t>the SSB number or CSI-RS configuration</w:t>
            </w:r>
            <w:bookmarkEnd w:id="38"/>
            <w:r>
              <w:rPr>
                <w:rFonts w:ascii="Times" w:eastAsia="맑은 고딕" w:hAnsi="Times" w:cs="Times"/>
                <w:i/>
                <w:lang w:eastAsia="ko-KR"/>
              </w:rPr>
              <w:t xml:space="preserve"> can be exchanged among gNBs for CLI measurement/reporting and the corresponding </w:t>
            </w:r>
            <w:r>
              <w:rPr>
                <w:rFonts w:ascii="Times" w:eastAsiaTheme="minorEastAsia" w:hAnsi="Times" w:cs="Times"/>
                <w:i/>
              </w:rPr>
              <w:t>time</w:t>
            </w:r>
            <w:r>
              <w:rPr>
                <w:rFonts w:ascii="Times" w:eastAsiaTheme="minorEastAsia" w:hAnsi="Times" w:cs="Times" w:hint="eastAsia"/>
                <w:i/>
              </w:rPr>
              <w:t>/</w:t>
            </w:r>
            <w:r>
              <w:rPr>
                <w:rFonts w:ascii="Times" w:eastAsiaTheme="minorEastAsia" w:hAnsi="Times" w:cs="Times"/>
                <w:i/>
              </w:rPr>
              <w:t>frequency resources</w:t>
            </w:r>
            <w:r>
              <w:rPr>
                <w:rFonts w:ascii="Times" w:eastAsia="맑은 고딕" w:hAnsi="Times" w:cs="Times"/>
                <w:i/>
                <w:lang w:eastAsia="ko-KR"/>
              </w:rPr>
              <w:t xml:space="preserve"> with the SSB number or CSI-RS configuration can be exchanged among gNBs for CLI management.</w:t>
            </w:r>
            <w:bookmarkEnd w:id="36"/>
          </w:p>
          <w:bookmarkEnd w:id="37"/>
          <w:p w14:paraId="478EB6BF" w14:textId="77777777" w:rsidR="00720167" w:rsidRDefault="00720167">
            <w:pPr>
              <w:spacing w:after="120"/>
              <w:rPr>
                <w:rFonts w:eastAsia="SimSun"/>
              </w:rPr>
            </w:pPr>
          </w:p>
        </w:tc>
      </w:tr>
      <w:tr w:rsidR="00720167" w14:paraId="098EDDBD" w14:textId="77777777">
        <w:tc>
          <w:tcPr>
            <w:tcW w:w="1536" w:type="dxa"/>
          </w:tcPr>
          <w:p w14:paraId="757C09C4"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328FA395" w14:textId="77777777" w:rsidR="00720167" w:rsidRDefault="00720167">
            <w:pPr>
              <w:suppressAutoHyphens w:val="0"/>
              <w:rPr>
                <w:rFonts w:eastAsia="맑은 고딕" w:cs="Times New Roman"/>
                <w:lang w:eastAsia="ko-KR"/>
              </w:rPr>
            </w:pPr>
          </w:p>
        </w:tc>
        <w:tc>
          <w:tcPr>
            <w:tcW w:w="8091" w:type="dxa"/>
          </w:tcPr>
          <w:p w14:paraId="4B835CE0" w14:textId="77777777" w:rsidR="00720167" w:rsidRDefault="00720167">
            <w:pPr>
              <w:spacing w:after="120"/>
              <w:rPr>
                <w:rFonts w:eastAsia="SimSun"/>
              </w:rPr>
            </w:pPr>
          </w:p>
        </w:tc>
      </w:tr>
      <w:tr w:rsidR="00720167" w14:paraId="75CB33A7" w14:textId="77777777">
        <w:tc>
          <w:tcPr>
            <w:tcW w:w="1536" w:type="dxa"/>
          </w:tcPr>
          <w:p w14:paraId="48DD3F67"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CATT [10]</w:t>
            </w:r>
          </w:p>
          <w:p w14:paraId="6AD61E8B" w14:textId="77777777" w:rsidR="00720167" w:rsidRDefault="00720167">
            <w:pPr>
              <w:suppressAutoHyphens w:val="0"/>
              <w:rPr>
                <w:rFonts w:eastAsia="맑은 고딕" w:cs="Times New Roman"/>
                <w:lang w:eastAsia="ko-KR"/>
              </w:rPr>
            </w:pPr>
          </w:p>
        </w:tc>
        <w:tc>
          <w:tcPr>
            <w:tcW w:w="8091" w:type="dxa"/>
          </w:tcPr>
          <w:p w14:paraId="335EA951" w14:textId="77777777" w:rsidR="00720167" w:rsidRDefault="00351EEB">
            <w:pPr>
              <w:pStyle w:val="a5"/>
              <w:spacing w:afterLines="50" w:after="120"/>
              <w:rPr>
                <w:rFonts w:eastAsiaTheme="minorEastAsia"/>
                <w:b/>
              </w:rPr>
            </w:pPr>
            <w:r>
              <w:rPr>
                <w:rFonts w:eastAsiaTheme="minorEastAsia"/>
                <w:b/>
              </w:rPr>
              <w:t>P</w:t>
            </w:r>
            <w:r>
              <w:rPr>
                <w:rFonts w:eastAsiaTheme="minorEastAsia" w:hint="eastAsia"/>
                <w:b/>
              </w:rPr>
              <w:t>roposal 7</w:t>
            </w:r>
            <w:r>
              <w:rPr>
                <w:rFonts w:eastAsiaTheme="minorEastAsia"/>
                <w:b/>
              </w:rPr>
              <w:t>:</w:t>
            </w:r>
            <w:r>
              <w:rPr>
                <w:rFonts w:eastAsiaTheme="minorEastAsia" w:hint="eastAsia"/>
                <w:b/>
              </w:rPr>
              <w:t xml:space="preserve"> Each </w:t>
            </w:r>
            <w:r>
              <w:rPr>
                <w:rFonts w:eastAsiaTheme="minorEastAsia"/>
                <w:b/>
              </w:rPr>
              <w:t>measurement</w:t>
            </w:r>
            <w:r>
              <w:rPr>
                <w:rFonts w:eastAsiaTheme="minorEastAsia" w:hint="eastAsia"/>
                <w:b/>
              </w:rPr>
              <w:t xml:space="preserve"> resource associates with specific beam and </w:t>
            </w:r>
            <w:r>
              <w:rPr>
                <w:rFonts w:eastAsiaTheme="minorEastAsia"/>
                <w:b/>
              </w:rPr>
              <w:t>measurement</w:t>
            </w:r>
            <w:r>
              <w:rPr>
                <w:rFonts w:eastAsiaTheme="minorEastAsia" w:hint="eastAsia"/>
                <w:b/>
              </w:rPr>
              <w:t xml:space="preserve"> resource ID can be used for DL beam indication</w:t>
            </w:r>
            <w:r>
              <w:rPr>
                <w:rFonts w:eastAsiaTheme="minorEastAsia"/>
                <w:b/>
              </w:rPr>
              <w:t xml:space="preserve">. </w:t>
            </w:r>
          </w:p>
          <w:p w14:paraId="519254C7" w14:textId="77777777" w:rsidR="00720167" w:rsidRDefault="00720167">
            <w:pPr>
              <w:spacing w:after="120"/>
              <w:rPr>
                <w:rFonts w:eastAsia="SimSun"/>
              </w:rPr>
            </w:pPr>
          </w:p>
        </w:tc>
      </w:tr>
      <w:tr w:rsidR="00720167" w14:paraId="76A23CB0" w14:textId="77777777">
        <w:tc>
          <w:tcPr>
            <w:tcW w:w="1536" w:type="dxa"/>
          </w:tcPr>
          <w:p w14:paraId="0F8973F3"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2731E282" w14:textId="77777777" w:rsidR="00720167" w:rsidRDefault="00720167">
            <w:pPr>
              <w:suppressAutoHyphens w:val="0"/>
              <w:rPr>
                <w:rFonts w:eastAsia="맑은 고딕" w:cs="Times New Roman"/>
                <w:lang w:eastAsia="ko-KR"/>
              </w:rPr>
            </w:pPr>
          </w:p>
        </w:tc>
        <w:tc>
          <w:tcPr>
            <w:tcW w:w="8091" w:type="dxa"/>
          </w:tcPr>
          <w:p w14:paraId="3FCB55AA" w14:textId="77777777" w:rsidR="00720167" w:rsidRDefault="00720167">
            <w:pPr>
              <w:spacing w:after="120"/>
              <w:rPr>
                <w:rFonts w:eastAsia="SimSun"/>
              </w:rPr>
            </w:pPr>
          </w:p>
        </w:tc>
      </w:tr>
      <w:tr w:rsidR="00720167" w14:paraId="013EF1BC" w14:textId="77777777">
        <w:tc>
          <w:tcPr>
            <w:tcW w:w="1536" w:type="dxa"/>
          </w:tcPr>
          <w:p w14:paraId="48FF1549"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7CE07A57" w14:textId="77777777" w:rsidR="00720167" w:rsidRDefault="00720167">
            <w:pPr>
              <w:suppressAutoHyphens w:val="0"/>
              <w:rPr>
                <w:rFonts w:eastAsia="맑은 고딕" w:cs="Times New Roman"/>
                <w:lang w:eastAsia="ko-KR"/>
              </w:rPr>
            </w:pPr>
          </w:p>
        </w:tc>
        <w:tc>
          <w:tcPr>
            <w:tcW w:w="8091" w:type="dxa"/>
          </w:tcPr>
          <w:p w14:paraId="4AC2603A" w14:textId="77777777" w:rsidR="00720167" w:rsidRDefault="00351EEB">
            <w:pPr>
              <w:shd w:val="clear" w:color="auto" w:fill="FFFFFF"/>
              <w:spacing w:line="231" w:lineRule="atLeast"/>
              <w:rPr>
                <w:rFonts w:cs="Times"/>
                <w:b/>
                <w:bCs/>
                <w:i/>
                <w:iCs/>
                <w:color w:val="000000"/>
              </w:rPr>
            </w:pPr>
            <w:bookmarkStart w:id="39" w:name="_Hlk115355143"/>
            <w:r>
              <w:rPr>
                <w:rFonts w:cs="Times"/>
                <w:b/>
                <w:bCs/>
                <w:i/>
                <w:iCs/>
                <w:color w:val="000000"/>
              </w:rPr>
              <w:t>Proposal 4: Support reference signal configuration and inter-gNB signaling for aggressor gNB to inform other gNBs in the vicinity of beam-specific interference.</w:t>
            </w:r>
          </w:p>
          <w:p w14:paraId="1DF27E65" w14:textId="77777777" w:rsidR="00720167" w:rsidRDefault="00351EEB">
            <w:pPr>
              <w:shd w:val="clear" w:color="auto" w:fill="FFFFFF"/>
              <w:spacing w:line="231" w:lineRule="atLeast"/>
              <w:rPr>
                <w:rFonts w:cs="Times"/>
                <w:b/>
                <w:bCs/>
                <w:i/>
                <w:iCs/>
                <w:color w:val="000000"/>
              </w:rPr>
            </w:pPr>
            <w:bookmarkStart w:id="40" w:name="_Hlk115355151"/>
            <w:bookmarkEnd w:id="39"/>
            <w:r>
              <w:rPr>
                <w:rFonts w:cs="Times"/>
                <w:b/>
                <w:bCs/>
                <w:i/>
                <w:iCs/>
                <w:color w:val="000000"/>
              </w:rPr>
              <w:t>Proposal 5: Support aggressor gNB indicating restrictions on using high-interference beams to victim gNBs.</w:t>
            </w:r>
          </w:p>
          <w:p w14:paraId="7AE79CB0" w14:textId="77777777" w:rsidR="00720167" w:rsidRDefault="00351EEB">
            <w:pPr>
              <w:shd w:val="clear" w:color="auto" w:fill="FFFFFF"/>
              <w:spacing w:line="231" w:lineRule="atLeast"/>
              <w:rPr>
                <w:rFonts w:cs="Times"/>
                <w:b/>
                <w:bCs/>
                <w:i/>
                <w:iCs/>
                <w:color w:val="000000"/>
              </w:rPr>
            </w:pPr>
            <w:bookmarkStart w:id="41" w:name="_Hlk127537581"/>
            <w:bookmarkEnd w:id="40"/>
            <w:r>
              <w:rPr>
                <w:rFonts w:cs="Times"/>
                <w:b/>
                <w:bCs/>
                <w:i/>
                <w:iCs/>
                <w:color w:val="000000"/>
              </w:rPr>
              <w:t>Proposal 6: Support victim gNB sending feedback to aggressor gNB on high-interference beams.</w:t>
            </w:r>
          </w:p>
          <w:p w14:paraId="22730E64" w14:textId="77777777" w:rsidR="00720167" w:rsidRDefault="00351EEB">
            <w:pPr>
              <w:shd w:val="clear" w:color="auto" w:fill="FFFFFF"/>
              <w:spacing w:line="231" w:lineRule="atLeast"/>
              <w:rPr>
                <w:rFonts w:cs="Times"/>
                <w:b/>
                <w:bCs/>
                <w:i/>
                <w:iCs/>
                <w:color w:val="000000"/>
              </w:rPr>
            </w:pPr>
            <w:bookmarkStart w:id="42" w:name="_Hlk127537585"/>
            <w:bookmarkEnd w:id="41"/>
            <w:r>
              <w:rPr>
                <w:rFonts w:cs="Times"/>
                <w:b/>
                <w:bCs/>
                <w:i/>
                <w:iCs/>
                <w:color w:val="000000"/>
              </w:rPr>
              <w:t>Proposal 7: Support victim gNB indicating preferred and high-priority Tx beams to the aggressor gNB.</w:t>
            </w:r>
          </w:p>
          <w:bookmarkEnd w:id="42"/>
          <w:p w14:paraId="32FBCEF2" w14:textId="77777777" w:rsidR="00720167" w:rsidRDefault="00720167">
            <w:pPr>
              <w:spacing w:after="120"/>
              <w:rPr>
                <w:rFonts w:eastAsia="SimSun"/>
              </w:rPr>
            </w:pPr>
          </w:p>
        </w:tc>
      </w:tr>
      <w:tr w:rsidR="00720167" w14:paraId="382D0B84" w14:textId="77777777">
        <w:tc>
          <w:tcPr>
            <w:tcW w:w="1536" w:type="dxa"/>
          </w:tcPr>
          <w:p w14:paraId="66CC6846"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4AC9415D" w14:textId="77777777" w:rsidR="00720167" w:rsidRDefault="00720167">
            <w:pPr>
              <w:suppressAutoHyphens w:val="0"/>
              <w:rPr>
                <w:rFonts w:eastAsia="맑은 고딕" w:cs="Times New Roman"/>
                <w:lang w:eastAsia="ko-KR"/>
              </w:rPr>
            </w:pPr>
          </w:p>
        </w:tc>
        <w:tc>
          <w:tcPr>
            <w:tcW w:w="8091" w:type="dxa"/>
          </w:tcPr>
          <w:p w14:paraId="25DD5C5C" w14:textId="77777777" w:rsidR="00720167" w:rsidRDefault="00720167">
            <w:pPr>
              <w:spacing w:after="120"/>
              <w:rPr>
                <w:rFonts w:eastAsia="SimSun"/>
              </w:rPr>
            </w:pPr>
          </w:p>
        </w:tc>
      </w:tr>
      <w:tr w:rsidR="00720167" w14:paraId="24B7A8F3" w14:textId="77777777">
        <w:tc>
          <w:tcPr>
            <w:tcW w:w="1536" w:type="dxa"/>
          </w:tcPr>
          <w:p w14:paraId="331F957B"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5DB650F2" w14:textId="77777777" w:rsidR="00720167" w:rsidRDefault="00720167">
            <w:pPr>
              <w:suppressAutoHyphens w:val="0"/>
              <w:rPr>
                <w:rFonts w:eastAsia="맑은 고딕" w:cs="Times New Roman"/>
                <w:lang w:eastAsia="ko-KR"/>
              </w:rPr>
            </w:pPr>
          </w:p>
        </w:tc>
        <w:tc>
          <w:tcPr>
            <w:tcW w:w="8091" w:type="dxa"/>
          </w:tcPr>
          <w:p w14:paraId="364C35C5" w14:textId="77777777" w:rsidR="00720167" w:rsidRDefault="00720167">
            <w:pPr>
              <w:spacing w:after="120"/>
              <w:rPr>
                <w:rFonts w:eastAsia="SimSun"/>
              </w:rPr>
            </w:pPr>
          </w:p>
        </w:tc>
      </w:tr>
      <w:tr w:rsidR="00720167" w14:paraId="706803AB" w14:textId="77777777">
        <w:tc>
          <w:tcPr>
            <w:tcW w:w="1536" w:type="dxa"/>
          </w:tcPr>
          <w:p w14:paraId="34D938B6"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0C616E12" w14:textId="77777777" w:rsidR="00720167" w:rsidRDefault="00720167">
            <w:pPr>
              <w:suppressAutoHyphens w:val="0"/>
              <w:rPr>
                <w:rFonts w:eastAsia="맑은 고딕" w:cs="Times New Roman"/>
                <w:lang w:eastAsia="ko-KR"/>
              </w:rPr>
            </w:pPr>
          </w:p>
        </w:tc>
        <w:tc>
          <w:tcPr>
            <w:tcW w:w="8091" w:type="dxa"/>
          </w:tcPr>
          <w:p w14:paraId="10C854C0" w14:textId="77777777" w:rsidR="00720167" w:rsidRDefault="00720167">
            <w:pPr>
              <w:spacing w:after="120"/>
              <w:rPr>
                <w:rFonts w:eastAsia="SimSun"/>
              </w:rPr>
            </w:pPr>
          </w:p>
        </w:tc>
      </w:tr>
      <w:tr w:rsidR="00720167" w14:paraId="21CDECAB" w14:textId="77777777">
        <w:tc>
          <w:tcPr>
            <w:tcW w:w="1536" w:type="dxa"/>
          </w:tcPr>
          <w:p w14:paraId="6161A09E"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795BC402" w14:textId="77777777" w:rsidR="00720167" w:rsidRDefault="00720167">
            <w:pPr>
              <w:suppressAutoHyphens w:val="0"/>
              <w:rPr>
                <w:rFonts w:eastAsia="맑은 고딕" w:cs="Times New Roman"/>
                <w:lang w:eastAsia="ko-KR"/>
              </w:rPr>
            </w:pPr>
          </w:p>
        </w:tc>
        <w:tc>
          <w:tcPr>
            <w:tcW w:w="8091" w:type="dxa"/>
          </w:tcPr>
          <w:p w14:paraId="507B6F2C" w14:textId="77777777" w:rsidR="00720167" w:rsidRDefault="00351EEB">
            <w:pPr>
              <w:rPr>
                <w:b/>
              </w:rPr>
            </w:pPr>
            <w:r>
              <w:rPr>
                <w:b/>
              </w:rPr>
              <w:t>Proposal 3</w:t>
            </w:r>
          </w:p>
          <w:p w14:paraId="2A64BAEF" w14:textId="77777777" w:rsidR="00720167" w:rsidRDefault="00351EEB">
            <w:pPr>
              <w:widowControl/>
              <w:numPr>
                <w:ilvl w:val="0"/>
                <w:numId w:val="36"/>
              </w:numPr>
              <w:suppressAutoHyphens w:val="0"/>
              <w:spacing w:before="60"/>
              <w:ind w:left="288" w:hanging="288"/>
              <w:rPr>
                <w:i/>
                <w:lang w:val="en-GB"/>
              </w:rPr>
            </w:pPr>
            <w:r>
              <w:rPr>
                <w:i/>
              </w:rPr>
              <w:t xml:space="preserve">For spatial domain coordination for gNB-to-gNB CLI mitigation, </w:t>
            </w:r>
          </w:p>
          <w:p w14:paraId="75643564" w14:textId="77777777" w:rsidR="00720167" w:rsidRDefault="00351EEB">
            <w:pPr>
              <w:widowControl/>
              <w:numPr>
                <w:ilvl w:val="1"/>
                <w:numId w:val="36"/>
              </w:numPr>
              <w:suppressAutoHyphens w:val="0"/>
              <w:spacing w:before="60"/>
              <w:rPr>
                <w:i/>
                <w:lang w:val="en-GB"/>
              </w:rPr>
            </w:pPr>
            <w:r>
              <w:rPr>
                <w:i/>
                <w:lang w:val="en-GB"/>
              </w:rPr>
              <w:t xml:space="preserve">The intended Tx/DL beams or beam nulling information of aggressor gNB can be signalled from the aggressor gNB to the victim gNB. </w:t>
            </w:r>
          </w:p>
          <w:p w14:paraId="206143FA" w14:textId="77777777" w:rsidR="00720167" w:rsidRDefault="00351EEB">
            <w:pPr>
              <w:widowControl/>
              <w:numPr>
                <w:ilvl w:val="1"/>
                <w:numId w:val="36"/>
              </w:numPr>
              <w:suppressAutoHyphens w:val="0"/>
              <w:spacing w:before="60"/>
              <w:rPr>
                <w:i/>
                <w:lang w:val="en-GB"/>
              </w:rPr>
            </w:pPr>
            <w:r>
              <w:rPr>
                <w:i/>
                <w:lang w:val="en-GB"/>
              </w:rPr>
              <w:t xml:space="preserve">The preferred/not-preferred Tx/DL beams of the aggressor gNB can be signalled from victim gNB to the aggressor gNB. </w:t>
            </w:r>
          </w:p>
          <w:p w14:paraId="4E799108" w14:textId="77777777" w:rsidR="00720167" w:rsidRDefault="00351EEB">
            <w:pPr>
              <w:rPr>
                <w:b/>
              </w:rPr>
            </w:pPr>
            <w:r>
              <w:rPr>
                <w:b/>
              </w:rPr>
              <w:t>Proposal 4</w:t>
            </w:r>
          </w:p>
          <w:p w14:paraId="28BDB720" w14:textId="77777777" w:rsidR="00720167" w:rsidRDefault="00351EEB">
            <w:pPr>
              <w:widowControl/>
              <w:numPr>
                <w:ilvl w:val="0"/>
                <w:numId w:val="36"/>
              </w:numPr>
              <w:suppressAutoHyphens w:val="0"/>
              <w:spacing w:before="60"/>
              <w:ind w:left="288" w:hanging="288"/>
              <w:rPr>
                <w:i/>
              </w:rPr>
            </w:pPr>
            <w:r>
              <w:rPr>
                <w:i/>
              </w:rPr>
              <w:t>For spatial domain coordination for gNB-to-gNB CLI mitigation, Tx/DL beams can be defined by the QCL relationship of a CLI-RS resource and can be identified by reference to the CLI-RS resource that may include NZP CSI-RS or (N)CD-SSB of an aggressor gNB.</w:t>
            </w:r>
          </w:p>
          <w:p w14:paraId="11270A97" w14:textId="77777777" w:rsidR="00720167" w:rsidRDefault="00720167">
            <w:pPr>
              <w:spacing w:after="120"/>
              <w:rPr>
                <w:rFonts w:eastAsia="SimSun"/>
              </w:rPr>
            </w:pPr>
          </w:p>
        </w:tc>
      </w:tr>
      <w:tr w:rsidR="00720167" w14:paraId="2DAA167E" w14:textId="77777777">
        <w:tc>
          <w:tcPr>
            <w:tcW w:w="1536" w:type="dxa"/>
          </w:tcPr>
          <w:p w14:paraId="73FD1D3B"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50575AB7" w14:textId="77777777" w:rsidR="00720167" w:rsidRDefault="00720167">
            <w:pPr>
              <w:suppressAutoHyphens w:val="0"/>
              <w:rPr>
                <w:rFonts w:eastAsia="맑은 고딕" w:cs="Times New Roman"/>
                <w:lang w:eastAsia="ko-KR"/>
              </w:rPr>
            </w:pPr>
          </w:p>
        </w:tc>
        <w:tc>
          <w:tcPr>
            <w:tcW w:w="8091" w:type="dxa"/>
          </w:tcPr>
          <w:p w14:paraId="4240091B" w14:textId="77777777" w:rsidR="00720167" w:rsidRDefault="00720167">
            <w:pPr>
              <w:spacing w:after="120"/>
              <w:rPr>
                <w:rFonts w:eastAsia="SimSun"/>
              </w:rPr>
            </w:pPr>
          </w:p>
        </w:tc>
      </w:tr>
      <w:tr w:rsidR="00720167" w14:paraId="10163922" w14:textId="77777777">
        <w:tc>
          <w:tcPr>
            <w:tcW w:w="1536" w:type="dxa"/>
          </w:tcPr>
          <w:p w14:paraId="712DB6C3"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01C952A0" w14:textId="77777777" w:rsidR="00720167" w:rsidRDefault="00720167">
            <w:pPr>
              <w:suppressAutoHyphens w:val="0"/>
              <w:rPr>
                <w:rFonts w:eastAsia="맑은 고딕" w:cs="Times New Roman"/>
                <w:lang w:eastAsia="ko-KR"/>
              </w:rPr>
            </w:pPr>
          </w:p>
        </w:tc>
        <w:tc>
          <w:tcPr>
            <w:tcW w:w="8091" w:type="dxa"/>
          </w:tcPr>
          <w:p w14:paraId="23737A4D" w14:textId="77777777" w:rsidR="00720167" w:rsidRDefault="00351EEB">
            <w:pPr>
              <w:spacing w:line="360" w:lineRule="auto"/>
              <w:rPr>
                <w:b/>
                <w:i/>
                <w:lang w:eastAsia="ko-KR"/>
              </w:rPr>
            </w:pPr>
            <w:r>
              <w:rPr>
                <w:b/>
                <w:i/>
                <w:lang w:eastAsia="ko-KR"/>
              </w:rPr>
              <w:t>Proposal 1. For spatial domain enhancement of gNB-to-gNB CLI handling, DL Tx beam information can be exchanged for consistency with A.I. 9.12.</w:t>
            </w:r>
          </w:p>
          <w:p w14:paraId="20279BF7" w14:textId="77777777" w:rsidR="00720167" w:rsidRDefault="00351EEB">
            <w:pPr>
              <w:spacing w:line="360" w:lineRule="auto"/>
              <w:rPr>
                <w:b/>
                <w:i/>
                <w:lang w:eastAsia="ko-KR"/>
              </w:rPr>
            </w:pPr>
            <w:r>
              <w:rPr>
                <w:b/>
                <w:i/>
                <w:lang w:eastAsia="ko-KR"/>
              </w:rPr>
              <w:t>Proposal 2. Reference signal ID can be used for beam information exchange between gNBs.</w:t>
            </w:r>
          </w:p>
          <w:p w14:paraId="2A9721DB" w14:textId="77777777" w:rsidR="00720167" w:rsidRDefault="00351EEB">
            <w:pPr>
              <w:spacing w:line="360" w:lineRule="auto"/>
              <w:rPr>
                <w:b/>
                <w:i/>
                <w:lang w:eastAsia="ko-KR"/>
              </w:rPr>
            </w:pPr>
            <w:r>
              <w:rPr>
                <w:b/>
                <w:i/>
                <w:lang w:eastAsia="ko-KR"/>
              </w:rPr>
              <w:t>Proposal 3. It is desirable that beam information of gNB(s) is shared rather than provided from aggressor to victim or victim to aggressor gNB.</w:t>
            </w:r>
          </w:p>
          <w:p w14:paraId="02FAA135" w14:textId="77777777" w:rsidR="00720167" w:rsidRDefault="00351EEB">
            <w:pPr>
              <w:spacing w:line="360" w:lineRule="auto"/>
              <w:rPr>
                <w:b/>
                <w:i/>
                <w:lang w:eastAsia="ko-KR"/>
              </w:rPr>
            </w:pPr>
            <w:r>
              <w:rPr>
                <w:b/>
                <w:i/>
                <w:lang w:eastAsia="ko-KR"/>
              </w:rPr>
              <w:t>Proposal 4. Spatial domain information exchange of gNB-to-gNB CLI handling is targeting to CLI mitigation after gNB-to-gNB CLI occurrence rather than preventing.</w:t>
            </w:r>
          </w:p>
          <w:p w14:paraId="64072F24" w14:textId="77777777" w:rsidR="00720167" w:rsidRDefault="00720167">
            <w:pPr>
              <w:rPr>
                <w:b/>
                <w:i/>
                <w:sz w:val="24"/>
                <w:u w:val="single"/>
              </w:rPr>
            </w:pPr>
          </w:p>
          <w:p w14:paraId="02A85D76" w14:textId="77777777" w:rsidR="00720167" w:rsidRDefault="00720167">
            <w:pPr>
              <w:spacing w:after="120"/>
              <w:rPr>
                <w:rFonts w:eastAsia="SimSun"/>
              </w:rPr>
            </w:pPr>
          </w:p>
        </w:tc>
      </w:tr>
      <w:tr w:rsidR="00720167" w14:paraId="06E9E1E0" w14:textId="77777777">
        <w:tc>
          <w:tcPr>
            <w:tcW w:w="1536" w:type="dxa"/>
          </w:tcPr>
          <w:p w14:paraId="3F9A88D9"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2680BFDB" w14:textId="77777777" w:rsidR="00720167" w:rsidRDefault="00720167">
            <w:pPr>
              <w:suppressAutoHyphens w:val="0"/>
              <w:rPr>
                <w:rFonts w:eastAsia="맑은 고딕" w:cs="Times New Roman"/>
                <w:lang w:eastAsia="ko-KR"/>
              </w:rPr>
            </w:pPr>
          </w:p>
        </w:tc>
        <w:tc>
          <w:tcPr>
            <w:tcW w:w="8091" w:type="dxa"/>
          </w:tcPr>
          <w:p w14:paraId="344CF1ED" w14:textId="77777777" w:rsidR="00720167" w:rsidRDefault="00720167">
            <w:pPr>
              <w:spacing w:after="120"/>
              <w:rPr>
                <w:rFonts w:eastAsia="SimSun"/>
              </w:rPr>
            </w:pPr>
          </w:p>
        </w:tc>
      </w:tr>
      <w:tr w:rsidR="00720167" w14:paraId="16CDE0FD" w14:textId="77777777">
        <w:tc>
          <w:tcPr>
            <w:tcW w:w="1536" w:type="dxa"/>
          </w:tcPr>
          <w:p w14:paraId="558AFA82"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4FB9268A" w14:textId="77777777" w:rsidR="00720167" w:rsidRDefault="00720167">
            <w:pPr>
              <w:suppressAutoHyphens w:val="0"/>
              <w:rPr>
                <w:rFonts w:eastAsia="맑은 고딕" w:cs="Times New Roman"/>
                <w:lang w:eastAsia="ko-KR"/>
              </w:rPr>
            </w:pPr>
          </w:p>
        </w:tc>
        <w:tc>
          <w:tcPr>
            <w:tcW w:w="8091" w:type="dxa"/>
          </w:tcPr>
          <w:p w14:paraId="0D0869C2" w14:textId="77777777" w:rsidR="00720167" w:rsidRDefault="00720167">
            <w:pPr>
              <w:spacing w:after="120"/>
              <w:rPr>
                <w:rFonts w:eastAsia="SimSun"/>
              </w:rPr>
            </w:pPr>
          </w:p>
        </w:tc>
      </w:tr>
      <w:tr w:rsidR="00720167" w14:paraId="60BB4D61" w14:textId="77777777">
        <w:tc>
          <w:tcPr>
            <w:tcW w:w="1536" w:type="dxa"/>
          </w:tcPr>
          <w:p w14:paraId="733D1583"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096F26FF" w14:textId="77777777" w:rsidR="00720167" w:rsidRDefault="00720167">
            <w:pPr>
              <w:suppressAutoHyphens w:val="0"/>
              <w:rPr>
                <w:rFonts w:eastAsia="맑은 고딕" w:cs="Times New Roman"/>
                <w:lang w:eastAsia="ko-KR"/>
              </w:rPr>
            </w:pPr>
          </w:p>
        </w:tc>
        <w:tc>
          <w:tcPr>
            <w:tcW w:w="8091" w:type="dxa"/>
          </w:tcPr>
          <w:p w14:paraId="0837C767"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58</w:t>
            </w:r>
            <w:r>
              <w:rPr>
                <w:rFonts w:eastAsia="바탕"/>
                <w:b/>
                <w:szCs w:val="24"/>
                <w:u w:val="single"/>
                <w:lang w:val="en-GB"/>
              </w:rPr>
              <w:fldChar w:fldCharType="end"/>
            </w:r>
            <w:r>
              <w:rPr>
                <w:b/>
                <w:iCs/>
                <w:szCs w:val="16"/>
                <w:lang w:val="en-GB" w:eastAsia="ko-KR"/>
              </w:rPr>
              <w:t xml:space="preserve">: Support to investigate schemes for inter-gNB CLI mitigation in </w:t>
            </w:r>
            <w:r>
              <w:rPr>
                <w:b/>
                <w:lang w:val="en-GB"/>
              </w:rPr>
              <w:t xml:space="preserve">dynamic/flexible TDD and SBFD </w:t>
            </w:r>
            <w:r>
              <w:rPr>
                <w:b/>
                <w:iCs/>
                <w:szCs w:val="16"/>
                <w:lang w:val="en-GB" w:eastAsia="ko-KR"/>
              </w:rPr>
              <w:t xml:space="preserve">to identify compatible inter-gNB beam pairs, which can be based on inter-gNB CLI measurement and reporting per candidate DL/UL beam pair. </w:t>
            </w:r>
          </w:p>
          <w:p w14:paraId="5EE967D3" w14:textId="77777777" w:rsidR="00720167" w:rsidRDefault="00351EEB">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59</w:t>
            </w:r>
            <w:r>
              <w:rPr>
                <w:rFonts w:eastAsia="바탕"/>
                <w:b/>
                <w:szCs w:val="24"/>
                <w:u w:val="single"/>
                <w:lang w:val="en-GB"/>
              </w:rPr>
              <w:fldChar w:fldCharType="end"/>
            </w:r>
            <w:r>
              <w:rPr>
                <w:b/>
                <w:iCs/>
                <w:szCs w:val="16"/>
                <w:lang w:val="en-GB" w:eastAsia="ko-KR"/>
              </w:rPr>
              <w:t>:</w:t>
            </w:r>
            <w:r>
              <w:rPr>
                <w:b/>
                <w:szCs w:val="16"/>
                <w:lang w:val="en-GB" w:eastAsia="ko-KR"/>
              </w:rPr>
              <w:t xml:space="preserve"> </w:t>
            </w:r>
            <w:r>
              <w:rPr>
                <w:b/>
                <w:bCs/>
              </w:rPr>
              <w:t>DL beam or DL beam indication can be represented via SSB index/ID with associated PCI sequence ID/cell ID info or via CSI-RS resource ID # with associated scrambling sequence ID/cell ID for inter-gNB co-channel CLI management.</w:t>
            </w:r>
          </w:p>
          <w:p w14:paraId="3B40E657" w14:textId="77777777" w:rsidR="00720167" w:rsidRDefault="00351EEB">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60</w:t>
            </w:r>
            <w:r>
              <w:rPr>
                <w:rFonts w:eastAsia="바탕"/>
                <w:b/>
                <w:szCs w:val="24"/>
                <w:u w:val="single"/>
                <w:lang w:val="en-GB"/>
              </w:rPr>
              <w:fldChar w:fldCharType="end"/>
            </w:r>
            <w:r>
              <w:rPr>
                <w:b/>
                <w:iCs/>
                <w:szCs w:val="16"/>
                <w:lang w:val="en-GB" w:eastAsia="ko-KR"/>
              </w:rPr>
              <w:t>:</w:t>
            </w:r>
            <w:r>
              <w:rPr>
                <w:b/>
                <w:szCs w:val="16"/>
                <w:lang w:val="en-GB" w:eastAsia="ko-KR"/>
              </w:rPr>
              <w:t xml:space="preserve"> </w:t>
            </w:r>
            <w:r>
              <w:rPr>
                <w:b/>
              </w:rPr>
              <w:t xml:space="preserve">If measurement </w:t>
            </w:r>
            <w:r>
              <w:rPr>
                <w:b/>
                <w:bCs/>
              </w:rPr>
              <w:t xml:space="preserve">CLI </w:t>
            </w:r>
            <w:r>
              <w:rPr>
                <w:b/>
              </w:rPr>
              <w:t xml:space="preserve">RS is configured with RS resource repetitions e.g. to allow </w:t>
            </w:r>
            <w:r>
              <w:rPr>
                <w:b/>
              </w:rPr>
              <w:lastRenderedPageBreak/>
              <w:t xml:space="preserve">victim gNB to scan different </w:t>
            </w:r>
            <w:r>
              <w:rPr>
                <w:b/>
                <w:bCs/>
              </w:rPr>
              <w:t xml:space="preserve">gNB </w:t>
            </w:r>
            <w:r>
              <w:rPr>
                <w:b/>
              </w:rPr>
              <w:t xml:space="preserve">Rx beams, then </w:t>
            </w:r>
            <w:r>
              <w:rPr>
                <w:b/>
                <w:bCs/>
              </w:rPr>
              <w:t xml:space="preserve">DL beam or DL beam indication can be represented </w:t>
            </w:r>
            <w:r>
              <w:rPr>
                <w:b/>
              </w:rPr>
              <w:t xml:space="preserve">via CSI-RS resource ID # </w:t>
            </w:r>
            <w:r>
              <w:rPr>
                <w:b/>
                <w:bCs/>
              </w:rPr>
              <w:t>plus</w:t>
            </w:r>
            <w:r>
              <w:rPr>
                <w:b/>
              </w:rPr>
              <w:t xml:space="preserve"> repetition # with associated scrambling sequence ID / cell ID</w:t>
            </w:r>
            <w:r>
              <w:rPr>
                <w:b/>
                <w:bCs/>
              </w:rPr>
              <w:t xml:space="preserve"> for inter-gNB co-channel CLI management</w:t>
            </w:r>
            <w:r>
              <w:rPr>
                <w:b/>
              </w:rPr>
              <w:t>.</w:t>
            </w:r>
          </w:p>
          <w:p w14:paraId="43D16588" w14:textId="77777777" w:rsidR="00720167" w:rsidRDefault="00351EEB">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61</w:t>
            </w:r>
            <w:r>
              <w:rPr>
                <w:rFonts w:eastAsia="바탕"/>
                <w:b/>
                <w:szCs w:val="24"/>
                <w:u w:val="single"/>
                <w:lang w:val="en-GB"/>
              </w:rPr>
              <w:fldChar w:fldCharType="end"/>
            </w:r>
            <w:r>
              <w:rPr>
                <w:b/>
                <w:iCs/>
                <w:szCs w:val="16"/>
                <w:lang w:val="en-GB" w:eastAsia="ko-KR"/>
              </w:rPr>
              <w:t xml:space="preserve">: </w:t>
            </w:r>
            <w:r>
              <w:rPr>
                <w:b/>
              </w:rPr>
              <w:t>Support RAN1 to prioritize the study of example 2 in spatial domain coordination agreement for inter-gNB co-channel CLI management.</w:t>
            </w:r>
          </w:p>
          <w:p w14:paraId="5330E8A6"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62</w:t>
            </w:r>
            <w:r>
              <w:rPr>
                <w:rFonts w:eastAsia="바탕"/>
                <w:b/>
                <w:szCs w:val="24"/>
                <w:u w:val="single"/>
                <w:lang w:val="en-GB"/>
              </w:rPr>
              <w:fldChar w:fldCharType="end"/>
            </w:r>
            <w:r>
              <w:rPr>
                <w:b/>
                <w:iCs/>
                <w:szCs w:val="16"/>
                <w:lang w:val="en-GB" w:eastAsia="ko-KR"/>
              </w:rPr>
              <w:t xml:space="preserve">: Support to investigate measurement </w:t>
            </w:r>
            <w:r>
              <w:rPr>
                <w:b/>
                <w:lang w:val="en-GB"/>
              </w:rPr>
              <w:t xml:space="preserve">periodic or event triggered </w:t>
            </w:r>
            <w:r>
              <w:rPr>
                <w:b/>
                <w:iCs/>
                <w:szCs w:val="16"/>
                <w:lang w:val="en-GB" w:eastAsia="ko-KR"/>
              </w:rPr>
              <w:t>report with contents of allowed/disallowed (</w:t>
            </w:r>
            <w:r>
              <w:rPr>
                <w:b/>
                <w:lang w:val="en-GB"/>
              </w:rPr>
              <w:t>recommended/restricted</w:t>
            </w:r>
            <w:r>
              <w:rPr>
                <w:b/>
                <w:iCs/>
                <w:szCs w:val="16"/>
                <w:lang w:val="en-GB" w:eastAsia="ko-KR"/>
              </w:rPr>
              <w:t xml:space="preserve">) beams. </w:t>
            </w:r>
          </w:p>
          <w:p w14:paraId="165A04C5"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63</w:t>
            </w:r>
            <w:r>
              <w:rPr>
                <w:rFonts w:eastAsia="바탕"/>
                <w:b/>
                <w:szCs w:val="24"/>
                <w:u w:val="single"/>
                <w:lang w:val="en-GB"/>
              </w:rPr>
              <w:fldChar w:fldCharType="end"/>
            </w:r>
            <w:r>
              <w:rPr>
                <w:b/>
                <w:iCs/>
                <w:szCs w:val="16"/>
                <w:lang w:val="en-GB" w:eastAsia="ko-KR"/>
              </w:rPr>
              <w:t xml:space="preserve">: Support to investigate related resources and corresponding required power backoff per allowed/disallowed beam. </w:t>
            </w:r>
          </w:p>
          <w:p w14:paraId="1675B297"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64</w:t>
            </w:r>
            <w:r>
              <w:rPr>
                <w:rFonts w:eastAsia="바탕"/>
                <w:b/>
                <w:szCs w:val="24"/>
                <w:u w:val="single"/>
                <w:lang w:val="en-GB"/>
              </w:rPr>
              <w:fldChar w:fldCharType="end"/>
            </w:r>
            <w:r>
              <w:rPr>
                <w:b/>
                <w:iCs/>
                <w:szCs w:val="16"/>
                <w:lang w:val="en-GB" w:eastAsia="ko-KR"/>
              </w:rPr>
              <w:t>: gNB adopts a slot-specific DL codebook restrictions, where a subset of PMI codebook is restricted in slots where a neighboring gNB has a conflicting traffic direction.</w:t>
            </w:r>
          </w:p>
          <w:p w14:paraId="3C510719"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65</w:t>
            </w:r>
            <w:r>
              <w:rPr>
                <w:rFonts w:eastAsia="바탕"/>
                <w:b/>
                <w:szCs w:val="24"/>
                <w:u w:val="single"/>
                <w:lang w:val="en-GB"/>
              </w:rPr>
              <w:fldChar w:fldCharType="end"/>
            </w:r>
            <w:r>
              <w:rPr>
                <w:b/>
                <w:iCs/>
                <w:szCs w:val="16"/>
                <w:lang w:val="en-GB" w:eastAsia="ko-KR"/>
              </w:rPr>
              <w:t xml:space="preserve">: Inter-gNB CLI can be mitigated by coordinating and configuring slot-specific DL/UL spatial parameters, e.g. beam or precoding matrix </w:t>
            </w:r>
          </w:p>
          <w:p w14:paraId="0B8A256C" w14:textId="77777777" w:rsidR="00720167" w:rsidRDefault="00351EEB">
            <w:pPr>
              <w:pStyle w:val="afa"/>
              <w:widowControl/>
              <w:numPr>
                <w:ilvl w:val="0"/>
                <w:numId w:val="51"/>
              </w:numPr>
              <w:suppressAutoHyphens w:val="0"/>
              <w:spacing w:line="240" w:lineRule="auto"/>
              <w:ind w:firstLineChars="0"/>
              <w:rPr>
                <w:rFonts w:eastAsia="SimSun"/>
                <w:b/>
                <w:iCs/>
                <w:szCs w:val="16"/>
                <w:lang w:eastAsia="ko-KR"/>
              </w:rPr>
            </w:pPr>
            <w:r>
              <w:rPr>
                <w:rFonts w:eastAsia="SimSun"/>
                <w:b/>
                <w:iCs/>
                <w:szCs w:val="16"/>
                <w:lang w:eastAsia="ko-KR"/>
              </w:rPr>
              <w:t>For SBFD, spatial parameters configured for SBFD slots can be different from those configured for HD slots</w:t>
            </w:r>
          </w:p>
          <w:p w14:paraId="4DCA63D2" w14:textId="77777777" w:rsidR="00720167" w:rsidRDefault="00351EEB">
            <w:pPr>
              <w:pStyle w:val="afa"/>
              <w:widowControl/>
              <w:numPr>
                <w:ilvl w:val="0"/>
                <w:numId w:val="51"/>
              </w:numPr>
              <w:suppressAutoHyphens w:val="0"/>
              <w:spacing w:line="240" w:lineRule="auto"/>
              <w:ind w:firstLineChars="0"/>
              <w:rPr>
                <w:rFonts w:eastAsia="SimSun"/>
                <w:b/>
                <w:iCs/>
                <w:szCs w:val="16"/>
                <w:lang w:eastAsia="ko-KR"/>
              </w:rPr>
            </w:pPr>
            <w:r>
              <w:rPr>
                <w:rFonts w:eastAsia="SimSun"/>
                <w:b/>
                <w:iCs/>
                <w:szCs w:val="16"/>
                <w:lang w:eastAsia="ko-KR"/>
              </w:rPr>
              <w:t>For dynamic TDD, spatial parameters configured for slots where the two cells have different traffic direction can be different from those configured for slots with aligned traffic directions in the two cells.</w:t>
            </w:r>
          </w:p>
          <w:p w14:paraId="686442FB"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66</w:t>
            </w:r>
            <w:r>
              <w:rPr>
                <w:rFonts w:eastAsia="바탕"/>
                <w:b/>
                <w:szCs w:val="24"/>
                <w:u w:val="single"/>
                <w:lang w:val="en-GB"/>
              </w:rPr>
              <w:fldChar w:fldCharType="end"/>
            </w:r>
            <w:r>
              <w:rPr>
                <w:b/>
                <w:iCs/>
                <w:szCs w:val="16"/>
                <w:lang w:val="en-GB" w:eastAsia="ko-KR"/>
              </w:rPr>
              <w:t xml:space="preserve">: </w:t>
            </w:r>
            <w:r>
              <w:rPr>
                <w:b/>
                <w:szCs w:val="16"/>
                <w:lang w:val="en-GB" w:eastAsia="ko-KR"/>
              </w:rPr>
              <w:t xml:space="preserve">Beam related coordination info can be sent </w:t>
            </w:r>
            <w:r>
              <w:rPr>
                <w:b/>
                <w:iCs/>
                <w:szCs w:val="16"/>
                <w:lang w:val="en-GB" w:eastAsia="ko-KR"/>
              </w:rPr>
              <w:t>between</w:t>
            </w:r>
            <w:r>
              <w:rPr>
                <w:b/>
                <w:szCs w:val="16"/>
                <w:lang w:val="en-GB" w:eastAsia="ko-KR"/>
              </w:rPr>
              <w:t xml:space="preserve"> victim gNB </w:t>
            </w:r>
            <w:r>
              <w:rPr>
                <w:b/>
                <w:iCs/>
                <w:szCs w:val="16"/>
                <w:lang w:val="en-GB" w:eastAsia="ko-KR"/>
              </w:rPr>
              <w:t>and aggressor gNB</w:t>
            </w:r>
          </w:p>
          <w:p w14:paraId="696A9343" w14:textId="77777777" w:rsidR="00720167" w:rsidRDefault="00351EEB">
            <w:pPr>
              <w:pStyle w:val="afa"/>
              <w:widowControl/>
              <w:numPr>
                <w:ilvl w:val="0"/>
                <w:numId w:val="52"/>
              </w:numPr>
              <w:suppressAutoHyphens w:val="0"/>
              <w:spacing w:line="240" w:lineRule="auto"/>
              <w:ind w:firstLineChars="0"/>
              <w:rPr>
                <w:b/>
                <w:szCs w:val="16"/>
                <w:lang w:eastAsia="ko-KR"/>
              </w:rPr>
            </w:pPr>
            <w:r>
              <w:rPr>
                <w:rFonts w:eastAsia="SimSun"/>
                <w:b/>
                <w:szCs w:val="16"/>
                <w:lang w:eastAsia="ko-KR"/>
              </w:rPr>
              <w:t>If the inter-gNB CLI RS is transmitted from aggressor gNB and measured by victim gNB, the coordination info can include allowed/disallowed aggressor gNB DL beam(s), corresponding Tx power backoff and time/frequency resources</w:t>
            </w:r>
            <w:r>
              <w:rPr>
                <w:rFonts w:eastAsia="SimSun"/>
                <w:b/>
                <w:iCs/>
                <w:szCs w:val="16"/>
                <w:lang w:eastAsia="ko-KR"/>
              </w:rPr>
              <w:t xml:space="preserve">. </w:t>
            </w:r>
          </w:p>
          <w:p w14:paraId="38A069C0" w14:textId="77777777" w:rsidR="00720167" w:rsidRDefault="00351EEB">
            <w:pPr>
              <w:pStyle w:val="afa"/>
              <w:widowControl/>
              <w:numPr>
                <w:ilvl w:val="0"/>
                <w:numId w:val="52"/>
              </w:numPr>
              <w:suppressAutoHyphens w:val="0"/>
              <w:spacing w:line="240" w:lineRule="auto"/>
              <w:ind w:firstLineChars="0"/>
              <w:rPr>
                <w:rFonts w:eastAsia="SimSun"/>
                <w:b/>
                <w:szCs w:val="16"/>
                <w:lang w:eastAsia="ko-KR"/>
              </w:rPr>
            </w:pPr>
            <w:r>
              <w:rPr>
                <w:rFonts w:eastAsia="SimSun"/>
                <w:b/>
                <w:szCs w:val="16"/>
                <w:lang w:eastAsia="ko-KR"/>
              </w:rPr>
              <w:t>If the inter-gNB CLI RS is transmitted from victim gNB and measured by aggressor gNB, the coordination info can include the intended victim gNB UL beam(s), corresponding intended time/frequency resources and max allowed caused interference level</w:t>
            </w:r>
            <w:r>
              <w:rPr>
                <w:rFonts w:eastAsia="SimSun"/>
                <w:b/>
                <w:iCs/>
                <w:szCs w:val="16"/>
                <w:lang w:eastAsia="ko-KR"/>
              </w:rPr>
              <w:t>.</w:t>
            </w:r>
          </w:p>
          <w:p w14:paraId="7D05C09D" w14:textId="77777777" w:rsidR="00720167" w:rsidRDefault="00720167">
            <w:pPr>
              <w:spacing w:after="120"/>
              <w:rPr>
                <w:rFonts w:eastAsia="SimSun"/>
                <w:lang w:val="en-GB"/>
              </w:rPr>
            </w:pPr>
          </w:p>
        </w:tc>
      </w:tr>
      <w:tr w:rsidR="00720167" w14:paraId="53D44EF5" w14:textId="77777777">
        <w:tc>
          <w:tcPr>
            <w:tcW w:w="1536" w:type="dxa"/>
          </w:tcPr>
          <w:p w14:paraId="0C94764E"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NTT DOCOMO [22]</w:t>
            </w:r>
          </w:p>
          <w:p w14:paraId="368B4FAD" w14:textId="77777777" w:rsidR="00720167" w:rsidRDefault="00720167">
            <w:pPr>
              <w:suppressAutoHyphens w:val="0"/>
              <w:rPr>
                <w:rFonts w:eastAsia="맑은 고딕" w:cs="Times New Roman"/>
                <w:lang w:eastAsia="ko-KR"/>
              </w:rPr>
            </w:pPr>
          </w:p>
        </w:tc>
        <w:tc>
          <w:tcPr>
            <w:tcW w:w="8091" w:type="dxa"/>
          </w:tcPr>
          <w:p w14:paraId="197C6250" w14:textId="77777777" w:rsidR="00720167" w:rsidRDefault="00720167">
            <w:pPr>
              <w:spacing w:after="120"/>
              <w:rPr>
                <w:rFonts w:eastAsia="SimSun"/>
              </w:rPr>
            </w:pPr>
          </w:p>
        </w:tc>
      </w:tr>
      <w:tr w:rsidR="00720167" w14:paraId="679E7893" w14:textId="77777777">
        <w:tc>
          <w:tcPr>
            <w:tcW w:w="1536" w:type="dxa"/>
          </w:tcPr>
          <w:p w14:paraId="12E5FA2D"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1BBB5CC7" w14:textId="77777777" w:rsidR="00720167" w:rsidRDefault="00720167">
            <w:pPr>
              <w:suppressAutoHyphens w:val="0"/>
              <w:rPr>
                <w:rFonts w:eastAsia="맑은 고딕" w:cs="Times New Roman"/>
                <w:lang w:eastAsia="ko-KR"/>
              </w:rPr>
            </w:pPr>
          </w:p>
        </w:tc>
        <w:tc>
          <w:tcPr>
            <w:tcW w:w="8091" w:type="dxa"/>
          </w:tcPr>
          <w:p w14:paraId="7DE2FC41" w14:textId="77777777" w:rsidR="00720167" w:rsidRDefault="00351EEB">
            <w:pPr>
              <w:rPr>
                <w:b/>
                <w:bCs/>
              </w:rPr>
            </w:pPr>
            <w:r>
              <w:rPr>
                <w:b/>
                <w:bCs/>
              </w:rPr>
              <w:t>Observation 9: In scenarios where aggressor gNBs are using static DL-heavy TDD frame configurations, the victim gNB should measure the complex channel matrix and report it back to the aggressor for future precoding matrix adaptation/beam-nulling.</w:t>
            </w:r>
          </w:p>
          <w:p w14:paraId="07F45223" w14:textId="77777777" w:rsidR="00720167" w:rsidRDefault="00351EEB">
            <w:pPr>
              <w:rPr>
                <w:b/>
              </w:rPr>
            </w:pPr>
            <w:r>
              <w:rPr>
                <w:b/>
                <w:bCs/>
              </w:rPr>
              <w:t>Observation 10: Applying restrictions of a large set of the downlink beams might results large downlink performance degradation on the aggressor gNB.</w:t>
            </w:r>
          </w:p>
          <w:p w14:paraId="42FFBA64" w14:textId="77777777" w:rsidR="00720167" w:rsidRDefault="00720167">
            <w:pPr>
              <w:spacing w:after="120"/>
              <w:rPr>
                <w:rFonts w:eastAsia="SimSun"/>
              </w:rPr>
            </w:pPr>
          </w:p>
        </w:tc>
      </w:tr>
      <w:tr w:rsidR="00720167" w14:paraId="4308E49D" w14:textId="77777777">
        <w:tc>
          <w:tcPr>
            <w:tcW w:w="1536" w:type="dxa"/>
          </w:tcPr>
          <w:p w14:paraId="45848EF8"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096DABB2" w14:textId="77777777" w:rsidR="00720167" w:rsidRDefault="00720167">
            <w:pPr>
              <w:suppressAutoHyphens w:val="0"/>
              <w:rPr>
                <w:rFonts w:eastAsia="맑은 고딕" w:cs="Times New Roman"/>
                <w:lang w:eastAsia="ko-KR"/>
              </w:rPr>
            </w:pPr>
          </w:p>
        </w:tc>
        <w:tc>
          <w:tcPr>
            <w:tcW w:w="8091" w:type="dxa"/>
          </w:tcPr>
          <w:p w14:paraId="4F6078D8" w14:textId="77777777" w:rsidR="00720167" w:rsidRDefault="00720167">
            <w:pPr>
              <w:spacing w:after="120"/>
              <w:rPr>
                <w:rFonts w:eastAsia="SimSun"/>
              </w:rPr>
            </w:pPr>
          </w:p>
        </w:tc>
      </w:tr>
      <w:tr w:rsidR="00720167" w14:paraId="03FA2532" w14:textId="77777777">
        <w:tc>
          <w:tcPr>
            <w:tcW w:w="1536" w:type="dxa"/>
          </w:tcPr>
          <w:p w14:paraId="47373553"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2C058646" w14:textId="77777777" w:rsidR="00720167" w:rsidRDefault="00720167">
            <w:pPr>
              <w:suppressAutoHyphens w:val="0"/>
              <w:rPr>
                <w:rFonts w:eastAsia="맑은 고딕" w:cs="Times New Roman"/>
                <w:lang w:eastAsia="ko-KR"/>
              </w:rPr>
            </w:pPr>
          </w:p>
        </w:tc>
        <w:tc>
          <w:tcPr>
            <w:tcW w:w="8091" w:type="dxa"/>
          </w:tcPr>
          <w:p w14:paraId="6AFCEC17" w14:textId="77777777" w:rsidR="00720167" w:rsidRDefault="00720167">
            <w:pPr>
              <w:spacing w:after="120"/>
              <w:rPr>
                <w:rFonts w:eastAsia="SimSun"/>
              </w:rPr>
            </w:pPr>
          </w:p>
        </w:tc>
      </w:tr>
      <w:tr w:rsidR="00720167" w14:paraId="329686D4" w14:textId="77777777">
        <w:tc>
          <w:tcPr>
            <w:tcW w:w="1536" w:type="dxa"/>
          </w:tcPr>
          <w:p w14:paraId="2E71A5F0"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58F7B98F" w14:textId="77777777" w:rsidR="00720167" w:rsidRDefault="00720167">
            <w:pPr>
              <w:spacing w:after="120"/>
              <w:rPr>
                <w:rFonts w:eastAsia="SimSun"/>
              </w:rPr>
            </w:pPr>
          </w:p>
        </w:tc>
      </w:tr>
    </w:tbl>
    <w:p w14:paraId="53BF51B9" w14:textId="77777777" w:rsidR="00720167" w:rsidRDefault="00720167">
      <w:pPr>
        <w:rPr>
          <w:rFonts w:eastAsiaTheme="minorEastAsia" w:cs="Times New Roman"/>
          <w:sz w:val="18"/>
          <w:szCs w:val="18"/>
          <w:lang w:eastAsia="ko-KR"/>
        </w:rPr>
      </w:pPr>
    </w:p>
    <w:p w14:paraId="6DAF16D2" w14:textId="77777777" w:rsidR="00720167" w:rsidRDefault="00351EEB">
      <w:pPr>
        <w:pStyle w:val="3"/>
        <w:numPr>
          <w:ilvl w:val="1"/>
          <w:numId w:val="28"/>
        </w:numPr>
        <w:tabs>
          <w:tab w:val="clear" w:pos="432"/>
        </w:tabs>
        <w:rPr>
          <w:lang w:eastAsia="ko-KR"/>
        </w:rPr>
      </w:pPr>
      <w:r>
        <w:rPr>
          <w:lang w:eastAsia="ko-KR"/>
        </w:rPr>
        <w:t xml:space="preserve">Advanced receiver </w:t>
      </w:r>
    </w:p>
    <w:p w14:paraId="710B76B7"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7847A051" w14:textId="77777777">
        <w:tc>
          <w:tcPr>
            <w:tcW w:w="1536" w:type="dxa"/>
            <w:shd w:val="clear" w:color="auto" w:fill="E7E6E6" w:themeFill="background2"/>
          </w:tcPr>
          <w:p w14:paraId="5FD63135"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72A994B"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065C7825" w14:textId="77777777">
        <w:tc>
          <w:tcPr>
            <w:tcW w:w="1536" w:type="dxa"/>
          </w:tcPr>
          <w:p w14:paraId="6EDE4DF7"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6161F763" w14:textId="77777777" w:rsidR="00720167" w:rsidRDefault="00720167">
            <w:pPr>
              <w:pStyle w:val="ListParagraph1"/>
              <w:tabs>
                <w:tab w:val="left" w:pos="0"/>
              </w:tabs>
              <w:spacing w:after="0"/>
              <w:ind w:firstLine="0"/>
              <w:textAlignment w:val="auto"/>
              <w:rPr>
                <w:rFonts w:eastAsiaTheme="minorEastAsia"/>
                <w:lang w:eastAsia="ko-KR" w:bidi="hi-IN"/>
              </w:rPr>
            </w:pPr>
          </w:p>
        </w:tc>
      </w:tr>
      <w:tr w:rsidR="00720167" w14:paraId="244605B8" w14:textId="77777777">
        <w:tc>
          <w:tcPr>
            <w:tcW w:w="1536" w:type="dxa"/>
          </w:tcPr>
          <w:p w14:paraId="2479DB7D" w14:textId="77777777" w:rsidR="00720167" w:rsidRDefault="00351EE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71E61F27" w14:textId="77777777" w:rsidR="00720167" w:rsidRDefault="00720167">
            <w:pPr>
              <w:spacing w:after="120"/>
              <w:rPr>
                <w:rFonts w:eastAsia="SimSun"/>
              </w:rPr>
            </w:pPr>
          </w:p>
        </w:tc>
      </w:tr>
      <w:tr w:rsidR="00720167" w14:paraId="77A145A2" w14:textId="77777777">
        <w:tc>
          <w:tcPr>
            <w:tcW w:w="1536" w:type="dxa"/>
          </w:tcPr>
          <w:p w14:paraId="2D5622B6"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5C7E62CD" w14:textId="77777777" w:rsidR="00720167" w:rsidRDefault="00720167">
            <w:pPr>
              <w:spacing w:after="120"/>
              <w:rPr>
                <w:rFonts w:eastAsia="SimSun"/>
              </w:rPr>
            </w:pPr>
          </w:p>
        </w:tc>
      </w:tr>
      <w:tr w:rsidR="00720167" w14:paraId="161A1246" w14:textId="77777777">
        <w:tc>
          <w:tcPr>
            <w:tcW w:w="1536" w:type="dxa"/>
          </w:tcPr>
          <w:p w14:paraId="00F95F07"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79BF36BA" w14:textId="77777777" w:rsidR="00720167" w:rsidRDefault="00720167">
            <w:pPr>
              <w:suppressAutoHyphens w:val="0"/>
              <w:rPr>
                <w:rFonts w:eastAsia="맑은 고딕" w:cs="Times New Roman"/>
                <w:lang w:eastAsia="ko-KR"/>
              </w:rPr>
            </w:pPr>
          </w:p>
        </w:tc>
        <w:tc>
          <w:tcPr>
            <w:tcW w:w="8091" w:type="dxa"/>
          </w:tcPr>
          <w:p w14:paraId="37A37DB3" w14:textId="77777777" w:rsidR="00720167" w:rsidRDefault="00720167">
            <w:pPr>
              <w:spacing w:after="120"/>
              <w:rPr>
                <w:rFonts w:eastAsia="SimSun"/>
              </w:rPr>
            </w:pPr>
          </w:p>
        </w:tc>
      </w:tr>
      <w:tr w:rsidR="00720167" w14:paraId="670424C4" w14:textId="77777777">
        <w:tc>
          <w:tcPr>
            <w:tcW w:w="1536" w:type="dxa"/>
          </w:tcPr>
          <w:p w14:paraId="013BBD88"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6BE2C36D" w14:textId="77777777" w:rsidR="00720167" w:rsidRDefault="00720167">
            <w:pPr>
              <w:suppressAutoHyphens w:val="0"/>
              <w:rPr>
                <w:rFonts w:eastAsia="맑은 고딕" w:cs="Times New Roman"/>
                <w:lang w:eastAsia="ko-KR"/>
              </w:rPr>
            </w:pPr>
          </w:p>
        </w:tc>
        <w:tc>
          <w:tcPr>
            <w:tcW w:w="8091" w:type="dxa"/>
          </w:tcPr>
          <w:p w14:paraId="75700F34" w14:textId="77777777" w:rsidR="00720167" w:rsidRDefault="00720167">
            <w:pPr>
              <w:spacing w:after="120"/>
              <w:rPr>
                <w:rFonts w:eastAsia="SimSun"/>
              </w:rPr>
            </w:pPr>
          </w:p>
        </w:tc>
      </w:tr>
      <w:tr w:rsidR="00720167" w14:paraId="41B69DC6" w14:textId="77777777">
        <w:tc>
          <w:tcPr>
            <w:tcW w:w="1536" w:type="dxa"/>
          </w:tcPr>
          <w:p w14:paraId="25035C2E" w14:textId="77777777" w:rsidR="00720167" w:rsidRDefault="00351EEB">
            <w:pPr>
              <w:suppressAutoHyphens w:val="0"/>
              <w:rPr>
                <w:rFonts w:eastAsia="맑은 고딕" w:cs="Times New Roman"/>
                <w:lang w:eastAsia="ko-KR"/>
              </w:rPr>
            </w:pPr>
            <w:r>
              <w:rPr>
                <w:rFonts w:eastAsia="맑은 고딕" w:cs="Times New Roman"/>
                <w:lang w:eastAsia="ko-KR"/>
              </w:rPr>
              <w:t>InterDigital [6]</w:t>
            </w:r>
          </w:p>
          <w:p w14:paraId="0CF4168C" w14:textId="77777777" w:rsidR="00720167" w:rsidRDefault="00720167">
            <w:pPr>
              <w:suppressAutoHyphens w:val="0"/>
              <w:rPr>
                <w:rFonts w:eastAsia="맑은 고딕" w:cs="Times New Roman"/>
                <w:lang w:eastAsia="ko-KR"/>
              </w:rPr>
            </w:pPr>
          </w:p>
        </w:tc>
        <w:tc>
          <w:tcPr>
            <w:tcW w:w="8091" w:type="dxa"/>
          </w:tcPr>
          <w:p w14:paraId="0B11B76E" w14:textId="77777777" w:rsidR="00720167" w:rsidRDefault="00720167">
            <w:pPr>
              <w:spacing w:after="120"/>
              <w:rPr>
                <w:rFonts w:eastAsia="SimSun"/>
              </w:rPr>
            </w:pPr>
          </w:p>
        </w:tc>
      </w:tr>
      <w:tr w:rsidR="00720167" w14:paraId="6ADA56C6" w14:textId="77777777">
        <w:tc>
          <w:tcPr>
            <w:tcW w:w="1536" w:type="dxa"/>
          </w:tcPr>
          <w:p w14:paraId="15CF9238"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5729274A" w14:textId="77777777" w:rsidR="00720167" w:rsidRDefault="00720167">
            <w:pPr>
              <w:suppressAutoHyphens w:val="0"/>
              <w:rPr>
                <w:rFonts w:eastAsia="맑은 고딕" w:cs="Times New Roman"/>
                <w:lang w:eastAsia="ko-KR"/>
              </w:rPr>
            </w:pPr>
          </w:p>
        </w:tc>
        <w:tc>
          <w:tcPr>
            <w:tcW w:w="8091" w:type="dxa"/>
          </w:tcPr>
          <w:p w14:paraId="60D51D85" w14:textId="77777777" w:rsidR="00720167" w:rsidRDefault="00720167">
            <w:pPr>
              <w:spacing w:after="120"/>
              <w:rPr>
                <w:rFonts w:eastAsia="SimSun"/>
              </w:rPr>
            </w:pPr>
          </w:p>
        </w:tc>
      </w:tr>
      <w:tr w:rsidR="00720167" w14:paraId="0B9D2AEC" w14:textId="77777777">
        <w:tc>
          <w:tcPr>
            <w:tcW w:w="1536" w:type="dxa"/>
          </w:tcPr>
          <w:p w14:paraId="553FD381" w14:textId="77777777" w:rsidR="00720167" w:rsidRDefault="00351EEB">
            <w:pPr>
              <w:suppressAutoHyphens w:val="0"/>
              <w:rPr>
                <w:rFonts w:eastAsia="맑은 고딕" w:cs="Times New Roman"/>
                <w:lang w:eastAsia="ko-KR"/>
              </w:rPr>
            </w:pPr>
            <w:r>
              <w:rPr>
                <w:rFonts w:eastAsia="맑은 고딕" w:cs="Times New Roman"/>
                <w:lang w:eastAsia="ko-KR"/>
              </w:rPr>
              <w:t>vivo [8]</w:t>
            </w:r>
          </w:p>
          <w:p w14:paraId="0CA1D328" w14:textId="77777777" w:rsidR="00720167" w:rsidRDefault="00720167">
            <w:pPr>
              <w:suppressAutoHyphens w:val="0"/>
              <w:rPr>
                <w:rFonts w:eastAsia="맑은 고딕" w:cs="Times New Roman"/>
                <w:lang w:eastAsia="ko-KR"/>
              </w:rPr>
            </w:pPr>
          </w:p>
        </w:tc>
        <w:tc>
          <w:tcPr>
            <w:tcW w:w="8091" w:type="dxa"/>
          </w:tcPr>
          <w:p w14:paraId="372E7076" w14:textId="77777777" w:rsidR="00720167" w:rsidRDefault="00720167">
            <w:pPr>
              <w:spacing w:after="120"/>
              <w:rPr>
                <w:rFonts w:eastAsia="SimSun"/>
              </w:rPr>
            </w:pPr>
          </w:p>
        </w:tc>
      </w:tr>
      <w:tr w:rsidR="00720167" w14:paraId="0305A194" w14:textId="77777777">
        <w:tc>
          <w:tcPr>
            <w:tcW w:w="1536" w:type="dxa"/>
          </w:tcPr>
          <w:p w14:paraId="27846139"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1C92981C" w14:textId="77777777" w:rsidR="00720167" w:rsidRDefault="00720167">
            <w:pPr>
              <w:suppressAutoHyphens w:val="0"/>
              <w:rPr>
                <w:rFonts w:eastAsia="맑은 고딕" w:cs="Times New Roman"/>
                <w:lang w:eastAsia="ko-KR"/>
              </w:rPr>
            </w:pPr>
          </w:p>
        </w:tc>
        <w:tc>
          <w:tcPr>
            <w:tcW w:w="8091" w:type="dxa"/>
          </w:tcPr>
          <w:p w14:paraId="3EE219D4" w14:textId="77777777" w:rsidR="00720167" w:rsidRDefault="00720167">
            <w:pPr>
              <w:spacing w:after="120"/>
              <w:rPr>
                <w:rFonts w:eastAsia="SimSun"/>
              </w:rPr>
            </w:pPr>
          </w:p>
        </w:tc>
      </w:tr>
      <w:tr w:rsidR="00720167" w14:paraId="065E17BF" w14:textId="77777777">
        <w:tc>
          <w:tcPr>
            <w:tcW w:w="1536" w:type="dxa"/>
          </w:tcPr>
          <w:p w14:paraId="0A1449CA"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475F8581" w14:textId="77777777" w:rsidR="00720167" w:rsidRDefault="00720167">
            <w:pPr>
              <w:suppressAutoHyphens w:val="0"/>
              <w:rPr>
                <w:rFonts w:eastAsia="맑은 고딕" w:cs="Times New Roman"/>
                <w:lang w:eastAsia="ko-KR"/>
              </w:rPr>
            </w:pPr>
          </w:p>
        </w:tc>
        <w:tc>
          <w:tcPr>
            <w:tcW w:w="8091" w:type="dxa"/>
          </w:tcPr>
          <w:p w14:paraId="36917C66" w14:textId="77777777" w:rsidR="00720167" w:rsidRDefault="00720167">
            <w:pPr>
              <w:spacing w:after="120"/>
              <w:rPr>
                <w:rFonts w:eastAsia="SimSun"/>
              </w:rPr>
            </w:pPr>
          </w:p>
        </w:tc>
      </w:tr>
      <w:tr w:rsidR="00720167" w14:paraId="7F12C5A2" w14:textId="77777777">
        <w:tc>
          <w:tcPr>
            <w:tcW w:w="1536" w:type="dxa"/>
          </w:tcPr>
          <w:p w14:paraId="62C1A0D3"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39439F76" w14:textId="77777777" w:rsidR="00720167" w:rsidRDefault="00720167">
            <w:pPr>
              <w:suppressAutoHyphens w:val="0"/>
              <w:rPr>
                <w:rFonts w:eastAsia="맑은 고딕" w:cs="Times New Roman"/>
                <w:lang w:eastAsia="ko-KR"/>
              </w:rPr>
            </w:pPr>
          </w:p>
        </w:tc>
        <w:tc>
          <w:tcPr>
            <w:tcW w:w="8091" w:type="dxa"/>
          </w:tcPr>
          <w:p w14:paraId="72493F6A" w14:textId="77777777" w:rsidR="00720167" w:rsidRDefault="00720167">
            <w:pPr>
              <w:spacing w:after="120"/>
              <w:rPr>
                <w:rFonts w:eastAsia="SimSun"/>
              </w:rPr>
            </w:pPr>
          </w:p>
        </w:tc>
      </w:tr>
      <w:tr w:rsidR="00720167" w14:paraId="7C322535" w14:textId="77777777">
        <w:tc>
          <w:tcPr>
            <w:tcW w:w="1536" w:type="dxa"/>
          </w:tcPr>
          <w:p w14:paraId="0E34C912"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1A127CB3" w14:textId="77777777" w:rsidR="00720167" w:rsidRDefault="00720167">
            <w:pPr>
              <w:suppressAutoHyphens w:val="0"/>
              <w:rPr>
                <w:rFonts w:eastAsia="맑은 고딕" w:cs="Times New Roman"/>
                <w:lang w:eastAsia="ko-KR"/>
              </w:rPr>
            </w:pPr>
          </w:p>
        </w:tc>
        <w:tc>
          <w:tcPr>
            <w:tcW w:w="8091" w:type="dxa"/>
          </w:tcPr>
          <w:p w14:paraId="5246AB9A" w14:textId="77777777" w:rsidR="00720167" w:rsidRDefault="00720167">
            <w:pPr>
              <w:spacing w:after="120"/>
              <w:rPr>
                <w:rFonts w:eastAsia="SimSun"/>
              </w:rPr>
            </w:pPr>
          </w:p>
        </w:tc>
      </w:tr>
      <w:tr w:rsidR="00720167" w14:paraId="6EC7E016" w14:textId="77777777">
        <w:tc>
          <w:tcPr>
            <w:tcW w:w="1536" w:type="dxa"/>
          </w:tcPr>
          <w:p w14:paraId="2ACA6288"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3132D40C" w14:textId="77777777" w:rsidR="00720167" w:rsidRDefault="00720167">
            <w:pPr>
              <w:suppressAutoHyphens w:val="0"/>
              <w:rPr>
                <w:rFonts w:eastAsia="맑은 고딕" w:cs="Times New Roman"/>
                <w:lang w:eastAsia="ko-KR"/>
              </w:rPr>
            </w:pPr>
          </w:p>
        </w:tc>
        <w:tc>
          <w:tcPr>
            <w:tcW w:w="8091" w:type="dxa"/>
          </w:tcPr>
          <w:p w14:paraId="05FDA5A2" w14:textId="77777777" w:rsidR="00720167" w:rsidRDefault="00720167">
            <w:pPr>
              <w:spacing w:after="120"/>
              <w:rPr>
                <w:rFonts w:eastAsia="SimSun"/>
              </w:rPr>
            </w:pPr>
          </w:p>
        </w:tc>
      </w:tr>
      <w:tr w:rsidR="00720167" w14:paraId="137C08EE" w14:textId="77777777">
        <w:tc>
          <w:tcPr>
            <w:tcW w:w="1536" w:type="dxa"/>
          </w:tcPr>
          <w:p w14:paraId="04EC9A97"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03F34A3B" w14:textId="77777777" w:rsidR="00720167" w:rsidRDefault="00720167">
            <w:pPr>
              <w:suppressAutoHyphens w:val="0"/>
              <w:rPr>
                <w:rFonts w:eastAsia="맑은 고딕" w:cs="Times New Roman"/>
                <w:lang w:eastAsia="ko-KR"/>
              </w:rPr>
            </w:pPr>
          </w:p>
        </w:tc>
        <w:tc>
          <w:tcPr>
            <w:tcW w:w="8091" w:type="dxa"/>
          </w:tcPr>
          <w:p w14:paraId="277375D4" w14:textId="77777777" w:rsidR="00720167" w:rsidRDefault="00720167">
            <w:pPr>
              <w:spacing w:after="120"/>
              <w:rPr>
                <w:rFonts w:eastAsia="SimSun"/>
              </w:rPr>
            </w:pPr>
          </w:p>
        </w:tc>
      </w:tr>
      <w:tr w:rsidR="00720167" w14:paraId="7E19FE93" w14:textId="77777777">
        <w:tc>
          <w:tcPr>
            <w:tcW w:w="1536" w:type="dxa"/>
          </w:tcPr>
          <w:p w14:paraId="186F4DCF"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0108AC49" w14:textId="77777777" w:rsidR="00720167" w:rsidRDefault="00720167">
            <w:pPr>
              <w:suppressAutoHyphens w:val="0"/>
              <w:rPr>
                <w:rFonts w:eastAsia="맑은 고딕" w:cs="Times New Roman"/>
                <w:lang w:eastAsia="ko-KR"/>
              </w:rPr>
            </w:pPr>
          </w:p>
        </w:tc>
        <w:tc>
          <w:tcPr>
            <w:tcW w:w="8091" w:type="dxa"/>
          </w:tcPr>
          <w:p w14:paraId="44C614D5" w14:textId="77777777" w:rsidR="00720167" w:rsidRDefault="00720167">
            <w:pPr>
              <w:spacing w:after="120"/>
              <w:rPr>
                <w:rFonts w:eastAsia="SimSun"/>
              </w:rPr>
            </w:pPr>
          </w:p>
        </w:tc>
      </w:tr>
      <w:tr w:rsidR="00720167" w14:paraId="49F63FEF" w14:textId="77777777">
        <w:tc>
          <w:tcPr>
            <w:tcW w:w="1536" w:type="dxa"/>
          </w:tcPr>
          <w:p w14:paraId="464858D8"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608531A8" w14:textId="77777777" w:rsidR="00720167" w:rsidRDefault="00720167">
            <w:pPr>
              <w:suppressAutoHyphens w:val="0"/>
              <w:rPr>
                <w:rFonts w:eastAsia="맑은 고딕" w:cs="Times New Roman"/>
                <w:lang w:eastAsia="ko-KR"/>
              </w:rPr>
            </w:pPr>
          </w:p>
        </w:tc>
        <w:tc>
          <w:tcPr>
            <w:tcW w:w="8091" w:type="dxa"/>
          </w:tcPr>
          <w:p w14:paraId="70CED60A" w14:textId="77777777" w:rsidR="00720167" w:rsidRDefault="00720167">
            <w:pPr>
              <w:spacing w:after="120"/>
              <w:rPr>
                <w:rFonts w:eastAsia="SimSun"/>
              </w:rPr>
            </w:pPr>
          </w:p>
        </w:tc>
      </w:tr>
      <w:tr w:rsidR="00720167" w14:paraId="07E1C2F2" w14:textId="77777777">
        <w:tc>
          <w:tcPr>
            <w:tcW w:w="1536" w:type="dxa"/>
          </w:tcPr>
          <w:p w14:paraId="06FF88DF"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14328CB6" w14:textId="77777777" w:rsidR="00720167" w:rsidRDefault="00720167">
            <w:pPr>
              <w:suppressAutoHyphens w:val="0"/>
              <w:rPr>
                <w:rFonts w:eastAsia="맑은 고딕" w:cs="Times New Roman"/>
                <w:lang w:eastAsia="ko-KR"/>
              </w:rPr>
            </w:pPr>
          </w:p>
        </w:tc>
        <w:tc>
          <w:tcPr>
            <w:tcW w:w="8091" w:type="dxa"/>
          </w:tcPr>
          <w:p w14:paraId="724CD058" w14:textId="77777777" w:rsidR="00720167" w:rsidRDefault="00720167">
            <w:pPr>
              <w:spacing w:after="120"/>
              <w:rPr>
                <w:rFonts w:eastAsia="SimSun"/>
              </w:rPr>
            </w:pPr>
          </w:p>
        </w:tc>
      </w:tr>
      <w:tr w:rsidR="00720167" w14:paraId="14B8C704" w14:textId="77777777">
        <w:tc>
          <w:tcPr>
            <w:tcW w:w="1536" w:type="dxa"/>
          </w:tcPr>
          <w:p w14:paraId="7B0084DE"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5DF63960" w14:textId="77777777" w:rsidR="00720167" w:rsidRDefault="00720167">
            <w:pPr>
              <w:suppressAutoHyphens w:val="0"/>
              <w:rPr>
                <w:rFonts w:eastAsia="맑은 고딕" w:cs="Times New Roman"/>
                <w:lang w:eastAsia="ko-KR"/>
              </w:rPr>
            </w:pPr>
          </w:p>
        </w:tc>
        <w:tc>
          <w:tcPr>
            <w:tcW w:w="8091" w:type="dxa"/>
          </w:tcPr>
          <w:p w14:paraId="4A03F41D" w14:textId="77777777" w:rsidR="00720167" w:rsidRDefault="00720167">
            <w:pPr>
              <w:spacing w:after="120"/>
              <w:rPr>
                <w:rFonts w:eastAsia="SimSun"/>
              </w:rPr>
            </w:pPr>
          </w:p>
        </w:tc>
      </w:tr>
      <w:tr w:rsidR="00720167" w14:paraId="16AF7C6E" w14:textId="77777777">
        <w:tc>
          <w:tcPr>
            <w:tcW w:w="1536" w:type="dxa"/>
          </w:tcPr>
          <w:p w14:paraId="0FB7AD10"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1476F2AA" w14:textId="77777777" w:rsidR="00720167" w:rsidRDefault="00720167">
            <w:pPr>
              <w:suppressAutoHyphens w:val="0"/>
              <w:rPr>
                <w:rFonts w:eastAsia="맑은 고딕" w:cs="Times New Roman"/>
                <w:lang w:eastAsia="ko-KR"/>
              </w:rPr>
            </w:pPr>
          </w:p>
        </w:tc>
        <w:tc>
          <w:tcPr>
            <w:tcW w:w="8091" w:type="dxa"/>
          </w:tcPr>
          <w:p w14:paraId="324831E9" w14:textId="77777777" w:rsidR="00720167" w:rsidRDefault="00720167">
            <w:pPr>
              <w:spacing w:after="120"/>
              <w:rPr>
                <w:rFonts w:eastAsia="SimSun"/>
              </w:rPr>
            </w:pPr>
          </w:p>
        </w:tc>
      </w:tr>
      <w:tr w:rsidR="00720167" w14:paraId="1026923F" w14:textId="77777777">
        <w:tc>
          <w:tcPr>
            <w:tcW w:w="1536" w:type="dxa"/>
          </w:tcPr>
          <w:p w14:paraId="6545580F"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305017F5" w14:textId="77777777" w:rsidR="00720167" w:rsidRDefault="00720167">
            <w:pPr>
              <w:suppressAutoHyphens w:val="0"/>
              <w:rPr>
                <w:rFonts w:eastAsia="맑은 고딕" w:cs="Times New Roman"/>
                <w:lang w:eastAsia="ko-KR"/>
              </w:rPr>
            </w:pPr>
          </w:p>
        </w:tc>
        <w:tc>
          <w:tcPr>
            <w:tcW w:w="8091" w:type="dxa"/>
          </w:tcPr>
          <w:p w14:paraId="0BB3EA0C" w14:textId="77777777" w:rsidR="00720167" w:rsidRDefault="00720167">
            <w:pPr>
              <w:spacing w:after="120"/>
              <w:rPr>
                <w:rFonts w:eastAsia="SimSun"/>
              </w:rPr>
            </w:pPr>
          </w:p>
        </w:tc>
      </w:tr>
      <w:tr w:rsidR="00720167" w14:paraId="2F59A638" w14:textId="77777777">
        <w:tc>
          <w:tcPr>
            <w:tcW w:w="1536" w:type="dxa"/>
          </w:tcPr>
          <w:p w14:paraId="32C54418"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54D211F4" w14:textId="77777777" w:rsidR="00720167" w:rsidRDefault="00720167">
            <w:pPr>
              <w:suppressAutoHyphens w:val="0"/>
              <w:rPr>
                <w:rFonts w:eastAsia="맑은 고딕" w:cs="Times New Roman"/>
                <w:lang w:eastAsia="ko-KR"/>
              </w:rPr>
            </w:pPr>
          </w:p>
        </w:tc>
        <w:tc>
          <w:tcPr>
            <w:tcW w:w="8091" w:type="dxa"/>
          </w:tcPr>
          <w:p w14:paraId="1A079130" w14:textId="77777777" w:rsidR="00720167" w:rsidRDefault="00720167">
            <w:pPr>
              <w:spacing w:after="120"/>
              <w:rPr>
                <w:rFonts w:eastAsia="SimSun"/>
              </w:rPr>
            </w:pPr>
          </w:p>
        </w:tc>
      </w:tr>
      <w:tr w:rsidR="00720167" w14:paraId="78AD91BB" w14:textId="77777777">
        <w:tc>
          <w:tcPr>
            <w:tcW w:w="1536" w:type="dxa"/>
          </w:tcPr>
          <w:p w14:paraId="1D4A8CA3" w14:textId="77777777" w:rsidR="00720167" w:rsidRDefault="00351EEB">
            <w:pPr>
              <w:suppressAutoHyphens w:val="0"/>
              <w:rPr>
                <w:rFonts w:eastAsia="맑은 고딕" w:cs="Times New Roman"/>
                <w:lang w:eastAsia="ko-KR"/>
              </w:rPr>
            </w:pPr>
            <w:r>
              <w:rPr>
                <w:rFonts w:eastAsia="맑은 고딕" w:cs="Times New Roman"/>
                <w:lang w:eastAsia="ko-KR"/>
              </w:rPr>
              <w:t>NTT DOCOMO [22]</w:t>
            </w:r>
          </w:p>
          <w:p w14:paraId="5001F7F8" w14:textId="77777777" w:rsidR="00720167" w:rsidRDefault="00720167">
            <w:pPr>
              <w:suppressAutoHyphens w:val="0"/>
              <w:rPr>
                <w:rFonts w:eastAsia="맑은 고딕" w:cs="Times New Roman"/>
                <w:lang w:eastAsia="ko-KR"/>
              </w:rPr>
            </w:pPr>
          </w:p>
        </w:tc>
        <w:tc>
          <w:tcPr>
            <w:tcW w:w="8091" w:type="dxa"/>
          </w:tcPr>
          <w:p w14:paraId="7692CC1E" w14:textId="77777777" w:rsidR="00720167" w:rsidRDefault="00720167">
            <w:pPr>
              <w:spacing w:after="120"/>
              <w:rPr>
                <w:rFonts w:eastAsia="SimSun"/>
              </w:rPr>
            </w:pPr>
          </w:p>
        </w:tc>
      </w:tr>
      <w:tr w:rsidR="00720167" w14:paraId="5046F7B6" w14:textId="77777777">
        <w:tc>
          <w:tcPr>
            <w:tcW w:w="1536" w:type="dxa"/>
          </w:tcPr>
          <w:p w14:paraId="35BCB66F"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23AF91C6" w14:textId="77777777" w:rsidR="00720167" w:rsidRDefault="00720167">
            <w:pPr>
              <w:suppressAutoHyphens w:val="0"/>
              <w:rPr>
                <w:rFonts w:eastAsia="맑은 고딕" w:cs="Times New Roman"/>
                <w:lang w:eastAsia="ko-KR"/>
              </w:rPr>
            </w:pPr>
          </w:p>
        </w:tc>
        <w:tc>
          <w:tcPr>
            <w:tcW w:w="8091" w:type="dxa"/>
          </w:tcPr>
          <w:p w14:paraId="21781D6B" w14:textId="77777777" w:rsidR="00720167" w:rsidRDefault="00351EEB">
            <w:pPr>
              <w:pStyle w:val="RAN1proposal"/>
              <w:numPr>
                <w:ilvl w:val="0"/>
                <w:numId w:val="39"/>
              </w:numPr>
              <w:spacing w:line="240" w:lineRule="auto"/>
              <w:jc w:val="both"/>
            </w:pPr>
            <w:r>
              <w:t xml:space="preserve">E-LMMSE-IRC should be considered as a possible solution for CLI mitigation, potentially assisted through information exchange of the CLI aggressor characteristics over the Xn interface (or the F1 interface in case of gNB-split architectures). </w:t>
            </w:r>
          </w:p>
          <w:p w14:paraId="180D4619" w14:textId="77777777" w:rsidR="00720167" w:rsidRDefault="00720167">
            <w:pPr>
              <w:rPr>
                <w:rFonts w:eastAsia="SimSun"/>
              </w:rPr>
            </w:pPr>
          </w:p>
        </w:tc>
      </w:tr>
      <w:tr w:rsidR="00720167" w14:paraId="700F2176" w14:textId="77777777">
        <w:tc>
          <w:tcPr>
            <w:tcW w:w="1536" w:type="dxa"/>
          </w:tcPr>
          <w:p w14:paraId="4D99D7A9"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21F3405E" w14:textId="77777777" w:rsidR="00720167" w:rsidRDefault="00720167">
            <w:pPr>
              <w:suppressAutoHyphens w:val="0"/>
              <w:rPr>
                <w:rFonts w:eastAsia="맑은 고딕" w:cs="Times New Roman"/>
                <w:lang w:eastAsia="ko-KR"/>
              </w:rPr>
            </w:pPr>
          </w:p>
        </w:tc>
        <w:tc>
          <w:tcPr>
            <w:tcW w:w="8091" w:type="dxa"/>
          </w:tcPr>
          <w:p w14:paraId="0BF9250D" w14:textId="77777777" w:rsidR="00720167" w:rsidRDefault="00720167">
            <w:pPr>
              <w:spacing w:after="120"/>
              <w:rPr>
                <w:rFonts w:eastAsia="SimSun"/>
              </w:rPr>
            </w:pPr>
          </w:p>
        </w:tc>
      </w:tr>
      <w:tr w:rsidR="00720167" w14:paraId="71356FC6" w14:textId="77777777">
        <w:tc>
          <w:tcPr>
            <w:tcW w:w="1536" w:type="dxa"/>
          </w:tcPr>
          <w:p w14:paraId="0F839F7C"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478A1603" w14:textId="77777777" w:rsidR="00720167" w:rsidRDefault="00720167">
            <w:pPr>
              <w:suppressAutoHyphens w:val="0"/>
              <w:rPr>
                <w:rFonts w:eastAsia="맑은 고딕" w:cs="Times New Roman"/>
                <w:lang w:eastAsia="ko-KR"/>
              </w:rPr>
            </w:pPr>
          </w:p>
        </w:tc>
        <w:tc>
          <w:tcPr>
            <w:tcW w:w="8091" w:type="dxa"/>
          </w:tcPr>
          <w:p w14:paraId="177B5340" w14:textId="77777777" w:rsidR="00720167" w:rsidRDefault="00720167">
            <w:pPr>
              <w:spacing w:after="120"/>
              <w:rPr>
                <w:rFonts w:eastAsia="SimSun"/>
              </w:rPr>
            </w:pPr>
          </w:p>
        </w:tc>
      </w:tr>
      <w:tr w:rsidR="00720167" w14:paraId="6B9F9EF5" w14:textId="77777777">
        <w:tc>
          <w:tcPr>
            <w:tcW w:w="1536" w:type="dxa"/>
          </w:tcPr>
          <w:p w14:paraId="2A0E019B"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766068C1" w14:textId="77777777" w:rsidR="00720167" w:rsidRDefault="00720167">
            <w:pPr>
              <w:spacing w:after="120"/>
              <w:rPr>
                <w:rFonts w:eastAsia="SimSun"/>
              </w:rPr>
            </w:pPr>
          </w:p>
        </w:tc>
      </w:tr>
    </w:tbl>
    <w:p w14:paraId="65A21E1A" w14:textId="77777777" w:rsidR="00720167" w:rsidRDefault="00720167">
      <w:pPr>
        <w:rPr>
          <w:rFonts w:eastAsiaTheme="minorEastAsia" w:cs="Times New Roman"/>
          <w:sz w:val="18"/>
          <w:szCs w:val="18"/>
          <w:lang w:eastAsia="ko-KR"/>
        </w:rPr>
      </w:pPr>
    </w:p>
    <w:p w14:paraId="1769CA74" w14:textId="77777777" w:rsidR="00720167" w:rsidRDefault="00351EEB">
      <w:pPr>
        <w:pStyle w:val="3"/>
        <w:numPr>
          <w:ilvl w:val="1"/>
          <w:numId w:val="28"/>
        </w:numPr>
        <w:tabs>
          <w:tab w:val="clear" w:pos="432"/>
        </w:tabs>
        <w:rPr>
          <w:lang w:eastAsia="ko-KR"/>
        </w:rPr>
      </w:pPr>
      <w:r>
        <w:rPr>
          <w:lang w:eastAsia="ko-KR"/>
        </w:rPr>
        <w:t xml:space="preserve">UE and gNB transmission and reception timing </w:t>
      </w:r>
    </w:p>
    <w:p w14:paraId="5088730C"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3C55E551" w14:textId="77777777">
        <w:tc>
          <w:tcPr>
            <w:tcW w:w="1536" w:type="dxa"/>
            <w:shd w:val="clear" w:color="auto" w:fill="E7E6E6" w:themeFill="background2"/>
          </w:tcPr>
          <w:p w14:paraId="1DB261F6"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5F64E299"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4C4F8B0F" w14:textId="77777777">
        <w:tc>
          <w:tcPr>
            <w:tcW w:w="1536" w:type="dxa"/>
          </w:tcPr>
          <w:p w14:paraId="464B372E"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4E90C8FC" w14:textId="77777777" w:rsidR="00720167" w:rsidRDefault="00351EEB">
            <w:pPr>
              <w:spacing w:after="120"/>
              <w:rPr>
                <w:i/>
              </w:rPr>
            </w:pPr>
            <w:r>
              <w:rPr>
                <w:b/>
                <w:i/>
              </w:rPr>
              <w:t>Observation</w:t>
            </w:r>
            <w:r>
              <w:rPr>
                <w:i/>
              </w:rPr>
              <w:t xml:space="preserve"> 2: In current specification, the UL signal and downlink interference can be aligned (within CP) </w:t>
            </w:r>
            <w:r>
              <w:rPr>
                <w:rFonts w:hint="eastAsia"/>
                <w:i/>
              </w:rPr>
              <w:t xml:space="preserve">when </w:t>
            </w:r>
            <w:r>
              <w:rPr>
                <w:i/>
              </w:rPr>
              <w:t>proper TA</w:t>
            </w:r>
            <w:r>
              <w:rPr>
                <w:i/>
                <w:vertAlign w:val="subscript"/>
              </w:rPr>
              <w:t>offset</w:t>
            </w:r>
            <w:r>
              <w:rPr>
                <w:i/>
              </w:rPr>
              <w:t xml:space="preserve"> is configured and/or proper overall timing of victim cell is applied. The necessity of further enhancement of UE and gNB transmission and reception timing is not clear.</w:t>
            </w:r>
          </w:p>
          <w:p w14:paraId="237B4D41" w14:textId="77777777" w:rsidR="00720167" w:rsidRDefault="00720167">
            <w:pPr>
              <w:pStyle w:val="ListParagraph1"/>
              <w:tabs>
                <w:tab w:val="left" w:pos="0"/>
              </w:tabs>
              <w:spacing w:after="0"/>
              <w:ind w:firstLine="0"/>
              <w:textAlignment w:val="auto"/>
              <w:rPr>
                <w:rFonts w:eastAsiaTheme="minorEastAsia"/>
                <w:lang w:val="en-US" w:eastAsia="ko-KR" w:bidi="hi-IN"/>
              </w:rPr>
            </w:pPr>
          </w:p>
        </w:tc>
      </w:tr>
      <w:tr w:rsidR="00720167" w14:paraId="0EBB1F45" w14:textId="77777777">
        <w:tc>
          <w:tcPr>
            <w:tcW w:w="1536" w:type="dxa"/>
          </w:tcPr>
          <w:p w14:paraId="22968D20"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New H3C Technologies [2]</w:t>
            </w:r>
          </w:p>
        </w:tc>
        <w:tc>
          <w:tcPr>
            <w:tcW w:w="8091" w:type="dxa"/>
          </w:tcPr>
          <w:p w14:paraId="04B0D3D4" w14:textId="77777777" w:rsidR="00720167" w:rsidRDefault="00720167">
            <w:pPr>
              <w:spacing w:after="120"/>
              <w:rPr>
                <w:rFonts w:eastAsia="SimSun"/>
              </w:rPr>
            </w:pPr>
          </w:p>
        </w:tc>
      </w:tr>
      <w:tr w:rsidR="00720167" w14:paraId="23645874" w14:textId="77777777">
        <w:tc>
          <w:tcPr>
            <w:tcW w:w="1536" w:type="dxa"/>
          </w:tcPr>
          <w:p w14:paraId="3BAB56D5"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372F0F22" w14:textId="77777777" w:rsidR="00720167" w:rsidRDefault="00720167">
            <w:pPr>
              <w:spacing w:after="120"/>
              <w:rPr>
                <w:rFonts w:eastAsia="SimSun"/>
              </w:rPr>
            </w:pPr>
          </w:p>
        </w:tc>
      </w:tr>
      <w:tr w:rsidR="00720167" w14:paraId="59D29E1F" w14:textId="77777777">
        <w:tc>
          <w:tcPr>
            <w:tcW w:w="1536" w:type="dxa"/>
          </w:tcPr>
          <w:p w14:paraId="5BA23075"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7829DBEE" w14:textId="77777777" w:rsidR="00720167" w:rsidRDefault="00720167">
            <w:pPr>
              <w:suppressAutoHyphens w:val="0"/>
              <w:rPr>
                <w:rFonts w:eastAsia="맑은 고딕" w:cs="Times New Roman"/>
                <w:lang w:eastAsia="ko-KR"/>
              </w:rPr>
            </w:pPr>
          </w:p>
        </w:tc>
        <w:tc>
          <w:tcPr>
            <w:tcW w:w="8091" w:type="dxa"/>
          </w:tcPr>
          <w:p w14:paraId="78E73B15" w14:textId="77777777" w:rsidR="00720167" w:rsidRDefault="00720167">
            <w:pPr>
              <w:spacing w:after="120"/>
              <w:rPr>
                <w:rFonts w:eastAsia="SimSun"/>
              </w:rPr>
            </w:pPr>
          </w:p>
        </w:tc>
      </w:tr>
      <w:tr w:rsidR="00720167" w14:paraId="65763343" w14:textId="77777777">
        <w:tc>
          <w:tcPr>
            <w:tcW w:w="1536" w:type="dxa"/>
          </w:tcPr>
          <w:p w14:paraId="0008F118"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7215D36C" w14:textId="77777777" w:rsidR="00720167" w:rsidRDefault="00720167">
            <w:pPr>
              <w:suppressAutoHyphens w:val="0"/>
              <w:rPr>
                <w:rFonts w:eastAsia="맑은 고딕" w:cs="Times New Roman"/>
                <w:lang w:eastAsia="ko-KR"/>
              </w:rPr>
            </w:pPr>
          </w:p>
        </w:tc>
        <w:tc>
          <w:tcPr>
            <w:tcW w:w="8091" w:type="dxa"/>
          </w:tcPr>
          <w:p w14:paraId="4A5CCECC" w14:textId="77777777" w:rsidR="00720167" w:rsidRDefault="00720167">
            <w:pPr>
              <w:spacing w:after="120"/>
              <w:rPr>
                <w:rFonts w:eastAsia="SimSun"/>
              </w:rPr>
            </w:pPr>
          </w:p>
        </w:tc>
      </w:tr>
      <w:tr w:rsidR="00720167" w14:paraId="77241DC3" w14:textId="77777777">
        <w:tc>
          <w:tcPr>
            <w:tcW w:w="1536" w:type="dxa"/>
          </w:tcPr>
          <w:p w14:paraId="0299724D" w14:textId="77777777" w:rsidR="00720167" w:rsidRDefault="00351EEB">
            <w:pPr>
              <w:suppressAutoHyphens w:val="0"/>
              <w:rPr>
                <w:rFonts w:eastAsia="맑은 고딕" w:cs="Times New Roman"/>
                <w:lang w:eastAsia="ko-KR"/>
              </w:rPr>
            </w:pPr>
            <w:r>
              <w:rPr>
                <w:rFonts w:eastAsia="맑은 고딕" w:cs="Times New Roman"/>
                <w:lang w:eastAsia="ko-KR"/>
              </w:rPr>
              <w:t>InterDigital [6]</w:t>
            </w:r>
          </w:p>
          <w:p w14:paraId="53C2A919" w14:textId="77777777" w:rsidR="00720167" w:rsidRDefault="00720167">
            <w:pPr>
              <w:suppressAutoHyphens w:val="0"/>
              <w:rPr>
                <w:rFonts w:eastAsia="맑은 고딕" w:cs="Times New Roman"/>
                <w:lang w:eastAsia="ko-KR"/>
              </w:rPr>
            </w:pPr>
          </w:p>
        </w:tc>
        <w:tc>
          <w:tcPr>
            <w:tcW w:w="8091" w:type="dxa"/>
          </w:tcPr>
          <w:p w14:paraId="6DDDF59B" w14:textId="77777777" w:rsidR="00720167" w:rsidRDefault="00720167">
            <w:pPr>
              <w:spacing w:after="120"/>
              <w:rPr>
                <w:rFonts w:eastAsia="SimSun"/>
              </w:rPr>
            </w:pPr>
          </w:p>
        </w:tc>
      </w:tr>
      <w:tr w:rsidR="00720167" w14:paraId="122B3FD6" w14:textId="77777777">
        <w:tc>
          <w:tcPr>
            <w:tcW w:w="1536" w:type="dxa"/>
          </w:tcPr>
          <w:p w14:paraId="3F96B5C1"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13C786F5" w14:textId="77777777" w:rsidR="00720167" w:rsidRDefault="00720167">
            <w:pPr>
              <w:suppressAutoHyphens w:val="0"/>
              <w:rPr>
                <w:rFonts w:eastAsia="맑은 고딕" w:cs="Times New Roman"/>
                <w:lang w:eastAsia="ko-KR"/>
              </w:rPr>
            </w:pPr>
          </w:p>
        </w:tc>
        <w:tc>
          <w:tcPr>
            <w:tcW w:w="8091" w:type="dxa"/>
          </w:tcPr>
          <w:p w14:paraId="6891104F" w14:textId="77777777" w:rsidR="00720167" w:rsidRDefault="00720167">
            <w:pPr>
              <w:rPr>
                <w:rFonts w:eastAsia="Microsoft YaHei"/>
                <w:b/>
                <w:i/>
                <w:iCs/>
                <w:color w:val="000000" w:themeColor="text1"/>
                <w:kern w:val="24"/>
              </w:rPr>
            </w:pPr>
          </w:p>
          <w:p w14:paraId="202BA674" w14:textId="77777777" w:rsidR="00720167" w:rsidRDefault="00351EEB">
            <w:pPr>
              <w:jc w:val="center"/>
              <w:rPr>
                <w:color w:val="000000" w:themeColor="text1"/>
              </w:rPr>
            </w:pPr>
            <w:r>
              <w:rPr>
                <w:noProof/>
                <w:color w:val="000000" w:themeColor="text1"/>
                <w:lang w:eastAsia="ko-KR"/>
              </w:rPr>
              <w:drawing>
                <wp:inline distT="0" distB="0" distL="0" distR="0" wp14:anchorId="01031E5B" wp14:editId="6FB02BE6">
                  <wp:extent cx="4081145" cy="14395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4"/>
                          <a:stretch>
                            <a:fillRect/>
                          </a:stretch>
                        </pic:blipFill>
                        <pic:spPr>
                          <a:xfrm>
                            <a:off x="0" y="0"/>
                            <a:ext cx="4081188" cy="1440000"/>
                          </a:xfrm>
                          <a:prstGeom prst="rect">
                            <a:avLst/>
                          </a:prstGeom>
                        </pic:spPr>
                      </pic:pic>
                    </a:graphicData>
                  </a:graphic>
                </wp:inline>
              </w:drawing>
            </w:r>
          </w:p>
          <w:p w14:paraId="459D7E5E" w14:textId="77777777" w:rsidR="00720167" w:rsidRDefault="00351EEB">
            <w:pPr>
              <w:jc w:val="center"/>
              <w:rPr>
                <w:b/>
                <w:bCs/>
                <w:color w:val="000000" w:themeColor="text1"/>
              </w:rPr>
            </w:pPr>
            <w:r>
              <w:rPr>
                <w:rFonts w:hint="eastAsia"/>
                <w:b/>
                <w:bCs/>
                <w:color w:val="000000" w:themeColor="text1"/>
              </w:rPr>
              <w:t>Figure-3: Timing difference between different gNBs</w:t>
            </w:r>
          </w:p>
          <w:p w14:paraId="4605A7E7" w14:textId="77777777" w:rsidR="00720167" w:rsidRDefault="00720167">
            <w:pPr>
              <w:rPr>
                <w:rFonts w:eastAsia="Microsoft YaHei"/>
                <w:b/>
                <w:i/>
                <w:iCs/>
                <w:color w:val="000000" w:themeColor="text1"/>
                <w:kern w:val="24"/>
              </w:rPr>
            </w:pPr>
          </w:p>
          <w:p w14:paraId="620714E5" w14:textId="77777777" w:rsidR="00720167" w:rsidRDefault="00720167">
            <w:pPr>
              <w:rPr>
                <w:rFonts w:eastAsia="Microsoft YaHei"/>
                <w:b/>
                <w:i/>
                <w:iCs/>
                <w:color w:val="000000" w:themeColor="text1"/>
                <w:kern w:val="24"/>
              </w:rPr>
            </w:pPr>
          </w:p>
          <w:p w14:paraId="44B97613" w14:textId="77777777" w:rsidR="00720167" w:rsidRDefault="00351EEB">
            <w:pPr>
              <w:jc w:val="center"/>
              <w:rPr>
                <w:color w:val="000000" w:themeColor="text1"/>
              </w:rPr>
            </w:pPr>
            <w:r>
              <w:rPr>
                <w:color w:val="000000" w:themeColor="text1"/>
              </w:rPr>
              <w:object w:dxaOrig="4332" w:dyaOrig="3444" w14:anchorId="54910227">
                <v:shape id="_x0000_i1027" type="#_x0000_t75" style="width:3in;height:172.2pt" o:ole="">
                  <v:imagedata r:id="rId25" o:title=""/>
                </v:shape>
                <o:OLEObject Type="Embed" ProgID="Visio.Drawing.15" ShapeID="_x0000_i1027" DrawAspect="Content" ObjectID="_1739179388" r:id="rId26"/>
              </w:object>
            </w:r>
          </w:p>
          <w:p w14:paraId="19F38B6D" w14:textId="77777777" w:rsidR="00720167" w:rsidRDefault="00351EEB">
            <w:pPr>
              <w:jc w:val="center"/>
              <w:rPr>
                <w:b/>
                <w:bCs/>
                <w:color w:val="000000" w:themeColor="text1"/>
              </w:rPr>
            </w:pPr>
            <w:r>
              <w:rPr>
                <w:rFonts w:hint="eastAsia"/>
                <w:b/>
                <w:bCs/>
                <w:color w:val="000000" w:themeColor="text1"/>
              </w:rPr>
              <w:t>Figure-2: Timing difference showed via a field test</w:t>
            </w:r>
          </w:p>
          <w:p w14:paraId="2F3883E1" w14:textId="77777777" w:rsidR="00720167" w:rsidRDefault="00720167">
            <w:pPr>
              <w:rPr>
                <w:rFonts w:eastAsia="Microsoft YaHei"/>
                <w:b/>
                <w:i/>
                <w:iCs/>
                <w:color w:val="000000" w:themeColor="text1"/>
                <w:kern w:val="24"/>
              </w:rPr>
            </w:pPr>
          </w:p>
          <w:p w14:paraId="262819D1" w14:textId="77777777" w:rsidR="00720167" w:rsidRDefault="00351EEB">
            <w:pPr>
              <w:rPr>
                <w:rFonts w:eastAsia="Microsoft YaHei"/>
                <w:iCs/>
                <w:color w:val="000000" w:themeColor="text1"/>
                <w:kern w:val="24"/>
              </w:rPr>
            </w:pPr>
            <w:r>
              <w:rPr>
                <w:rFonts w:eastAsia="Microsoft YaHei" w:hint="eastAsia"/>
                <w:iCs/>
                <w:color w:val="000000" w:themeColor="text1"/>
                <w:kern w:val="24"/>
              </w:rPr>
              <w:t>A</w:t>
            </w:r>
            <w:r>
              <w:rPr>
                <w:rFonts w:eastAsia="Microsoft YaHei"/>
                <w:iCs/>
                <w:color w:val="000000" w:themeColor="text1"/>
                <w:kern w:val="24"/>
              </w:rPr>
              <w:t xml:space="preserve"> field test </w:t>
            </w:r>
            <w:r>
              <w:rPr>
                <w:rFonts w:eastAsia="Microsoft YaHei" w:hint="eastAsia"/>
                <w:iCs/>
                <w:color w:val="000000" w:themeColor="text1"/>
                <w:kern w:val="24"/>
              </w:rPr>
              <w:t>has</w:t>
            </w:r>
            <w:r>
              <w:rPr>
                <w:rFonts w:eastAsia="Microsoft YaHei"/>
                <w:iCs/>
                <w:color w:val="000000" w:themeColor="text1"/>
                <w:kern w:val="24"/>
              </w:rPr>
              <w:t xml:space="preserve"> been carried out to show the issue of timing difference. </w:t>
            </w:r>
            <w:r>
              <w:rPr>
                <w:rFonts w:eastAsia="Microsoft YaHei"/>
                <w:iCs/>
                <w:color w:val="000000" w:themeColor="text1"/>
                <w:kern w:val="24"/>
                <w:highlight w:val="yellow"/>
              </w:rPr>
              <w:t>A reference signal occupying symbol 9/10/11/12 is transmitted from the aggressor to victim.</w:t>
            </w:r>
            <w:r>
              <w:rPr>
                <w:rFonts w:eastAsia="Microsoft YaHei"/>
                <w:iCs/>
                <w:color w:val="000000" w:themeColor="text1"/>
                <w:kern w:val="24"/>
              </w:rPr>
              <w:t xml:space="preserve"> As shown in Fig</w:t>
            </w:r>
            <w:r>
              <w:rPr>
                <w:rFonts w:eastAsia="Microsoft YaHei" w:hint="eastAsia"/>
                <w:iCs/>
                <w:color w:val="000000" w:themeColor="text1"/>
                <w:kern w:val="24"/>
              </w:rPr>
              <w:t>ure-2</w:t>
            </w:r>
            <w:r>
              <w:rPr>
                <w:rFonts w:eastAsia="Microsoft YaHei"/>
                <w:iCs/>
                <w:color w:val="000000" w:themeColor="text1"/>
                <w:kern w:val="24"/>
              </w:rPr>
              <w:t xml:space="preserve">, when the victim performs reception, it is clear that </w:t>
            </w:r>
            <w:r>
              <w:rPr>
                <w:rFonts w:eastAsia="Microsoft YaHei"/>
                <w:iCs/>
                <w:color w:val="000000" w:themeColor="text1"/>
                <w:kern w:val="24"/>
                <w:highlight w:val="yellow"/>
              </w:rPr>
              <w:t>the signal is not aligned with the symbol boundary of the victim base station and the gap is larger than the cyclic prefix</w:t>
            </w:r>
            <w:r>
              <w:rPr>
                <w:rFonts w:eastAsia="Microsoft YaHei"/>
                <w:iCs/>
                <w:color w:val="000000" w:themeColor="text1"/>
                <w:kern w:val="24"/>
              </w:rPr>
              <w:t xml:space="preserve">. </w:t>
            </w:r>
          </w:p>
          <w:p w14:paraId="6B7340EA" w14:textId="77777777" w:rsidR="00720167" w:rsidRDefault="00720167">
            <w:pPr>
              <w:rPr>
                <w:rFonts w:eastAsia="Microsoft YaHei"/>
                <w:b/>
                <w:i/>
                <w:iCs/>
                <w:color w:val="000000" w:themeColor="text1"/>
                <w:kern w:val="24"/>
              </w:rPr>
            </w:pPr>
          </w:p>
          <w:p w14:paraId="3F8E309E" w14:textId="77777777" w:rsidR="00720167" w:rsidRDefault="00351EEB">
            <w:pPr>
              <w:rPr>
                <w:rFonts w:eastAsia="Microsoft YaHei"/>
                <w:i/>
                <w:iCs/>
                <w:color w:val="000000" w:themeColor="text1"/>
                <w:kern w:val="24"/>
              </w:rPr>
            </w:pPr>
            <w:r>
              <w:rPr>
                <w:rFonts w:eastAsia="Microsoft YaHei" w:hint="eastAsia"/>
                <w:b/>
                <w:i/>
                <w:iCs/>
                <w:color w:val="000000" w:themeColor="text1"/>
                <w:kern w:val="24"/>
              </w:rPr>
              <w:t>O</w:t>
            </w:r>
            <w:r>
              <w:rPr>
                <w:rFonts w:eastAsia="Microsoft YaHei"/>
                <w:b/>
                <w:i/>
                <w:iCs/>
                <w:color w:val="000000" w:themeColor="text1"/>
                <w:kern w:val="24"/>
              </w:rPr>
              <w:t>bservation</w:t>
            </w:r>
            <w:r>
              <w:rPr>
                <w:rFonts w:eastAsia="Microsoft YaHei"/>
                <w:i/>
                <w:iCs/>
                <w:color w:val="000000" w:themeColor="text1"/>
                <w:kern w:val="24"/>
              </w:rPr>
              <w:t xml:space="preserve"> </w:t>
            </w:r>
            <w:r>
              <w:rPr>
                <w:rFonts w:eastAsia="Microsoft YaHei"/>
                <w:b/>
                <w:i/>
                <w:iCs/>
                <w:color w:val="000000" w:themeColor="text1"/>
                <w:kern w:val="24"/>
              </w:rPr>
              <w:t>2</w:t>
            </w:r>
            <w:r>
              <w:rPr>
                <w:rFonts w:eastAsia="Microsoft YaHei"/>
                <w:i/>
                <w:iCs/>
                <w:color w:val="000000" w:themeColor="text1"/>
                <w:kern w:val="24"/>
              </w:rPr>
              <w:t xml:space="preserve">: Based on the field test, </w:t>
            </w:r>
            <w:r>
              <w:rPr>
                <w:rFonts w:eastAsia="Microsoft YaHei"/>
                <w:i/>
                <w:iCs/>
                <w:color w:val="000000" w:themeColor="text1"/>
                <w:kern w:val="24"/>
                <w:highlight w:val="yellow"/>
              </w:rPr>
              <w:t>a clear timing difference</w:t>
            </w:r>
            <w:r>
              <w:rPr>
                <w:rFonts w:eastAsia="Microsoft YaHei"/>
                <w:i/>
                <w:iCs/>
                <w:color w:val="000000" w:themeColor="text1"/>
                <w:kern w:val="24"/>
              </w:rPr>
              <w:t xml:space="preserve"> is observed between the symbol boundary and the arrival time of the reference signal received at the victim for gNB-to-gNB co-channel CLI measurement and/or channel measurement.</w:t>
            </w:r>
          </w:p>
          <w:p w14:paraId="4CEBEE8C" w14:textId="77777777" w:rsidR="00720167" w:rsidRDefault="00351EEB">
            <w:pPr>
              <w:rPr>
                <w:rFonts w:eastAsia="Microsoft YaHei"/>
                <w:i/>
                <w:iCs/>
                <w:color w:val="000000" w:themeColor="text1"/>
                <w:kern w:val="24"/>
              </w:rPr>
            </w:pPr>
            <w:r>
              <w:rPr>
                <w:rFonts w:eastAsia="Microsoft YaHei"/>
                <w:b/>
                <w:i/>
                <w:iCs/>
                <w:color w:val="000000" w:themeColor="text1"/>
                <w:kern w:val="24"/>
              </w:rPr>
              <w:t>Proposal 5</w:t>
            </w:r>
            <w:r>
              <w:rPr>
                <w:rFonts w:eastAsia="Microsoft YaHei"/>
                <w:i/>
                <w:iCs/>
                <w:color w:val="000000" w:themeColor="text1"/>
                <w:kern w:val="24"/>
              </w:rPr>
              <w:t>: RAN1 further discusses the potential issue and solution for the timing difference observed between the symbol boundary and the arrival time of the reference signal received at the victim for gNB-to-gNB co-channel CLI measurement and/or channel measurement.</w:t>
            </w:r>
          </w:p>
        </w:tc>
      </w:tr>
      <w:tr w:rsidR="00720167" w14:paraId="30DA15C4" w14:textId="77777777">
        <w:tc>
          <w:tcPr>
            <w:tcW w:w="1536" w:type="dxa"/>
          </w:tcPr>
          <w:p w14:paraId="203CB974"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vivo [8]</w:t>
            </w:r>
          </w:p>
          <w:p w14:paraId="54A36045" w14:textId="77777777" w:rsidR="00720167" w:rsidRDefault="00720167">
            <w:pPr>
              <w:suppressAutoHyphens w:val="0"/>
              <w:rPr>
                <w:rFonts w:eastAsia="맑은 고딕" w:cs="Times New Roman"/>
                <w:lang w:eastAsia="ko-KR"/>
              </w:rPr>
            </w:pPr>
          </w:p>
        </w:tc>
        <w:bookmarkStart w:id="43" w:name="_Ref110953032"/>
        <w:tc>
          <w:tcPr>
            <w:tcW w:w="8091" w:type="dxa"/>
          </w:tcPr>
          <w:p w14:paraId="1AB11BB3" w14:textId="77777777" w:rsidR="00720167" w:rsidRDefault="00351EEB">
            <w:pPr>
              <w:pStyle w:val="a3"/>
              <w:jc w:val="both"/>
              <w:rPr>
                <w:i/>
              </w:rPr>
            </w:pPr>
            <w:r>
              <w:object w:dxaOrig="7800" w:dyaOrig="1896" w14:anchorId="5A0C7140">
                <v:shape id="_x0000_i1028" type="#_x0000_t75" style="width:390pt;height:94.8pt" o:ole="">
                  <v:imagedata r:id="rId27" o:title=""/>
                </v:shape>
                <o:OLEObject Type="Embed" ProgID="Visio.Drawing.15" ShapeID="_x0000_i1028" DrawAspect="Content" ObjectID="_1739179389" r:id="rId28"/>
              </w:object>
            </w:r>
          </w:p>
          <w:p w14:paraId="17805355" w14:textId="77777777" w:rsidR="00720167" w:rsidRDefault="00351EEB">
            <w:pPr>
              <w:pStyle w:val="a3"/>
              <w:keepNext/>
              <w:jc w:val="center"/>
              <w:rPr>
                <w:rFonts w:eastAsiaTheme="minorEastAsia"/>
                <w:color w:val="0000FF"/>
                <w:lang w:eastAsia="zh-CN"/>
              </w:rPr>
            </w:pPr>
            <w:bookmarkStart w:id="44" w:name="_Ref110863420"/>
            <w:r>
              <w:t xml:space="preserve">Figure </w:t>
            </w:r>
            <w:bookmarkEnd w:id="44"/>
            <w:r>
              <w:t xml:space="preserve">3 aggressor gNB DL transmission leads to interference for UL reception of </w:t>
            </w:r>
            <w:r>
              <w:rPr>
                <w:rFonts w:hint="cs"/>
              </w:rPr>
              <w:t>v</w:t>
            </w:r>
            <w:r>
              <w:t>ict</w:t>
            </w:r>
            <w:r>
              <w:rPr>
                <w:rFonts w:eastAsiaTheme="minorEastAsia"/>
                <w:lang w:eastAsia="zh-CN"/>
              </w:rPr>
              <w:t>im gNB</w:t>
            </w:r>
          </w:p>
          <w:p w14:paraId="3109AB49" w14:textId="77777777" w:rsidR="00720167" w:rsidRDefault="00720167">
            <w:pPr>
              <w:pStyle w:val="a3"/>
              <w:jc w:val="both"/>
            </w:pPr>
          </w:p>
          <w:p w14:paraId="5AFCED54" w14:textId="77777777" w:rsidR="00720167" w:rsidRDefault="00351EEB">
            <w:pPr>
              <w:pStyle w:val="a3"/>
              <w:jc w:val="both"/>
            </w:pPr>
            <w:r>
              <w:object w:dxaOrig="7740" w:dyaOrig="1872" w14:anchorId="2A619159">
                <v:shape id="_x0000_i1029" type="#_x0000_t75" style="width:387pt;height:94.2pt" o:ole="">
                  <v:imagedata r:id="rId29" o:title=""/>
                </v:shape>
                <o:OLEObject Type="Embed" ProgID="Visio.Drawing.15" ShapeID="_x0000_i1029" DrawAspect="Content" ObjectID="_1739179390" r:id="rId30"/>
              </w:object>
            </w:r>
          </w:p>
          <w:p w14:paraId="3429993E" w14:textId="77777777" w:rsidR="00720167" w:rsidRDefault="00720167">
            <w:pPr>
              <w:rPr>
                <w:lang w:eastAsia="en-US"/>
              </w:rPr>
            </w:pPr>
          </w:p>
          <w:p w14:paraId="3AE89E50" w14:textId="77777777" w:rsidR="00720167" w:rsidRDefault="00351EEB">
            <w:pPr>
              <w:pStyle w:val="a3"/>
              <w:keepNext/>
              <w:jc w:val="center"/>
            </w:pPr>
            <w:bookmarkStart w:id="45" w:name="_Ref110863458"/>
            <w:r>
              <w:t xml:space="preserve">Figure </w:t>
            </w:r>
            <w:bookmarkEnd w:id="45"/>
            <w:r>
              <w:t xml:space="preserve">4 UL </w:t>
            </w:r>
            <w:r>
              <w:rPr>
                <w:rFonts w:hint="eastAsia"/>
              </w:rPr>
              <w:t>reception timing</w:t>
            </w:r>
            <w:r>
              <w:t xml:space="preserve"> of victim gNB aligned with DL t</w:t>
            </w:r>
            <w:r>
              <w:rPr>
                <w:rFonts w:hint="eastAsia"/>
              </w:rPr>
              <w:t xml:space="preserve">ransmission </w:t>
            </w:r>
            <w:r>
              <w:t>timing of aggressor gNB</w:t>
            </w:r>
          </w:p>
          <w:p w14:paraId="090E4526" w14:textId="77777777" w:rsidR="00720167" w:rsidRDefault="00720167">
            <w:pPr>
              <w:rPr>
                <w:lang w:eastAsia="en-US"/>
              </w:rPr>
            </w:pPr>
          </w:p>
          <w:p w14:paraId="037F6D5E" w14:textId="77777777" w:rsidR="00720167" w:rsidRDefault="00351EEB">
            <w:pPr>
              <w:pStyle w:val="a3"/>
              <w:jc w:val="both"/>
              <w:rPr>
                <w:i/>
              </w:rPr>
            </w:pPr>
            <w:r>
              <w:rPr>
                <w:noProof/>
                <w:lang w:eastAsia="ko-KR"/>
              </w:rPr>
              <w:drawing>
                <wp:inline distT="0" distB="0" distL="0" distR="0" wp14:anchorId="7C11C8CA" wp14:editId="5150D5D5">
                  <wp:extent cx="3228975" cy="13855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1"/>
                          <a:stretch>
                            <a:fillRect/>
                          </a:stretch>
                        </pic:blipFill>
                        <pic:spPr>
                          <a:xfrm>
                            <a:off x="0" y="0"/>
                            <a:ext cx="3262846" cy="1400325"/>
                          </a:xfrm>
                          <a:prstGeom prst="rect">
                            <a:avLst/>
                          </a:prstGeom>
                        </pic:spPr>
                      </pic:pic>
                    </a:graphicData>
                  </a:graphic>
                </wp:inline>
              </w:drawing>
            </w:r>
          </w:p>
          <w:p w14:paraId="4A936938" w14:textId="77777777" w:rsidR="00720167" w:rsidRDefault="00351EEB">
            <w:pPr>
              <w:pStyle w:val="a3"/>
              <w:keepNext/>
              <w:jc w:val="center"/>
            </w:pPr>
            <w:bookmarkStart w:id="46" w:name="_Ref110864778"/>
            <w:r>
              <w:t xml:space="preserve">Figure </w:t>
            </w:r>
            <w:bookmarkEnd w:id="46"/>
            <w:r>
              <w:t>5</w:t>
            </w:r>
            <w:r>
              <w:rPr>
                <w:lang w:val="en-GB"/>
              </w:rPr>
              <w:t xml:space="preserve"> DL slot of aggressor gNB is aligned with UL slot of victim gNB</w:t>
            </w:r>
          </w:p>
          <w:p w14:paraId="14385A6B" w14:textId="77777777" w:rsidR="00720167" w:rsidRDefault="00720167">
            <w:pPr>
              <w:rPr>
                <w:lang w:eastAsia="en-US"/>
              </w:rPr>
            </w:pPr>
          </w:p>
          <w:p w14:paraId="50F182E0" w14:textId="77777777" w:rsidR="00720167" w:rsidRDefault="00351EEB">
            <w:pPr>
              <w:pStyle w:val="a3"/>
              <w:jc w:val="both"/>
              <w:rPr>
                <w:i/>
              </w:rPr>
            </w:pPr>
            <w:r>
              <w:rPr>
                <w:i/>
              </w:rPr>
              <w:t xml:space="preserve">Proposal </w:t>
            </w:r>
            <w:r>
              <w:rPr>
                <w:i/>
              </w:rPr>
              <w:fldChar w:fldCharType="begin"/>
            </w:r>
            <w:r>
              <w:rPr>
                <w:i/>
              </w:rPr>
              <w:instrText xml:space="preserve"> SEQ Proposal \* ARABIC </w:instrText>
            </w:r>
            <w:r>
              <w:rPr>
                <w:i/>
              </w:rPr>
              <w:fldChar w:fldCharType="separate"/>
            </w:r>
            <w:r>
              <w:rPr>
                <w:i/>
              </w:rPr>
              <w:t>7</w:t>
            </w:r>
            <w:r>
              <w:rPr>
                <w:i/>
              </w:rPr>
              <w:fldChar w:fldCharType="end"/>
            </w:r>
            <w:r>
              <w:rPr>
                <w:i/>
              </w:rPr>
              <w:t>: Transmission and reception timing adjustment can be supported in Rel-18 dynamic/flexible TDD to accurately estimate interference channel and effectively suppress CLI from aggressor gNB.</w:t>
            </w:r>
            <w:bookmarkEnd w:id="43"/>
            <w:r>
              <w:rPr>
                <w:i/>
              </w:rPr>
              <w:t xml:space="preserve"> </w:t>
            </w:r>
          </w:p>
          <w:p w14:paraId="5C36BA91" w14:textId="77777777" w:rsidR="00720167" w:rsidRDefault="00351EEB">
            <w:pPr>
              <w:pStyle w:val="a3"/>
              <w:jc w:val="both"/>
              <w:rPr>
                <w:rFonts w:eastAsiaTheme="minorEastAsia"/>
                <w:i/>
                <w:lang w:val="en-GB" w:eastAsia="zh-CN"/>
              </w:rPr>
            </w:pPr>
            <w:bookmarkStart w:id="47" w:name="_Ref110953034"/>
            <w:bookmarkStart w:id="48" w:name="_Ref115193673"/>
            <w:bookmarkStart w:id="49" w:name="_Hlk126658722"/>
            <w:r>
              <w:rPr>
                <w:i/>
              </w:rPr>
              <w:t xml:space="preserve">Proposal </w:t>
            </w:r>
            <w:r>
              <w:rPr>
                <w:i/>
              </w:rPr>
              <w:fldChar w:fldCharType="begin"/>
            </w:r>
            <w:r>
              <w:rPr>
                <w:i/>
              </w:rPr>
              <w:instrText xml:space="preserve"> SEQ Proposal \* ARABIC </w:instrText>
            </w:r>
            <w:r>
              <w:rPr>
                <w:i/>
              </w:rPr>
              <w:fldChar w:fldCharType="separate"/>
            </w:r>
            <w:r>
              <w:rPr>
                <w:i/>
              </w:rPr>
              <w:t>8</w:t>
            </w:r>
            <w:r>
              <w:rPr>
                <w:i/>
              </w:rPr>
              <w:fldChar w:fldCharType="end"/>
            </w:r>
            <w:bookmarkEnd w:id="47"/>
            <w:r>
              <w:rPr>
                <w:rFonts w:hint="eastAsia"/>
                <w:i/>
              </w:rPr>
              <w:t>:</w:t>
            </w:r>
            <w:r>
              <w:rPr>
                <w:i/>
              </w:rPr>
              <w:t xml:space="preserve"> For transmission and reception timing adjustment, </w:t>
            </w:r>
            <w:r>
              <w:rPr>
                <w:rFonts w:eastAsiaTheme="minorEastAsia"/>
                <w:i/>
                <w:lang w:eastAsia="zh-CN"/>
              </w:rPr>
              <w:t>victim gNB should adjust transmission</w:t>
            </w:r>
            <w:r>
              <w:rPr>
                <w:i/>
                <w:lang w:val="en-GB"/>
              </w:rPr>
              <w:t xml:space="preserve"> timing </w:t>
            </w:r>
            <w:r>
              <w:rPr>
                <w:rFonts w:eastAsiaTheme="minorEastAsia"/>
                <w:i/>
                <w:lang w:eastAsia="zh-CN"/>
              </w:rPr>
              <w:t>of the served</w:t>
            </w:r>
            <w:r>
              <w:rPr>
                <w:i/>
                <w:lang w:val="en-GB"/>
              </w:rPr>
              <w:t xml:space="preserve"> </w:t>
            </w:r>
            <w:r>
              <w:rPr>
                <w:rFonts w:eastAsiaTheme="minorEastAsia"/>
                <w:i/>
                <w:lang w:eastAsia="zh-CN"/>
              </w:rPr>
              <w:t>UEs</w:t>
            </w:r>
            <w:r>
              <w:rPr>
                <w:i/>
                <w:lang w:val="en-GB"/>
              </w:rPr>
              <w:t xml:space="preserve"> to align with DL transmission signal arrival of aggressor gNB. A negative TA can be configured for UEs served by victim gNB. The timing adjustment is slot specific.</w:t>
            </w:r>
            <w:bookmarkEnd w:id="48"/>
          </w:p>
          <w:p w14:paraId="3AA03BCC" w14:textId="77777777" w:rsidR="00720167" w:rsidRDefault="00351EEB">
            <w:pPr>
              <w:pStyle w:val="a3"/>
              <w:jc w:val="both"/>
              <w:rPr>
                <w:i/>
              </w:rPr>
            </w:pPr>
            <w:bookmarkStart w:id="50" w:name="_Ref110953035"/>
            <w:bookmarkStart w:id="51" w:name="_Ref115193676"/>
            <w:bookmarkEnd w:id="49"/>
            <w:r>
              <w:rPr>
                <w:i/>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i/>
              </w:rPr>
              <w:t xml:space="preserve">: </w:t>
            </w:r>
            <w:bookmarkEnd w:id="50"/>
            <w:r>
              <w:rPr>
                <w:i/>
              </w:rPr>
              <w:t xml:space="preserve">For transmission and reception timing adjustment at gNB side, </w:t>
            </w:r>
            <w:r>
              <w:rPr>
                <w:rFonts w:eastAsiaTheme="minorEastAsia"/>
                <w:i/>
                <w:lang w:val="en-GB" w:eastAsia="zh-CN"/>
              </w:rPr>
              <w:t>RS configuration etc. information exchange among gNBs may be required.</w:t>
            </w:r>
            <w:bookmarkEnd w:id="51"/>
          </w:p>
          <w:p w14:paraId="3022C2E6" w14:textId="77777777" w:rsidR="00720167" w:rsidRDefault="00720167">
            <w:pPr>
              <w:rPr>
                <w:b/>
                <w:i/>
                <w:sz w:val="24"/>
                <w:u w:val="single"/>
              </w:rPr>
            </w:pPr>
          </w:p>
          <w:p w14:paraId="409BB777" w14:textId="77777777" w:rsidR="00720167" w:rsidRDefault="00720167">
            <w:pPr>
              <w:spacing w:after="120"/>
              <w:rPr>
                <w:rFonts w:eastAsia="SimSun"/>
              </w:rPr>
            </w:pPr>
          </w:p>
        </w:tc>
      </w:tr>
      <w:tr w:rsidR="00720167" w14:paraId="7A381AA0" w14:textId="77777777">
        <w:tc>
          <w:tcPr>
            <w:tcW w:w="1536" w:type="dxa"/>
          </w:tcPr>
          <w:p w14:paraId="3981C942"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4312C6A3" w14:textId="77777777" w:rsidR="00720167" w:rsidRDefault="00720167">
            <w:pPr>
              <w:suppressAutoHyphens w:val="0"/>
              <w:rPr>
                <w:rFonts w:eastAsia="맑은 고딕" w:cs="Times New Roman"/>
                <w:lang w:eastAsia="ko-KR"/>
              </w:rPr>
            </w:pPr>
          </w:p>
        </w:tc>
        <w:tc>
          <w:tcPr>
            <w:tcW w:w="8091" w:type="dxa"/>
          </w:tcPr>
          <w:p w14:paraId="425B3701" w14:textId="77777777" w:rsidR="00720167" w:rsidRDefault="00351EEB">
            <w:pPr>
              <w:ind w:right="840"/>
              <w:rPr>
                <w:rFonts w:eastAsia="DengXian"/>
                <w:b/>
                <w:i/>
                <w:sz w:val="21"/>
                <w:szCs w:val="21"/>
              </w:rPr>
            </w:pPr>
            <w:r>
              <w:rPr>
                <w:sz w:val="21"/>
                <w:szCs w:val="21"/>
              </w:rPr>
              <w:t xml:space="preserve">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Pr>
                <w:sz w:val="21"/>
                <w:szCs w:val="21"/>
              </w:rPr>
              <w:t xml:space="preserve"> is sufficient for the timing alignment of UL data and CLI RS reception.</w:t>
            </w:r>
          </w:p>
          <w:p w14:paraId="4059E865" w14:textId="77777777" w:rsidR="00720167" w:rsidRDefault="00720167">
            <w:pPr>
              <w:ind w:right="840"/>
              <w:rPr>
                <w:rFonts w:eastAsia="DengXian"/>
                <w:b/>
                <w:i/>
                <w:sz w:val="21"/>
                <w:szCs w:val="21"/>
              </w:rPr>
            </w:pPr>
          </w:p>
          <w:p w14:paraId="54354C06" w14:textId="77777777" w:rsidR="00720167" w:rsidRDefault="00351EEB">
            <w:pPr>
              <w:ind w:right="840"/>
              <w:rPr>
                <w:rFonts w:eastAsia="DengXian"/>
                <w:b/>
                <w:i/>
                <w:sz w:val="21"/>
                <w:szCs w:val="21"/>
              </w:rPr>
            </w:pPr>
            <w:r>
              <w:rPr>
                <w:rFonts w:eastAsia="DengXian"/>
                <w:b/>
                <w:i/>
                <w:sz w:val="21"/>
                <w:szCs w:val="21"/>
              </w:rPr>
              <w:t xml:space="preserve">Observation 4: There is </w:t>
            </w:r>
            <w:r>
              <w:rPr>
                <w:rFonts w:eastAsia="DengXian"/>
                <w:b/>
                <w:i/>
                <w:sz w:val="21"/>
                <w:szCs w:val="21"/>
                <w:highlight w:val="yellow"/>
              </w:rPr>
              <w:t>severe ISI between CLI RS and UL data</w:t>
            </w:r>
            <w:r>
              <w:rPr>
                <w:rFonts w:eastAsia="DengXian"/>
                <w:b/>
                <w:i/>
                <w:sz w:val="21"/>
                <w:szCs w:val="21"/>
              </w:rPr>
              <w:t xml:space="preserve"> at victim gNB side.</w:t>
            </w:r>
          </w:p>
          <w:p w14:paraId="1BB25A26" w14:textId="77777777" w:rsidR="00720167" w:rsidRDefault="00351EEB">
            <w:pPr>
              <w:ind w:right="840"/>
              <w:rPr>
                <w:rFonts w:eastAsia="DengXian"/>
                <w:b/>
                <w:i/>
                <w:sz w:val="21"/>
                <w:szCs w:val="21"/>
              </w:rPr>
            </w:pPr>
            <w:bookmarkStart w:id="52" w:name="_Hlk126869353"/>
            <w:r>
              <w:rPr>
                <w:rFonts w:eastAsia="DengXian"/>
                <w:b/>
                <w:i/>
                <w:sz w:val="21"/>
                <w:szCs w:val="21"/>
              </w:rPr>
              <w:t xml:space="preserve">Observation 5: </w:t>
            </w:r>
            <w:r>
              <w:rPr>
                <w:rFonts w:eastAsia="DengXian"/>
                <w:b/>
                <w:i/>
                <w:sz w:val="21"/>
                <w:szCs w:val="21"/>
                <w:highlight w:val="yellow"/>
              </w:rPr>
              <w:t>O</w:t>
            </w:r>
            <w:r>
              <w:rPr>
                <w:rFonts w:eastAsia="DengXian" w:hint="eastAsia"/>
                <w:b/>
                <w:i/>
                <w:sz w:val="21"/>
                <w:szCs w:val="21"/>
                <w:highlight w:val="yellow"/>
              </w:rPr>
              <w:t>n</w:t>
            </w:r>
            <w:r>
              <w:rPr>
                <w:rFonts w:eastAsia="DengXian"/>
                <w:b/>
                <w:i/>
                <w:sz w:val="21"/>
                <w:szCs w:val="21"/>
                <w:highlight w:val="yellow"/>
              </w:rPr>
              <w:t>e CLI RS symbol</w:t>
            </w:r>
            <w:r>
              <w:rPr>
                <w:rFonts w:eastAsia="DengXian"/>
                <w:b/>
                <w:i/>
                <w:sz w:val="21"/>
                <w:szCs w:val="21"/>
              </w:rPr>
              <w:t xml:space="preserve"> may results </w:t>
            </w:r>
            <w:r>
              <w:rPr>
                <w:rFonts w:eastAsia="DengXian"/>
                <w:b/>
                <w:i/>
                <w:sz w:val="21"/>
                <w:szCs w:val="21"/>
                <w:highlight w:val="yellow"/>
              </w:rPr>
              <w:t xml:space="preserve">two UL symbol unavailable at </w:t>
            </w:r>
            <w:r>
              <w:rPr>
                <w:rFonts w:eastAsia="DengXian"/>
                <w:b/>
                <w:i/>
                <w:sz w:val="21"/>
                <w:szCs w:val="21"/>
                <w:highlight w:val="yellow"/>
              </w:rPr>
              <w:lastRenderedPageBreak/>
              <w:t>victim gNB side</w:t>
            </w:r>
            <w:r>
              <w:rPr>
                <w:rFonts w:eastAsia="DengXian"/>
                <w:b/>
                <w:i/>
                <w:sz w:val="21"/>
                <w:szCs w:val="21"/>
              </w:rPr>
              <w:t xml:space="preserve"> due to the misalignment of timing between CLI-RS arrival and UL timing.</w:t>
            </w:r>
          </w:p>
          <w:bookmarkEnd w:id="52"/>
          <w:p w14:paraId="243920B9" w14:textId="77777777" w:rsidR="00720167" w:rsidRDefault="00351EEB">
            <w:pPr>
              <w:ind w:right="840"/>
              <w:rPr>
                <w:rFonts w:eastAsia="DengXian"/>
                <w:b/>
                <w:i/>
                <w:sz w:val="21"/>
                <w:szCs w:val="21"/>
              </w:rPr>
            </w:pPr>
            <w:r>
              <w:rPr>
                <w:rFonts w:eastAsia="DengXian"/>
                <w:b/>
                <w:i/>
                <w:sz w:val="21"/>
                <w:szCs w:val="21"/>
              </w:rPr>
              <w:t>Observation 6: For each UL/DL transition at victim gNB, at least one OFDM symbol is not available for the victim gNB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Pr>
                <w:rFonts w:eastAsia="DengXian" w:hint="eastAsia"/>
                <w:b/>
                <w:i/>
                <w:sz w:val="21"/>
                <w:szCs w:val="21"/>
              </w:rPr>
              <w:t xml:space="preserve"> </w:t>
            </w:r>
            <w:r>
              <w:rPr>
                <w:rFonts w:eastAsia="DengXian"/>
                <w:b/>
                <w:i/>
                <w:sz w:val="21"/>
                <w:szCs w:val="21"/>
              </w:rPr>
              <w:t>is configured.</w:t>
            </w:r>
          </w:p>
          <w:p w14:paraId="3EA92689" w14:textId="77777777" w:rsidR="00720167" w:rsidRDefault="00720167">
            <w:pPr>
              <w:spacing w:after="120"/>
              <w:rPr>
                <w:rFonts w:eastAsia="SimSun"/>
              </w:rPr>
            </w:pPr>
          </w:p>
        </w:tc>
      </w:tr>
      <w:tr w:rsidR="00720167" w14:paraId="017C3586" w14:textId="77777777">
        <w:tc>
          <w:tcPr>
            <w:tcW w:w="1536" w:type="dxa"/>
          </w:tcPr>
          <w:p w14:paraId="5562698E"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CATT [10]</w:t>
            </w:r>
          </w:p>
          <w:p w14:paraId="3B78491F" w14:textId="77777777" w:rsidR="00720167" w:rsidRDefault="00720167">
            <w:pPr>
              <w:suppressAutoHyphens w:val="0"/>
              <w:rPr>
                <w:rFonts w:eastAsia="맑은 고딕" w:cs="Times New Roman"/>
                <w:lang w:eastAsia="ko-KR"/>
              </w:rPr>
            </w:pPr>
          </w:p>
        </w:tc>
        <w:tc>
          <w:tcPr>
            <w:tcW w:w="8091" w:type="dxa"/>
          </w:tcPr>
          <w:p w14:paraId="109A109E" w14:textId="77777777" w:rsidR="00720167" w:rsidRDefault="00720167">
            <w:pPr>
              <w:spacing w:after="120"/>
              <w:rPr>
                <w:rFonts w:eastAsia="SimSun"/>
              </w:rPr>
            </w:pPr>
          </w:p>
        </w:tc>
      </w:tr>
      <w:tr w:rsidR="00720167" w14:paraId="770FBA8F" w14:textId="77777777">
        <w:tc>
          <w:tcPr>
            <w:tcW w:w="1536" w:type="dxa"/>
          </w:tcPr>
          <w:p w14:paraId="151E0B08"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3C99F1F9" w14:textId="77777777" w:rsidR="00720167" w:rsidRDefault="00720167">
            <w:pPr>
              <w:suppressAutoHyphens w:val="0"/>
              <w:rPr>
                <w:rFonts w:eastAsia="맑은 고딕" w:cs="Times New Roman"/>
                <w:lang w:eastAsia="ko-KR"/>
              </w:rPr>
            </w:pPr>
          </w:p>
        </w:tc>
        <w:tc>
          <w:tcPr>
            <w:tcW w:w="8091" w:type="dxa"/>
          </w:tcPr>
          <w:p w14:paraId="78E4A80C" w14:textId="77777777" w:rsidR="00720167" w:rsidRDefault="00720167">
            <w:pPr>
              <w:spacing w:after="120"/>
              <w:rPr>
                <w:rFonts w:eastAsia="SimSun"/>
              </w:rPr>
            </w:pPr>
          </w:p>
        </w:tc>
      </w:tr>
      <w:tr w:rsidR="00720167" w14:paraId="7F094541" w14:textId="77777777">
        <w:tc>
          <w:tcPr>
            <w:tcW w:w="1536" w:type="dxa"/>
          </w:tcPr>
          <w:p w14:paraId="3174F6DD"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6F2F39F3" w14:textId="77777777" w:rsidR="00720167" w:rsidRDefault="00720167">
            <w:pPr>
              <w:suppressAutoHyphens w:val="0"/>
              <w:rPr>
                <w:rFonts w:eastAsia="맑은 고딕" w:cs="Times New Roman"/>
                <w:lang w:eastAsia="ko-KR"/>
              </w:rPr>
            </w:pPr>
          </w:p>
        </w:tc>
        <w:tc>
          <w:tcPr>
            <w:tcW w:w="8091" w:type="dxa"/>
          </w:tcPr>
          <w:p w14:paraId="01CF0BED" w14:textId="77777777" w:rsidR="00720167" w:rsidRDefault="00720167">
            <w:pPr>
              <w:spacing w:after="120"/>
              <w:rPr>
                <w:rFonts w:eastAsia="SimSun"/>
              </w:rPr>
            </w:pPr>
          </w:p>
        </w:tc>
      </w:tr>
      <w:tr w:rsidR="00720167" w14:paraId="2F8B4C5C" w14:textId="77777777">
        <w:tc>
          <w:tcPr>
            <w:tcW w:w="1536" w:type="dxa"/>
          </w:tcPr>
          <w:p w14:paraId="21B2DDBB"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65F116F0" w14:textId="77777777" w:rsidR="00720167" w:rsidRDefault="00720167">
            <w:pPr>
              <w:suppressAutoHyphens w:val="0"/>
              <w:rPr>
                <w:rFonts w:eastAsia="맑은 고딕" w:cs="Times New Roman"/>
                <w:lang w:eastAsia="ko-KR"/>
              </w:rPr>
            </w:pPr>
          </w:p>
        </w:tc>
        <w:tc>
          <w:tcPr>
            <w:tcW w:w="8091" w:type="dxa"/>
          </w:tcPr>
          <w:p w14:paraId="6D09E461" w14:textId="77777777" w:rsidR="00720167" w:rsidRDefault="00720167">
            <w:pPr>
              <w:spacing w:after="120"/>
              <w:rPr>
                <w:rFonts w:eastAsia="SimSun"/>
              </w:rPr>
            </w:pPr>
          </w:p>
        </w:tc>
      </w:tr>
      <w:tr w:rsidR="00720167" w14:paraId="6B68AA09" w14:textId="77777777">
        <w:tc>
          <w:tcPr>
            <w:tcW w:w="1536" w:type="dxa"/>
          </w:tcPr>
          <w:p w14:paraId="0DFD274A"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43D8E865" w14:textId="77777777" w:rsidR="00720167" w:rsidRDefault="00720167">
            <w:pPr>
              <w:suppressAutoHyphens w:val="0"/>
              <w:rPr>
                <w:rFonts w:eastAsia="맑은 고딕" w:cs="Times New Roman"/>
                <w:lang w:eastAsia="ko-KR"/>
              </w:rPr>
            </w:pPr>
          </w:p>
        </w:tc>
        <w:tc>
          <w:tcPr>
            <w:tcW w:w="8091" w:type="dxa"/>
          </w:tcPr>
          <w:p w14:paraId="73585277" w14:textId="77777777" w:rsidR="00720167" w:rsidRDefault="00351EEB">
            <w:pPr>
              <w:rPr>
                <w:rFonts w:eastAsia="SimSun"/>
                <w:b/>
                <w:bCs/>
              </w:rPr>
            </w:pPr>
            <w:r>
              <w:rPr>
                <w:b/>
                <w:bCs/>
              </w:rPr>
              <w:t xml:space="preserve">Observation 10: As per 38.211, a TDD UE expects a time gap of at least </w:t>
            </w:r>
            <w:r>
              <w:rPr>
                <w:rFonts w:eastAsia="바탕" w:cstheme="minorHAnsi"/>
                <w:b/>
                <w:bCs/>
                <w:i/>
                <w:iCs/>
              </w:rPr>
              <w:t>N</w:t>
            </w:r>
            <w:r>
              <w:rPr>
                <w:rFonts w:eastAsia="바탕" w:cstheme="minorHAnsi"/>
                <w:b/>
                <w:bCs/>
                <w:i/>
                <w:iCs/>
                <w:vertAlign w:val="subscript"/>
              </w:rPr>
              <w:t>TX-RX</w:t>
            </w:r>
            <w:r>
              <w:rPr>
                <w:rFonts w:eastAsia="바탕" w:cstheme="minorHAnsi"/>
                <w:b/>
                <w:bCs/>
              </w:rPr>
              <w:t xml:space="preserve"> = </w:t>
            </w:r>
            <w:r>
              <w:rPr>
                <w:b/>
                <w:bCs/>
              </w:rPr>
              <w:t xml:space="preserve">13 </w:t>
            </w:r>
            <w:r>
              <w:rPr>
                <w:b/>
                <w:bCs/>
              </w:rPr>
              <w:sym w:font="Symbol" w:char="F06D"/>
            </w:r>
            <w:r>
              <w:rPr>
                <w:b/>
                <w:bCs/>
              </w:rPr>
              <w:t xml:space="preserve">s or 7 </w:t>
            </w:r>
            <w:r>
              <w:rPr>
                <w:b/>
                <w:bCs/>
              </w:rPr>
              <w:sym w:font="Symbol" w:char="F06D"/>
            </w:r>
            <w:r>
              <w:rPr>
                <w:b/>
                <w:bCs/>
              </w:rPr>
              <w:t xml:space="preserve">s for FR1 and FR2 respectively between the end of an UL transmission and the start of a DL reception for UL to DL switching and this time gap is provided by setting </w:t>
            </w:r>
            <w:r>
              <w:rPr>
                <w:b/>
                <w:bCs/>
                <w:i/>
                <w:iCs/>
              </w:rPr>
              <w:t>N</w:t>
            </w:r>
            <w:r>
              <w:rPr>
                <w:b/>
                <w:bCs/>
                <w:i/>
                <w:iCs/>
                <w:vertAlign w:val="subscript"/>
              </w:rPr>
              <w:t xml:space="preserve">TA,offset </w:t>
            </w:r>
            <w:r>
              <w:rPr>
                <w:b/>
                <w:bCs/>
              </w:rPr>
              <w:t xml:space="preserve">= 13 </w:t>
            </w:r>
            <w:r>
              <w:rPr>
                <w:b/>
                <w:bCs/>
              </w:rPr>
              <w:sym w:font="Symbol" w:char="F06D"/>
            </w:r>
            <w:r>
              <w:rPr>
                <w:b/>
                <w:bCs/>
              </w:rPr>
              <w:t>s.</w:t>
            </w:r>
          </w:p>
          <w:p w14:paraId="1E608F07" w14:textId="77777777" w:rsidR="00720167" w:rsidRDefault="00351EEB">
            <w:pPr>
              <w:rPr>
                <w:b/>
                <w:bCs/>
              </w:rPr>
            </w:pPr>
            <w:r>
              <w:rPr>
                <w:b/>
                <w:bCs/>
              </w:rPr>
              <w:t xml:space="preserve">Observation 11: Setting </w:t>
            </w:r>
            <w:r>
              <w:rPr>
                <w:b/>
                <w:bCs/>
                <w:i/>
                <w:iCs/>
              </w:rPr>
              <w:t>N</w:t>
            </w:r>
            <w:r>
              <w:rPr>
                <w:b/>
                <w:bCs/>
                <w:i/>
                <w:iCs/>
                <w:vertAlign w:val="subscript"/>
              </w:rPr>
              <w:t xml:space="preserve">TA,offset </w:t>
            </w:r>
            <w:r>
              <w:rPr>
                <w:b/>
                <w:bCs/>
              </w:rPr>
              <w:t>≤ 0 to align an UL transmission with an aggressor gNB’s DL transmission, i.e. CLI, at a victim gNB’s receiver may lead to:</w:t>
            </w:r>
          </w:p>
          <w:p w14:paraId="795BB351" w14:textId="77777777" w:rsidR="00720167" w:rsidRDefault="00351EEB">
            <w:pPr>
              <w:pStyle w:val="afa"/>
              <w:widowControl/>
              <w:numPr>
                <w:ilvl w:val="0"/>
                <w:numId w:val="53"/>
              </w:numPr>
              <w:suppressAutoHyphens w:val="0"/>
              <w:spacing w:line="240" w:lineRule="auto"/>
              <w:ind w:firstLineChars="0"/>
              <w:contextualSpacing/>
              <w:jc w:val="left"/>
              <w:rPr>
                <w:b/>
                <w:bCs/>
              </w:rPr>
            </w:pPr>
            <w:r>
              <w:rPr>
                <w:b/>
                <w:bCs/>
              </w:rPr>
              <w:t>insufficient time gap (&lt;</w:t>
            </w:r>
            <w:r>
              <w:rPr>
                <w:b/>
                <w:bCs/>
                <w:i/>
                <w:iCs/>
              </w:rPr>
              <w:t>N</w:t>
            </w:r>
            <w:r>
              <w:rPr>
                <w:b/>
                <w:bCs/>
                <w:i/>
                <w:iCs/>
                <w:vertAlign w:val="subscript"/>
              </w:rPr>
              <w:t>TX-RX</w:t>
            </w:r>
            <w:r>
              <w:rPr>
                <w:b/>
                <w:bCs/>
              </w:rPr>
              <w:t>) at the UE between the end of the UL transmission and the start of a DL reception for UL to DL switching</w:t>
            </w:r>
          </w:p>
          <w:p w14:paraId="4DFB17F8" w14:textId="77777777" w:rsidR="00720167" w:rsidRDefault="00351EEB">
            <w:pPr>
              <w:pStyle w:val="afa"/>
              <w:widowControl/>
              <w:numPr>
                <w:ilvl w:val="0"/>
                <w:numId w:val="53"/>
              </w:numPr>
              <w:suppressAutoHyphens w:val="0"/>
              <w:spacing w:line="240" w:lineRule="auto"/>
              <w:ind w:firstLineChars="0"/>
              <w:contextualSpacing/>
              <w:jc w:val="left"/>
              <w:rPr>
                <w:b/>
                <w:bCs/>
              </w:rPr>
            </w:pPr>
            <w:r>
              <w:rPr>
                <w:b/>
                <w:bCs/>
              </w:rPr>
              <w:t xml:space="preserve">self-interference at the victim gNB for </w:t>
            </w:r>
            <w:r>
              <w:rPr>
                <w:b/>
                <w:bCs/>
                <w:i/>
                <w:iCs/>
              </w:rPr>
              <w:t>N</w:t>
            </w:r>
            <w:r>
              <w:rPr>
                <w:b/>
                <w:bCs/>
                <w:i/>
                <w:iCs/>
                <w:vertAlign w:val="subscript"/>
              </w:rPr>
              <w:t>TA,offset</w:t>
            </w:r>
            <w:r>
              <w:rPr>
                <w:b/>
                <w:bCs/>
              </w:rPr>
              <w:t xml:space="preserve"> &lt; 0 due to the UL reception extending beyond the UL slot and into a subsequent DL slot and a DL transmission starting at that DL slot.</w:t>
            </w:r>
          </w:p>
          <w:p w14:paraId="34D37483" w14:textId="77777777" w:rsidR="00720167" w:rsidRDefault="00351EEB">
            <w:pPr>
              <w:rPr>
                <w:b/>
                <w:bCs/>
              </w:rPr>
            </w:pPr>
            <w:r>
              <w:rPr>
                <w:b/>
                <w:bCs/>
              </w:rPr>
              <w:t xml:space="preserve">Proposal 9: Add a time alignment offset TUL to the overall timing advance, </w:t>
            </w:r>
            <w:r>
              <w:rPr>
                <w:b/>
                <w:bCs/>
                <w:i/>
                <w:iCs/>
              </w:rPr>
              <w:t>T</w:t>
            </w:r>
            <w:r>
              <w:rPr>
                <w:b/>
                <w:bCs/>
                <w:i/>
                <w:iCs/>
                <w:vertAlign w:val="subscript"/>
              </w:rPr>
              <w:t>TA</w:t>
            </w:r>
            <w:r>
              <w:rPr>
                <w:b/>
                <w:bCs/>
              </w:rPr>
              <w:t xml:space="preserve"> = </w:t>
            </w:r>
            <w:r>
              <w:rPr>
                <w:b/>
                <w:bCs/>
                <w:i/>
                <w:iCs/>
              </w:rPr>
              <w:t>N</w:t>
            </w:r>
            <w:r>
              <w:rPr>
                <w:b/>
                <w:bCs/>
                <w:i/>
                <w:iCs/>
                <w:vertAlign w:val="subscript"/>
              </w:rPr>
              <w:t>TA</w:t>
            </w:r>
            <w:r>
              <w:rPr>
                <w:b/>
                <w:bCs/>
              </w:rPr>
              <w:t xml:space="preserve"> + </w:t>
            </w:r>
            <w:r>
              <w:rPr>
                <w:b/>
                <w:bCs/>
                <w:i/>
                <w:iCs/>
              </w:rPr>
              <w:t>N</w:t>
            </w:r>
            <w:r>
              <w:rPr>
                <w:b/>
                <w:bCs/>
                <w:i/>
                <w:iCs/>
                <w:vertAlign w:val="subscript"/>
              </w:rPr>
              <w:t>TA,offset</w:t>
            </w:r>
            <w:r>
              <w:rPr>
                <w:b/>
                <w:bCs/>
              </w:rPr>
              <w:t xml:space="preserve"> + </w:t>
            </w:r>
            <w:r>
              <w:rPr>
                <w:b/>
                <w:bCs/>
                <w:i/>
                <w:iCs/>
              </w:rPr>
              <w:t>T</w:t>
            </w:r>
            <w:r>
              <w:rPr>
                <w:b/>
                <w:bCs/>
                <w:i/>
                <w:iCs/>
                <w:vertAlign w:val="subscript"/>
              </w:rPr>
              <w:t>UL</w:t>
            </w:r>
            <w:r>
              <w:rPr>
                <w:b/>
                <w:bCs/>
              </w:rPr>
              <w:t xml:space="preserve"> for UL transmissions so that the UL transmission is OFDM symbol aligned with any inter gNB DL CLI at the victim gNB’s receiver and at the same time provide sufficient time gap at the UE between the end of an UL transmission and the start of a DL reception for UL to DL switching.</w:t>
            </w:r>
          </w:p>
          <w:p w14:paraId="2F29A340" w14:textId="77777777" w:rsidR="00720167" w:rsidRDefault="00720167">
            <w:pPr>
              <w:spacing w:after="120"/>
              <w:rPr>
                <w:rFonts w:eastAsia="SimSun"/>
              </w:rPr>
            </w:pPr>
          </w:p>
        </w:tc>
      </w:tr>
      <w:tr w:rsidR="00720167" w14:paraId="4F1CAA38" w14:textId="77777777">
        <w:tc>
          <w:tcPr>
            <w:tcW w:w="1536" w:type="dxa"/>
          </w:tcPr>
          <w:p w14:paraId="295008AB"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7E694316" w14:textId="77777777" w:rsidR="00720167" w:rsidRDefault="00720167">
            <w:pPr>
              <w:suppressAutoHyphens w:val="0"/>
              <w:rPr>
                <w:rFonts w:eastAsia="맑은 고딕" w:cs="Times New Roman"/>
                <w:lang w:eastAsia="ko-KR"/>
              </w:rPr>
            </w:pPr>
          </w:p>
        </w:tc>
        <w:tc>
          <w:tcPr>
            <w:tcW w:w="8091" w:type="dxa"/>
          </w:tcPr>
          <w:p w14:paraId="273FA153" w14:textId="77777777" w:rsidR="00720167" w:rsidRDefault="00720167">
            <w:pPr>
              <w:spacing w:after="120"/>
              <w:rPr>
                <w:rFonts w:eastAsia="SimSun"/>
              </w:rPr>
            </w:pPr>
          </w:p>
        </w:tc>
      </w:tr>
      <w:tr w:rsidR="00720167" w14:paraId="5BFF87CD" w14:textId="77777777">
        <w:tc>
          <w:tcPr>
            <w:tcW w:w="1536" w:type="dxa"/>
          </w:tcPr>
          <w:p w14:paraId="19BB019C"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36397A4A" w14:textId="77777777" w:rsidR="00720167" w:rsidRDefault="00720167">
            <w:pPr>
              <w:suppressAutoHyphens w:val="0"/>
              <w:rPr>
                <w:rFonts w:eastAsia="맑은 고딕" w:cs="Times New Roman"/>
                <w:lang w:eastAsia="ko-KR"/>
              </w:rPr>
            </w:pPr>
          </w:p>
        </w:tc>
        <w:tc>
          <w:tcPr>
            <w:tcW w:w="8091" w:type="dxa"/>
          </w:tcPr>
          <w:p w14:paraId="561540B3" w14:textId="77777777" w:rsidR="00720167" w:rsidRDefault="00351EEB">
            <w:pPr>
              <w:rPr>
                <w:rFonts w:eastAsiaTheme="minorEastAsia"/>
                <w:b/>
                <w:lang w:eastAsia="ko-KR"/>
              </w:rPr>
            </w:pPr>
            <w:r>
              <w:t xml:space="preserve">Option 2: The victim gNB </w:t>
            </w:r>
            <w:r>
              <w:rPr>
                <w:highlight w:val="yellow"/>
              </w:rPr>
              <w:t>may adjust the Rx timing for CLI-RS to align with the arrival timing of the CLI-RS</w:t>
            </w:r>
          </w:p>
          <w:p w14:paraId="085FE860" w14:textId="77777777" w:rsidR="00720167" w:rsidRDefault="00720167">
            <w:pPr>
              <w:rPr>
                <w:b/>
              </w:rPr>
            </w:pPr>
          </w:p>
          <w:p w14:paraId="62625A14" w14:textId="77777777" w:rsidR="00720167" w:rsidRDefault="00351EEB">
            <w:pPr>
              <w:rPr>
                <w:b/>
              </w:rPr>
            </w:pPr>
            <w:r>
              <w:rPr>
                <w:b/>
              </w:rPr>
              <w:t>Proposal 6</w:t>
            </w:r>
          </w:p>
          <w:p w14:paraId="72269BBC" w14:textId="77777777" w:rsidR="00720167" w:rsidRDefault="00351EEB">
            <w:pPr>
              <w:widowControl/>
              <w:numPr>
                <w:ilvl w:val="0"/>
                <w:numId w:val="36"/>
              </w:numPr>
              <w:suppressAutoHyphens w:val="0"/>
              <w:spacing w:before="60"/>
              <w:ind w:left="288" w:hanging="288"/>
              <w:rPr>
                <w:i/>
              </w:rPr>
            </w:pPr>
            <w:r>
              <w:rPr>
                <w:i/>
              </w:rPr>
              <w:t>For gNB-to-gNB CLI mitigation, study timing synchronization assistance information exchange between gNBs to enable improved estimation of timing offsets between neighboring gNBs to enable better CLI estimation and its management.</w:t>
            </w:r>
          </w:p>
          <w:p w14:paraId="4E317FC5" w14:textId="77777777" w:rsidR="00720167" w:rsidRDefault="00720167">
            <w:pPr>
              <w:spacing w:after="120"/>
              <w:rPr>
                <w:rFonts w:eastAsia="SimSun"/>
              </w:rPr>
            </w:pPr>
          </w:p>
        </w:tc>
      </w:tr>
      <w:tr w:rsidR="00720167" w14:paraId="02654A72" w14:textId="77777777">
        <w:tc>
          <w:tcPr>
            <w:tcW w:w="1536" w:type="dxa"/>
          </w:tcPr>
          <w:p w14:paraId="75099824"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0C1E80A9" w14:textId="77777777" w:rsidR="00720167" w:rsidRDefault="00720167">
            <w:pPr>
              <w:suppressAutoHyphens w:val="0"/>
              <w:rPr>
                <w:rFonts w:eastAsia="맑은 고딕" w:cs="Times New Roman"/>
                <w:lang w:eastAsia="ko-KR"/>
              </w:rPr>
            </w:pPr>
          </w:p>
        </w:tc>
        <w:tc>
          <w:tcPr>
            <w:tcW w:w="8091" w:type="dxa"/>
          </w:tcPr>
          <w:p w14:paraId="093A964F" w14:textId="77777777" w:rsidR="00720167" w:rsidRDefault="00351EEB">
            <w:pPr>
              <w:rPr>
                <w:rFonts w:eastAsiaTheme="minorEastAsia"/>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i/>
                <w:u w:val="single"/>
              </w:rPr>
              <w:t>:</w:t>
            </w:r>
            <w:r>
              <w:t xml:space="preserve"> </w:t>
            </w:r>
            <w:r>
              <w:rPr>
                <w:bCs/>
                <w:i/>
              </w:rPr>
              <w:t xml:space="preserve">For inter-gNB intra-subband CLI handling, </w:t>
            </w:r>
            <w:r>
              <w:rPr>
                <w:rFonts w:eastAsiaTheme="minorEastAsia"/>
                <w:bCs/>
                <w:i/>
              </w:rPr>
              <w:t>UE and gNB transmission and reception timing alignment</w:t>
            </w:r>
            <w:r>
              <w:rPr>
                <w:bCs/>
                <w:i/>
              </w:rPr>
              <w:t xml:space="preserve"> can be further studied, </w:t>
            </w:r>
            <w:r>
              <w:rPr>
                <w:rFonts w:eastAsiaTheme="minorEastAsia"/>
                <w:bCs/>
                <w:i/>
              </w:rPr>
              <w:t xml:space="preserve">e.g., set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TA,offset</m:t>
                  </m:r>
                </m:sub>
              </m:sSub>
              <m:r>
                <w:rPr>
                  <w:rFonts w:ascii="Cambria Math" w:eastAsiaTheme="minorEastAsia" w:hAnsi="Cambria Math"/>
                </w:rPr>
                <m:t>=0</m:t>
              </m:r>
            </m:oMath>
            <w:r>
              <w:rPr>
                <w:rFonts w:eastAsiaTheme="minorEastAsia"/>
                <w:bCs/>
                <w:i/>
              </w:rPr>
              <w:t xml:space="preserve"> via information n-TimingAdvanceOffset or define negative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TA,offset</m:t>
                  </m:r>
                </m:sub>
              </m:sSub>
            </m:oMath>
            <w:r>
              <w:rPr>
                <w:rFonts w:eastAsiaTheme="minorEastAsia"/>
                <w:bCs/>
                <w:i/>
              </w:rPr>
              <w:t>.</w:t>
            </w:r>
          </w:p>
          <w:p w14:paraId="27A5100B" w14:textId="77777777" w:rsidR="00720167" w:rsidRDefault="00720167">
            <w:pPr>
              <w:spacing w:after="120"/>
              <w:rPr>
                <w:rFonts w:eastAsia="SimSun"/>
              </w:rPr>
            </w:pPr>
          </w:p>
        </w:tc>
      </w:tr>
      <w:tr w:rsidR="00720167" w14:paraId="741F4E21" w14:textId="77777777">
        <w:tc>
          <w:tcPr>
            <w:tcW w:w="1536" w:type="dxa"/>
          </w:tcPr>
          <w:p w14:paraId="02E59FBB"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3E2D71C6" w14:textId="77777777" w:rsidR="00720167" w:rsidRDefault="00720167">
            <w:pPr>
              <w:suppressAutoHyphens w:val="0"/>
              <w:rPr>
                <w:rFonts w:eastAsia="맑은 고딕" w:cs="Times New Roman"/>
                <w:lang w:eastAsia="ko-KR"/>
              </w:rPr>
            </w:pPr>
          </w:p>
        </w:tc>
        <w:tc>
          <w:tcPr>
            <w:tcW w:w="8091" w:type="dxa"/>
          </w:tcPr>
          <w:p w14:paraId="7072832D" w14:textId="77777777" w:rsidR="00720167" w:rsidRDefault="00720167">
            <w:pPr>
              <w:spacing w:after="120"/>
              <w:rPr>
                <w:rFonts w:eastAsia="SimSun"/>
              </w:rPr>
            </w:pPr>
          </w:p>
        </w:tc>
      </w:tr>
      <w:tr w:rsidR="00720167" w14:paraId="178AE20B" w14:textId="77777777">
        <w:tc>
          <w:tcPr>
            <w:tcW w:w="1536" w:type="dxa"/>
          </w:tcPr>
          <w:p w14:paraId="700540B2"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148FDE7C" w14:textId="77777777" w:rsidR="00720167" w:rsidRDefault="00720167">
            <w:pPr>
              <w:suppressAutoHyphens w:val="0"/>
              <w:rPr>
                <w:rFonts w:eastAsia="맑은 고딕" w:cs="Times New Roman"/>
                <w:lang w:eastAsia="ko-KR"/>
              </w:rPr>
            </w:pPr>
          </w:p>
        </w:tc>
        <w:tc>
          <w:tcPr>
            <w:tcW w:w="8091" w:type="dxa"/>
          </w:tcPr>
          <w:p w14:paraId="6E56EB39" w14:textId="77777777" w:rsidR="00720167" w:rsidRDefault="00720167">
            <w:pPr>
              <w:spacing w:after="120"/>
              <w:rPr>
                <w:rFonts w:eastAsia="SimSun"/>
              </w:rPr>
            </w:pPr>
          </w:p>
        </w:tc>
      </w:tr>
      <w:tr w:rsidR="00720167" w14:paraId="151A4F96" w14:textId="77777777">
        <w:tc>
          <w:tcPr>
            <w:tcW w:w="1536" w:type="dxa"/>
          </w:tcPr>
          <w:p w14:paraId="460E8F0C"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37928B0A" w14:textId="77777777" w:rsidR="00720167" w:rsidRDefault="00720167">
            <w:pPr>
              <w:suppressAutoHyphens w:val="0"/>
              <w:rPr>
                <w:rFonts w:eastAsia="맑은 고딕" w:cs="Times New Roman"/>
                <w:lang w:eastAsia="ko-KR"/>
              </w:rPr>
            </w:pPr>
          </w:p>
        </w:tc>
        <w:tc>
          <w:tcPr>
            <w:tcW w:w="8091" w:type="dxa"/>
          </w:tcPr>
          <w:p w14:paraId="0BECC3A5" w14:textId="77777777" w:rsidR="00720167" w:rsidRDefault="00720167">
            <w:pPr>
              <w:spacing w:after="120"/>
              <w:rPr>
                <w:rFonts w:eastAsia="SimSun"/>
              </w:rPr>
            </w:pPr>
          </w:p>
        </w:tc>
      </w:tr>
      <w:tr w:rsidR="00720167" w14:paraId="097FA4FD" w14:textId="77777777">
        <w:tc>
          <w:tcPr>
            <w:tcW w:w="1536" w:type="dxa"/>
          </w:tcPr>
          <w:p w14:paraId="2D6BDB46"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1DC7E599" w14:textId="77777777" w:rsidR="00720167" w:rsidRDefault="00720167">
            <w:pPr>
              <w:suppressAutoHyphens w:val="0"/>
              <w:rPr>
                <w:rFonts w:eastAsia="맑은 고딕" w:cs="Times New Roman"/>
                <w:lang w:eastAsia="ko-KR"/>
              </w:rPr>
            </w:pPr>
          </w:p>
        </w:tc>
        <w:tc>
          <w:tcPr>
            <w:tcW w:w="8091" w:type="dxa"/>
          </w:tcPr>
          <w:p w14:paraId="18BFD7E8"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67</w:t>
            </w:r>
            <w:r>
              <w:rPr>
                <w:rFonts w:eastAsia="바탕"/>
                <w:b/>
                <w:szCs w:val="24"/>
                <w:u w:val="single"/>
                <w:lang w:val="en-GB"/>
              </w:rPr>
              <w:fldChar w:fldCharType="end"/>
            </w:r>
            <w:r>
              <w:rPr>
                <w:b/>
                <w:iCs/>
                <w:szCs w:val="16"/>
                <w:lang w:val="en-GB" w:eastAsia="ko-KR"/>
              </w:rPr>
              <w:t xml:space="preserve">: Investigate </w:t>
            </w:r>
            <w:r>
              <w:rPr>
                <w:b/>
                <w:lang w:val="en-GB"/>
              </w:rPr>
              <w:t>how to determine inter-gNB CLI RS Tx/Rx timing for accurate inter-gNB CLI measurement</w:t>
            </w:r>
            <w:r>
              <w:rPr>
                <w:b/>
                <w:iCs/>
                <w:szCs w:val="16"/>
                <w:lang w:val="en-GB" w:eastAsia="ko-KR"/>
              </w:rPr>
              <w:t>.</w:t>
            </w:r>
          </w:p>
          <w:p w14:paraId="12CA9109"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68</w:t>
            </w:r>
            <w:r>
              <w:rPr>
                <w:rFonts w:eastAsia="바탕"/>
                <w:b/>
                <w:szCs w:val="24"/>
                <w:u w:val="single"/>
                <w:lang w:val="en-GB"/>
              </w:rPr>
              <w:fldChar w:fldCharType="end"/>
            </w:r>
            <w:r>
              <w:rPr>
                <w:b/>
                <w:iCs/>
                <w:szCs w:val="16"/>
                <w:lang w:val="en-GB" w:eastAsia="ko-KR"/>
              </w:rPr>
              <w:t>: Inter-gNB CLI can be mitigated by coordinating and configuring slot-specific TA.</w:t>
            </w:r>
          </w:p>
          <w:p w14:paraId="002AD121" w14:textId="77777777" w:rsidR="00720167" w:rsidRDefault="00351EEB">
            <w:pPr>
              <w:pStyle w:val="afa"/>
              <w:widowControl/>
              <w:numPr>
                <w:ilvl w:val="0"/>
                <w:numId w:val="51"/>
              </w:numPr>
              <w:suppressAutoHyphens w:val="0"/>
              <w:spacing w:line="240" w:lineRule="auto"/>
              <w:ind w:firstLineChars="0"/>
              <w:rPr>
                <w:rFonts w:eastAsia="SimSun"/>
                <w:b/>
                <w:iCs/>
                <w:szCs w:val="16"/>
                <w:lang w:eastAsia="ko-KR"/>
              </w:rPr>
            </w:pPr>
            <w:r>
              <w:rPr>
                <w:rFonts w:eastAsia="SimSun"/>
                <w:b/>
                <w:iCs/>
                <w:szCs w:val="16"/>
                <w:lang w:eastAsia="ko-KR"/>
              </w:rPr>
              <w:t>For SBFD, TA configured for SBFD slots can be different from those configured for HD slots.</w:t>
            </w:r>
          </w:p>
          <w:p w14:paraId="05A57DB6" w14:textId="77777777" w:rsidR="00720167" w:rsidRDefault="00351EEB">
            <w:pPr>
              <w:pStyle w:val="afa"/>
              <w:widowControl/>
              <w:numPr>
                <w:ilvl w:val="0"/>
                <w:numId w:val="51"/>
              </w:numPr>
              <w:suppressAutoHyphens w:val="0"/>
              <w:spacing w:line="240" w:lineRule="auto"/>
              <w:ind w:firstLineChars="0"/>
              <w:rPr>
                <w:rFonts w:eastAsia="SimSun"/>
                <w:b/>
                <w:iCs/>
                <w:szCs w:val="16"/>
                <w:lang w:eastAsia="ko-KR"/>
              </w:rPr>
            </w:pPr>
            <w:r>
              <w:rPr>
                <w:rFonts w:eastAsia="SimSun"/>
                <w:b/>
                <w:iCs/>
                <w:szCs w:val="16"/>
                <w:lang w:eastAsia="ko-KR"/>
              </w:rPr>
              <w:lastRenderedPageBreak/>
              <w:t>For dynamic TDD, TA configured for slots where the two cells have different traffic direction can be different from those configured for slots with aligned traffic directions in the two cells.</w:t>
            </w:r>
          </w:p>
          <w:p w14:paraId="38D474BA"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69</w:t>
            </w:r>
            <w:r>
              <w:rPr>
                <w:rFonts w:eastAsia="바탕"/>
                <w:b/>
                <w:szCs w:val="24"/>
                <w:u w:val="single"/>
                <w:lang w:val="en-GB"/>
              </w:rPr>
              <w:fldChar w:fldCharType="end"/>
            </w:r>
            <w:r>
              <w:rPr>
                <w:b/>
                <w:iCs/>
                <w:szCs w:val="16"/>
                <w:lang w:val="en-GB" w:eastAsia="ko-KR"/>
              </w:rPr>
              <w:t xml:space="preserve">: Simultaneous UL reception and inter-gNB CLI measurement can be achieved by configuring UE with </w:t>
            </w:r>
            <w:r>
              <w:rPr>
                <w:b/>
                <w:iCs/>
                <w:szCs w:val="16"/>
                <w:highlight w:val="yellow"/>
                <w:lang w:val="en-GB" w:eastAsia="ko-KR"/>
              </w:rPr>
              <w:t>zero or negative TA.</w:t>
            </w:r>
          </w:p>
          <w:p w14:paraId="498EE1F7" w14:textId="77777777" w:rsidR="00720167" w:rsidRDefault="00720167">
            <w:pPr>
              <w:spacing w:after="120"/>
              <w:rPr>
                <w:rFonts w:eastAsia="SimSun"/>
              </w:rPr>
            </w:pPr>
          </w:p>
        </w:tc>
      </w:tr>
      <w:tr w:rsidR="00720167" w14:paraId="1D4739B0" w14:textId="77777777">
        <w:tc>
          <w:tcPr>
            <w:tcW w:w="1536" w:type="dxa"/>
          </w:tcPr>
          <w:p w14:paraId="00E932BD"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NTT DOCOMO [22]</w:t>
            </w:r>
          </w:p>
          <w:p w14:paraId="0D4C3250" w14:textId="77777777" w:rsidR="00720167" w:rsidRDefault="00720167">
            <w:pPr>
              <w:suppressAutoHyphens w:val="0"/>
              <w:rPr>
                <w:rFonts w:eastAsia="맑은 고딕" w:cs="Times New Roman"/>
                <w:lang w:eastAsia="ko-KR"/>
              </w:rPr>
            </w:pPr>
          </w:p>
        </w:tc>
        <w:tc>
          <w:tcPr>
            <w:tcW w:w="8091" w:type="dxa"/>
          </w:tcPr>
          <w:p w14:paraId="3F32DCA3" w14:textId="77777777" w:rsidR="00720167" w:rsidRDefault="00720167">
            <w:pPr>
              <w:spacing w:after="120"/>
              <w:rPr>
                <w:rFonts w:eastAsia="SimSun"/>
              </w:rPr>
            </w:pPr>
          </w:p>
        </w:tc>
      </w:tr>
      <w:tr w:rsidR="00720167" w14:paraId="780490C6" w14:textId="77777777">
        <w:tc>
          <w:tcPr>
            <w:tcW w:w="1536" w:type="dxa"/>
          </w:tcPr>
          <w:p w14:paraId="507CD646"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60352441" w14:textId="77777777" w:rsidR="00720167" w:rsidRDefault="00720167">
            <w:pPr>
              <w:suppressAutoHyphens w:val="0"/>
              <w:rPr>
                <w:rFonts w:eastAsia="맑은 고딕" w:cs="Times New Roman"/>
                <w:lang w:eastAsia="ko-KR"/>
              </w:rPr>
            </w:pPr>
          </w:p>
        </w:tc>
        <w:tc>
          <w:tcPr>
            <w:tcW w:w="8091" w:type="dxa"/>
          </w:tcPr>
          <w:p w14:paraId="71BCAFDF" w14:textId="77777777" w:rsidR="00720167" w:rsidRDefault="00351EEB">
            <w:pPr>
              <w:rPr>
                <w:b/>
              </w:rPr>
            </w:pPr>
            <w:r>
              <w:rPr>
                <w:b/>
              </w:rPr>
              <w:t>Observation 11: Differences in the reception timing of intended UL and interfering DL signals result in IRC receiver performance degradation.</w:t>
            </w:r>
          </w:p>
          <w:p w14:paraId="6EB3EB2E" w14:textId="77777777" w:rsidR="00720167" w:rsidRDefault="00351EEB">
            <w:pPr>
              <w:pStyle w:val="RAN1proposal"/>
              <w:numPr>
                <w:ilvl w:val="0"/>
                <w:numId w:val="39"/>
              </w:numPr>
              <w:spacing w:line="240" w:lineRule="auto"/>
              <w:rPr>
                <w:b w:val="0"/>
              </w:rPr>
            </w:pPr>
            <w:r>
              <w:rPr>
                <w:bCs/>
              </w:rPr>
              <w:t>Study the limitations and trade-offs of adjusting the TA offset including the potential backward compatibility problems between legacy UEs and Rel-18 UEs.</w:t>
            </w:r>
          </w:p>
          <w:p w14:paraId="07523694" w14:textId="77777777" w:rsidR="00720167" w:rsidRDefault="00720167">
            <w:pPr>
              <w:spacing w:after="120"/>
              <w:rPr>
                <w:rFonts w:eastAsia="SimSun"/>
              </w:rPr>
            </w:pPr>
          </w:p>
        </w:tc>
      </w:tr>
      <w:tr w:rsidR="00720167" w14:paraId="50F6FEA9" w14:textId="77777777">
        <w:tc>
          <w:tcPr>
            <w:tcW w:w="1536" w:type="dxa"/>
          </w:tcPr>
          <w:p w14:paraId="6232E0EE"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54EC04F8" w14:textId="77777777" w:rsidR="00720167" w:rsidRDefault="00720167">
            <w:pPr>
              <w:suppressAutoHyphens w:val="0"/>
              <w:rPr>
                <w:rFonts w:eastAsia="맑은 고딕" w:cs="Times New Roman"/>
                <w:lang w:eastAsia="ko-KR"/>
              </w:rPr>
            </w:pPr>
          </w:p>
        </w:tc>
        <w:tc>
          <w:tcPr>
            <w:tcW w:w="8091" w:type="dxa"/>
          </w:tcPr>
          <w:p w14:paraId="7D877741" w14:textId="77777777" w:rsidR="00720167" w:rsidRDefault="00720167">
            <w:pPr>
              <w:spacing w:after="120"/>
              <w:rPr>
                <w:rFonts w:eastAsia="SimSun"/>
              </w:rPr>
            </w:pPr>
          </w:p>
        </w:tc>
      </w:tr>
      <w:tr w:rsidR="00720167" w14:paraId="3AFF7750" w14:textId="77777777">
        <w:tc>
          <w:tcPr>
            <w:tcW w:w="1536" w:type="dxa"/>
          </w:tcPr>
          <w:p w14:paraId="2E947196"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0FD65951" w14:textId="77777777" w:rsidR="00720167" w:rsidRDefault="00720167">
            <w:pPr>
              <w:suppressAutoHyphens w:val="0"/>
              <w:rPr>
                <w:rFonts w:eastAsia="맑은 고딕" w:cs="Times New Roman"/>
                <w:lang w:eastAsia="ko-KR"/>
              </w:rPr>
            </w:pPr>
          </w:p>
        </w:tc>
        <w:tc>
          <w:tcPr>
            <w:tcW w:w="8091" w:type="dxa"/>
          </w:tcPr>
          <w:p w14:paraId="2D2D3964" w14:textId="77777777" w:rsidR="00720167" w:rsidRDefault="00720167">
            <w:pPr>
              <w:spacing w:after="120"/>
              <w:rPr>
                <w:rFonts w:eastAsia="SimSun"/>
              </w:rPr>
            </w:pPr>
          </w:p>
        </w:tc>
      </w:tr>
      <w:tr w:rsidR="00720167" w14:paraId="705685B4" w14:textId="77777777">
        <w:tc>
          <w:tcPr>
            <w:tcW w:w="1536" w:type="dxa"/>
          </w:tcPr>
          <w:p w14:paraId="75910490"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5768F39C" w14:textId="77777777" w:rsidR="00720167" w:rsidRDefault="00720167">
            <w:pPr>
              <w:spacing w:after="120"/>
              <w:rPr>
                <w:rFonts w:eastAsia="SimSun"/>
              </w:rPr>
            </w:pPr>
          </w:p>
        </w:tc>
      </w:tr>
    </w:tbl>
    <w:p w14:paraId="42544905" w14:textId="77777777" w:rsidR="00720167" w:rsidRDefault="00720167">
      <w:pPr>
        <w:rPr>
          <w:rFonts w:eastAsiaTheme="minorEastAsia" w:cs="Times New Roman"/>
          <w:sz w:val="18"/>
          <w:szCs w:val="18"/>
          <w:lang w:eastAsia="ko-KR"/>
        </w:rPr>
      </w:pPr>
    </w:p>
    <w:p w14:paraId="36821DC2" w14:textId="77777777" w:rsidR="00720167" w:rsidRDefault="00351EEB">
      <w:pPr>
        <w:pStyle w:val="3"/>
        <w:numPr>
          <w:ilvl w:val="1"/>
          <w:numId w:val="28"/>
        </w:numPr>
        <w:tabs>
          <w:tab w:val="clear" w:pos="432"/>
        </w:tabs>
        <w:rPr>
          <w:lang w:eastAsia="ko-KR"/>
        </w:rPr>
      </w:pPr>
      <w:r>
        <w:rPr>
          <w:lang w:eastAsia="ko-KR"/>
        </w:rPr>
        <w:t xml:space="preserve">Power control based solution </w:t>
      </w:r>
    </w:p>
    <w:p w14:paraId="38BC6641" w14:textId="77777777" w:rsidR="00720167" w:rsidRDefault="00720167">
      <w:pPr>
        <w:rPr>
          <w:rFonts w:eastAsiaTheme="minorEastAsia" w:cs="Times New Roman"/>
          <w:sz w:val="18"/>
          <w:szCs w:val="18"/>
          <w:lang w:eastAsia="ko-KR"/>
        </w:rPr>
      </w:pPr>
    </w:p>
    <w:p w14:paraId="2EABB018"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7BBA93A8" w14:textId="77777777">
        <w:tc>
          <w:tcPr>
            <w:tcW w:w="1536" w:type="dxa"/>
            <w:shd w:val="clear" w:color="auto" w:fill="E7E6E6" w:themeFill="background2"/>
          </w:tcPr>
          <w:p w14:paraId="0B8F5274"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145AD56E"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5BCDE660" w14:textId="77777777">
        <w:tc>
          <w:tcPr>
            <w:tcW w:w="1536" w:type="dxa"/>
          </w:tcPr>
          <w:p w14:paraId="3FBF84CC"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31566E30" w14:textId="77777777" w:rsidR="00720167" w:rsidRDefault="00720167">
            <w:pPr>
              <w:pStyle w:val="ListParagraph1"/>
              <w:tabs>
                <w:tab w:val="left" w:pos="0"/>
              </w:tabs>
              <w:spacing w:after="0"/>
              <w:ind w:firstLine="0"/>
              <w:textAlignment w:val="auto"/>
              <w:rPr>
                <w:rFonts w:eastAsiaTheme="minorEastAsia"/>
                <w:lang w:eastAsia="ko-KR" w:bidi="hi-IN"/>
              </w:rPr>
            </w:pPr>
          </w:p>
        </w:tc>
      </w:tr>
      <w:tr w:rsidR="00720167" w14:paraId="53B34131" w14:textId="77777777">
        <w:tc>
          <w:tcPr>
            <w:tcW w:w="1536" w:type="dxa"/>
          </w:tcPr>
          <w:p w14:paraId="050BE0E6" w14:textId="77777777" w:rsidR="00720167" w:rsidRDefault="00351EE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33BF79DF" w14:textId="77777777" w:rsidR="00720167" w:rsidRDefault="00720167">
            <w:pPr>
              <w:spacing w:after="120"/>
              <w:rPr>
                <w:rFonts w:eastAsia="SimSun"/>
              </w:rPr>
            </w:pPr>
          </w:p>
        </w:tc>
      </w:tr>
      <w:tr w:rsidR="00720167" w14:paraId="27C460BB" w14:textId="77777777">
        <w:tc>
          <w:tcPr>
            <w:tcW w:w="1536" w:type="dxa"/>
          </w:tcPr>
          <w:p w14:paraId="1ED8E532"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01DD7454" w14:textId="77777777" w:rsidR="00720167" w:rsidRDefault="00720167">
            <w:pPr>
              <w:spacing w:after="120"/>
              <w:rPr>
                <w:rFonts w:eastAsia="SimSun"/>
              </w:rPr>
            </w:pPr>
          </w:p>
        </w:tc>
      </w:tr>
      <w:tr w:rsidR="00720167" w14:paraId="57EF612F" w14:textId="77777777">
        <w:tc>
          <w:tcPr>
            <w:tcW w:w="1536" w:type="dxa"/>
          </w:tcPr>
          <w:p w14:paraId="33BFB1D7"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5C164FA8" w14:textId="77777777" w:rsidR="00720167" w:rsidRDefault="00720167">
            <w:pPr>
              <w:suppressAutoHyphens w:val="0"/>
              <w:rPr>
                <w:rFonts w:eastAsia="맑은 고딕" w:cs="Times New Roman"/>
                <w:lang w:eastAsia="ko-KR"/>
              </w:rPr>
            </w:pPr>
          </w:p>
        </w:tc>
        <w:tc>
          <w:tcPr>
            <w:tcW w:w="8091" w:type="dxa"/>
          </w:tcPr>
          <w:p w14:paraId="5EFAD5F8" w14:textId="77777777" w:rsidR="00720167" w:rsidRDefault="00720167">
            <w:pPr>
              <w:spacing w:after="120"/>
              <w:rPr>
                <w:rFonts w:eastAsia="SimSun"/>
              </w:rPr>
            </w:pPr>
          </w:p>
        </w:tc>
      </w:tr>
      <w:tr w:rsidR="00720167" w14:paraId="6E57CE5E" w14:textId="77777777">
        <w:tc>
          <w:tcPr>
            <w:tcW w:w="1536" w:type="dxa"/>
          </w:tcPr>
          <w:p w14:paraId="15703CF7"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0DDF90FF" w14:textId="77777777" w:rsidR="00720167" w:rsidRDefault="00720167">
            <w:pPr>
              <w:suppressAutoHyphens w:val="0"/>
              <w:rPr>
                <w:rFonts w:eastAsia="맑은 고딕" w:cs="Times New Roman"/>
                <w:lang w:eastAsia="ko-KR"/>
              </w:rPr>
            </w:pPr>
          </w:p>
        </w:tc>
        <w:tc>
          <w:tcPr>
            <w:tcW w:w="8091" w:type="dxa"/>
          </w:tcPr>
          <w:p w14:paraId="54CA4221" w14:textId="77777777" w:rsidR="00720167" w:rsidRDefault="00720167">
            <w:pPr>
              <w:spacing w:after="120"/>
              <w:rPr>
                <w:rFonts w:eastAsia="SimSun"/>
              </w:rPr>
            </w:pPr>
          </w:p>
        </w:tc>
      </w:tr>
      <w:tr w:rsidR="00720167" w14:paraId="7EB504D7" w14:textId="77777777">
        <w:tc>
          <w:tcPr>
            <w:tcW w:w="1536" w:type="dxa"/>
          </w:tcPr>
          <w:p w14:paraId="3994D8F2" w14:textId="77777777" w:rsidR="00720167" w:rsidRDefault="00351EEB">
            <w:pPr>
              <w:suppressAutoHyphens w:val="0"/>
              <w:rPr>
                <w:rFonts w:eastAsia="맑은 고딕" w:cs="Times New Roman"/>
                <w:lang w:eastAsia="ko-KR"/>
              </w:rPr>
            </w:pPr>
            <w:r>
              <w:rPr>
                <w:rFonts w:eastAsia="맑은 고딕" w:cs="Times New Roman"/>
                <w:lang w:eastAsia="ko-KR"/>
              </w:rPr>
              <w:t>InterDigital [6]</w:t>
            </w:r>
          </w:p>
          <w:p w14:paraId="1E538BDD" w14:textId="77777777" w:rsidR="00720167" w:rsidRDefault="00720167">
            <w:pPr>
              <w:suppressAutoHyphens w:val="0"/>
              <w:rPr>
                <w:rFonts w:eastAsia="맑은 고딕" w:cs="Times New Roman"/>
                <w:lang w:eastAsia="ko-KR"/>
              </w:rPr>
            </w:pPr>
          </w:p>
        </w:tc>
        <w:tc>
          <w:tcPr>
            <w:tcW w:w="8091" w:type="dxa"/>
          </w:tcPr>
          <w:p w14:paraId="06296FDC" w14:textId="77777777" w:rsidR="00720167" w:rsidRDefault="00720167">
            <w:pPr>
              <w:spacing w:after="120"/>
              <w:rPr>
                <w:rFonts w:eastAsia="SimSun"/>
              </w:rPr>
            </w:pPr>
          </w:p>
        </w:tc>
      </w:tr>
      <w:tr w:rsidR="00720167" w14:paraId="2E3B6F2C" w14:textId="77777777">
        <w:tc>
          <w:tcPr>
            <w:tcW w:w="1536" w:type="dxa"/>
          </w:tcPr>
          <w:p w14:paraId="0187959C"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49832B8E" w14:textId="77777777" w:rsidR="00720167" w:rsidRDefault="00720167">
            <w:pPr>
              <w:suppressAutoHyphens w:val="0"/>
              <w:rPr>
                <w:rFonts w:eastAsia="맑은 고딕" w:cs="Times New Roman"/>
                <w:lang w:eastAsia="ko-KR"/>
              </w:rPr>
            </w:pPr>
          </w:p>
        </w:tc>
        <w:tc>
          <w:tcPr>
            <w:tcW w:w="8091" w:type="dxa"/>
          </w:tcPr>
          <w:p w14:paraId="482AD508" w14:textId="77777777" w:rsidR="00720167" w:rsidRDefault="00720167">
            <w:pPr>
              <w:spacing w:after="120"/>
              <w:rPr>
                <w:rFonts w:eastAsia="SimSun"/>
              </w:rPr>
            </w:pPr>
          </w:p>
        </w:tc>
      </w:tr>
      <w:tr w:rsidR="00720167" w14:paraId="4561CA0D" w14:textId="77777777">
        <w:tc>
          <w:tcPr>
            <w:tcW w:w="1536" w:type="dxa"/>
          </w:tcPr>
          <w:p w14:paraId="3924A79A" w14:textId="77777777" w:rsidR="00720167" w:rsidRDefault="00351EEB">
            <w:pPr>
              <w:suppressAutoHyphens w:val="0"/>
              <w:rPr>
                <w:rFonts w:eastAsia="맑은 고딕" w:cs="Times New Roman"/>
                <w:lang w:eastAsia="ko-KR"/>
              </w:rPr>
            </w:pPr>
            <w:r>
              <w:rPr>
                <w:rFonts w:eastAsia="맑은 고딕" w:cs="Times New Roman"/>
                <w:lang w:eastAsia="ko-KR"/>
              </w:rPr>
              <w:t>vivo [8]</w:t>
            </w:r>
          </w:p>
          <w:p w14:paraId="4E3E96C3" w14:textId="77777777" w:rsidR="00720167" w:rsidRDefault="00720167">
            <w:pPr>
              <w:suppressAutoHyphens w:val="0"/>
              <w:rPr>
                <w:rFonts w:eastAsia="맑은 고딕" w:cs="Times New Roman"/>
                <w:lang w:eastAsia="ko-KR"/>
              </w:rPr>
            </w:pPr>
          </w:p>
        </w:tc>
        <w:tc>
          <w:tcPr>
            <w:tcW w:w="8091" w:type="dxa"/>
          </w:tcPr>
          <w:p w14:paraId="522A8C2F" w14:textId="77777777" w:rsidR="00720167" w:rsidRDefault="00351EEB">
            <w:pPr>
              <w:pStyle w:val="a3"/>
              <w:rPr>
                <w:rFonts w:eastAsiaTheme="minorEastAsia"/>
                <w:i/>
                <w:lang w:eastAsia="zh-CN"/>
              </w:rPr>
            </w:pPr>
            <w:bookmarkStart w:id="53" w:name="_Ref111189380"/>
            <w:bookmarkStart w:id="54" w:name="_Ref111121677"/>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10</w:t>
            </w:r>
            <w:r>
              <w:rPr>
                <w:rFonts w:eastAsiaTheme="minorEastAsia"/>
                <w:i/>
                <w:lang w:eastAsia="zh-CN"/>
              </w:rPr>
              <w:fldChar w:fldCharType="end"/>
            </w:r>
            <w:r>
              <w:rPr>
                <w:rFonts w:eastAsiaTheme="minorEastAsia"/>
                <w:i/>
                <w:lang w:eastAsia="zh-CN"/>
              </w:rPr>
              <w:t xml:space="preserve">: For dynamic TDD/SBFD CLI handling, enhanced UL power control can be considered, e.g., different power control parameters </w:t>
            </w:r>
            <w:r>
              <w:rPr>
                <w:rFonts w:eastAsiaTheme="minorEastAsia"/>
                <w:i/>
                <w:lang w:val="en-GB" w:eastAsia="zh-CN"/>
              </w:rPr>
              <w:t>can be used depending on resource allocation or the existence/strength of the CLI.</w:t>
            </w:r>
            <w:bookmarkEnd w:id="53"/>
          </w:p>
          <w:bookmarkEnd w:id="54"/>
          <w:p w14:paraId="4550BCA4" w14:textId="77777777" w:rsidR="00720167" w:rsidRDefault="00720167">
            <w:pPr>
              <w:spacing w:after="120"/>
              <w:rPr>
                <w:rFonts w:eastAsia="SimSun"/>
              </w:rPr>
            </w:pPr>
          </w:p>
        </w:tc>
      </w:tr>
      <w:tr w:rsidR="00720167" w14:paraId="5767364B" w14:textId="77777777">
        <w:tc>
          <w:tcPr>
            <w:tcW w:w="1536" w:type="dxa"/>
          </w:tcPr>
          <w:p w14:paraId="539132D5"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0457F49E" w14:textId="77777777" w:rsidR="00720167" w:rsidRDefault="00720167">
            <w:pPr>
              <w:suppressAutoHyphens w:val="0"/>
              <w:rPr>
                <w:rFonts w:eastAsia="맑은 고딕" w:cs="Times New Roman"/>
                <w:lang w:eastAsia="ko-KR"/>
              </w:rPr>
            </w:pPr>
          </w:p>
        </w:tc>
        <w:tc>
          <w:tcPr>
            <w:tcW w:w="8091" w:type="dxa"/>
          </w:tcPr>
          <w:p w14:paraId="3D4FFFB4" w14:textId="77777777" w:rsidR="00720167" w:rsidRDefault="00351EEB">
            <w:pPr>
              <w:pStyle w:val="3GPPText"/>
              <w:rPr>
                <w:rFonts w:eastAsia="SimSun" w:cs="Arial"/>
                <w:b/>
                <w:i/>
                <w:iCs/>
                <w:sz w:val="21"/>
                <w:szCs w:val="21"/>
                <w:lang w:eastAsia="zh-CN"/>
              </w:rPr>
            </w:pPr>
            <w:r>
              <w:rPr>
                <w:rFonts w:eastAsia="SimSun" w:cs="Arial" w:hint="eastAsia"/>
                <w:b/>
                <w:i/>
                <w:iCs/>
                <w:sz w:val="21"/>
                <w:szCs w:val="21"/>
                <w:lang w:eastAsia="zh-CN"/>
              </w:rPr>
              <w:t>P</w:t>
            </w:r>
            <w:r>
              <w:rPr>
                <w:rFonts w:eastAsia="SimSun" w:cs="Arial"/>
                <w:b/>
                <w:i/>
                <w:iCs/>
                <w:sz w:val="21"/>
                <w:szCs w:val="21"/>
                <w:lang w:eastAsia="zh-CN"/>
              </w:rPr>
              <w:t>roposal 12: The power adaptation schemes to alleviate the CLI issue can be further studied.</w:t>
            </w:r>
          </w:p>
          <w:p w14:paraId="41117FF8" w14:textId="77777777" w:rsidR="00720167" w:rsidRDefault="00720167">
            <w:pPr>
              <w:spacing w:after="120"/>
              <w:rPr>
                <w:rFonts w:eastAsia="SimSun"/>
              </w:rPr>
            </w:pPr>
          </w:p>
        </w:tc>
      </w:tr>
      <w:tr w:rsidR="00720167" w14:paraId="0861B777" w14:textId="77777777">
        <w:tc>
          <w:tcPr>
            <w:tcW w:w="1536" w:type="dxa"/>
          </w:tcPr>
          <w:p w14:paraId="2D9AB5FC"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23445D1D" w14:textId="77777777" w:rsidR="00720167" w:rsidRDefault="00720167">
            <w:pPr>
              <w:suppressAutoHyphens w:val="0"/>
              <w:rPr>
                <w:rFonts w:eastAsia="맑은 고딕" w:cs="Times New Roman"/>
                <w:lang w:eastAsia="ko-KR"/>
              </w:rPr>
            </w:pPr>
          </w:p>
        </w:tc>
        <w:tc>
          <w:tcPr>
            <w:tcW w:w="8091" w:type="dxa"/>
          </w:tcPr>
          <w:p w14:paraId="10B4EFD7" w14:textId="77777777" w:rsidR="00720167" w:rsidRDefault="00720167">
            <w:pPr>
              <w:spacing w:after="120"/>
              <w:rPr>
                <w:rFonts w:eastAsia="SimSun"/>
              </w:rPr>
            </w:pPr>
          </w:p>
        </w:tc>
      </w:tr>
      <w:tr w:rsidR="00720167" w14:paraId="6B3EED49" w14:textId="77777777">
        <w:tc>
          <w:tcPr>
            <w:tcW w:w="1536" w:type="dxa"/>
          </w:tcPr>
          <w:p w14:paraId="27C81817"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4250E540" w14:textId="77777777" w:rsidR="00720167" w:rsidRDefault="00720167">
            <w:pPr>
              <w:suppressAutoHyphens w:val="0"/>
              <w:rPr>
                <w:rFonts w:eastAsia="맑은 고딕" w:cs="Times New Roman"/>
                <w:lang w:eastAsia="ko-KR"/>
              </w:rPr>
            </w:pPr>
          </w:p>
        </w:tc>
        <w:tc>
          <w:tcPr>
            <w:tcW w:w="8091" w:type="dxa"/>
          </w:tcPr>
          <w:p w14:paraId="34779940" w14:textId="77777777" w:rsidR="00720167" w:rsidRDefault="00720167">
            <w:pPr>
              <w:spacing w:after="120"/>
              <w:rPr>
                <w:rFonts w:eastAsia="SimSun"/>
              </w:rPr>
            </w:pPr>
          </w:p>
        </w:tc>
      </w:tr>
      <w:tr w:rsidR="00720167" w14:paraId="5CEB7B60" w14:textId="77777777">
        <w:tc>
          <w:tcPr>
            <w:tcW w:w="1536" w:type="dxa"/>
          </w:tcPr>
          <w:p w14:paraId="6821FCD5"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7AED6632" w14:textId="77777777" w:rsidR="00720167" w:rsidRDefault="00720167">
            <w:pPr>
              <w:suppressAutoHyphens w:val="0"/>
              <w:rPr>
                <w:rFonts w:eastAsia="맑은 고딕" w:cs="Times New Roman"/>
                <w:lang w:eastAsia="ko-KR"/>
              </w:rPr>
            </w:pPr>
          </w:p>
        </w:tc>
        <w:tc>
          <w:tcPr>
            <w:tcW w:w="8091" w:type="dxa"/>
          </w:tcPr>
          <w:p w14:paraId="00767ECF" w14:textId="77777777" w:rsidR="00720167" w:rsidRDefault="00720167">
            <w:pPr>
              <w:spacing w:after="120"/>
              <w:rPr>
                <w:rFonts w:eastAsia="SimSun"/>
              </w:rPr>
            </w:pPr>
          </w:p>
        </w:tc>
      </w:tr>
      <w:tr w:rsidR="00720167" w14:paraId="651E99F8" w14:textId="77777777">
        <w:tc>
          <w:tcPr>
            <w:tcW w:w="1536" w:type="dxa"/>
          </w:tcPr>
          <w:p w14:paraId="50E90A36"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Lenovo [13]</w:t>
            </w:r>
          </w:p>
          <w:p w14:paraId="173993FC" w14:textId="77777777" w:rsidR="00720167" w:rsidRDefault="00720167">
            <w:pPr>
              <w:suppressAutoHyphens w:val="0"/>
              <w:rPr>
                <w:rFonts w:eastAsia="맑은 고딕" w:cs="Times New Roman"/>
                <w:lang w:eastAsia="ko-KR"/>
              </w:rPr>
            </w:pPr>
          </w:p>
        </w:tc>
        <w:tc>
          <w:tcPr>
            <w:tcW w:w="8091" w:type="dxa"/>
          </w:tcPr>
          <w:p w14:paraId="16EEE046" w14:textId="77777777" w:rsidR="00720167" w:rsidRDefault="00720167">
            <w:pPr>
              <w:spacing w:after="120"/>
              <w:rPr>
                <w:rFonts w:eastAsia="SimSun"/>
              </w:rPr>
            </w:pPr>
          </w:p>
        </w:tc>
      </w:tr>
      <w:tr w:rsidR="00720167" w14:paraId="6D9BBFC0" w14:textId="77777777">
        <w:tc>
          <w:tcPr>
            <w:tcW w:w="1536" w:type="dxa"/>
          </w:tcPr>
          <w:p w14:paraId="6205B64E"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102FA7CE" w14:textId="77777777" w:rsidR="00720167" w:rsidRDefault="00720167">
            <w:pPr>
              <w:suppressAutoHyphens w:val="0"/>
              <w:rPr>
                <w:rFonts w:eastAsia="맑은 고딕" w:cs="Times New Roman"/>
                <w:lang w:eastAsia="ko-KR"/>
              </w:rPr>
            </w:pPr>
          </w:p>
        </w:tc>
        <w:tc>
          <w:tcPr>
            <w:tcW w:w="8091" w:type="dxa"/>
          </w:tcPr>
          <w:p w14:paraId="0F4538AB" w14:textId="77777777" w:rsidR="00720167" w:rsidRDefault="00720167">
            <w:pPr>
              <w:spacing w:after="120"/>
              <w:rPr>
                <w:rFonts w:eastAsia="SimSun"/>
              </w:rPr>
            </w:pPr>
          </w:p>
        </w:tc>
      </w:tr>
      <w:tr w:rsidR="00720167" w14:paraId="3B5EADC2" w14:textId="77777777">
        <w:tc>
          <w:tcPr>
            <w:tcW w:w="1536" w:type="dxa"/>
          </w:tcPr>
          <w:p w14:paraId="0B181B78"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36E281AB" w14:textId="77777777" w:rsidR="00720167" w:rsidRDefault="00720167">
            <w:pPr>
              <w:suppressAutoHyphens w:val="0"/>
              <w:rPr>
                <w:rFonts w:eastAsia="맑은 고딕" w:cs="Times New Roman"/>
                <w:lang w:eastAsia="ko-KR"/>
              </w:rPr>
            </w:pPr>
          </w:p>
        </w:tc>
        <w:tc>
          <w:tcPr>
            <w:tcW w:w="8091" w:type="dxa"/>
          </w:tcPr>
          <w:p w14:paraId="2A954401" w14:textId="77777777" w:rsidR="00720167" w:rsidRDefault="00720167">
            <w:pPr>
              <w:spacing w:after="120"/>
              <w:rPr>
                <w:rFonts w:eastAsia="SimSun"/>
              </w:rPr>
            </w:pPr>
          </w:p>
        </w:tc>
      </w:tr>
      <w:tr w:rsidR="00720167" w14:paraId="290CEA49" w14:textId="77777777">
        <w:tc>
          <w:tcPr>
            <w:tcW w:w="1536" w:type="dxa"/>
          </w:tcPr>
          <w:p w14:paraId="3A3CCBAF"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495EDB1B" w14:textId="77777777" w:rsidR="00720167" w:rsidRDefault="00720167">
            <w:pPr>
              <w:suppressAutoHyphens w:val="0"/>
              <w:rPr>
                <w:rFonts w:eastAsia="맑은 고딕" w:cs="Times New Roman"/>
                <w:lang w:eastAsia="ko-KR"/>
              </w:rPr>
            </w:pPr>
          </w:p>
        </w:tc>
        <w:tc>
          <w:tcPr>
            <w:tcW w:w="8091" w:type="dxa"/>
          </w:tcPr>
          <w:p w14:paraId="57086F2D" w14:textId="77777777" w:rsidR="00720167" w:rsidRDefault="00351EEB">
            <w:pPr>
              <w:rPr>
                <w:b/>
              </w:rPr>
            </w:pPr>
            <w:r>
              <w:rPr>
                <w:b/>
              </w:rPr>
              <w:t>Proposal 5</w:t>
            </w:r>
          </w:p>
          <w:p w14:paraId="799DFF6A" w14:textId="77777777" w:rsidR="00720167" w:rsidRDefault="00351EEB">
            <w:pPr>
              <w:widowControl/>
              <w:numPr>
                <w:ilvl w:val="0"/>
                <w:numId w:val="36"/>
              </w:numPr>
              <w:suppressAutoHyphens w:val="0"/>
              <w:spacing w:before="60"/>
              <w:ind w:left="288" w:hanging="288"/>
              <w:rPr>
                <w:i/>
                <w:lang w:val="en-GB"/>
              </w:rPr>
            </w:pPr>
            <w:r>
              <w:rPr>
                <w:i/>
              </w:rPr>
              <w:t xml:space="preserve">For gNB-to-gNB CLI mitigation, power control enhancement can be studied, e.g., separate </w:t>
            </w:r>
            <w:r>
              <w:rPr>
                <w:i/>
                <w:lang w:val="en-GB"/>
              </w:rPr>
              <w:t xml:space="preserve">open-loop power control parameters can be configured for different UL transmissions in regular UL vs. dynamic/flexible UL symbols/slots. </w:t>
            </w:r>
          </w:p>
          <w:p w14:paraId="3D5C7F31" w14:textId="77777777" w:rsidR="00720167" w:rsidRDefault="00351EEB">
            <w:pPr>
              <w:widowControl/>
              <w:numPr>
                <w:ilvl w:val="1"/>
                <w:numId w:val="36"/>
              </w:numPr>
              <w:suppressAutoHyphens w:val="0"/>
              <w:spacing w:before="60"/>
              <w:rPr>
                <w:i/>
                <w:lang w:val="en-GB"/>
              </w:rPr>
            </w:pPr>
            <w:r>
              <w:rPr>
                <w:i/>
                <w:lang w:val="en-GB"/>
              </w:rPr>
              <w:t xml:space="preserve">Rel-16 UL PC enhancements specified for inter-UE prioritization may be considered as a starting point. </w:t>
            </w:r>
          </w:p>
          <w:p w14:paraId="2088540B" w14:textId="77777777" w:rsidR="00720167" w:rsidRDefault="00720167">
            <w:pPr>
              <w:spacing w:after="120"/>
              <w:rPr>
                <w:rFonts w:eastAsia="SimSun"/>
                <w:lang w:val="en-GB"/>
              </w:rPr>
            </w:pPr>
          </w:p>
        </w:tc>
      </w:tr>
      <w:tr w:rsidR="00720167" w14:paraId="0200A996" w14:textId="77777777">
        <w:tc>
          <w:tcPr>
            <w:tcW w:w="1536" w:type="dxa"/>
          </w:tcPr>
          <w:p w14:paraId="6F84C683"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53C0812E" w14:textId="77777777" w:rsidR="00720167" w:rsidRDefault="00720167">
            <w:pPr>
              <w:suppressAutoHyphens w:val="0"/>
              <w:rPr>
                <w:rFonts w:eastAsia="맑은 고딕" w:cs="Times New Roman"/>
                <w:lang w:eastAsia="ko-KR"/>
              </w:rPr>
            </w:pPr>
          </w:p>
        </w:tc>
        <w:tc>
          <w:tcPr>
            <w:tcW w:w="8091" w:type="dxa"/>
          </w:tcPr>
          <w:p w14:paraId="1B28A9A4" w14:textId="77777777" w:rsidR="00720167" w:rsidRDefault="00720167">
            <w:pPr>
              <w:spacing w:after="120"/>
              <w:rPr>
                <w:rFonts w:eastAsia="SimSun"/>
              </w:rPr>
            </w:pPr>
          </w:p>
        </w:tc>
      </w:tr>
      <w:tr w:rsidR="00720167" w14:paraId="0993FD1F" w14:textId="77777777">
        <w:tc>
          <w:tcPr>
            <w:tcW w:w="1536" w:type="dxa"/>
          </w:tcPr>
          <w:p w14:paraId="6E768B06"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54C0537A" w14:textId="77777777" w:rsidR="00720167" w:rsidRDefault="00720167">
            <w:pPr>
              <w:suppressAutoHyphens w:val="0"/>
              <w:rPr>
                <w:rFonts w:eastAsia="맑은 고딕" w:cs="Times New Roman"/>
                <w:lang w:eastAsia="ko-KR"/>
              </w:rPr>
            </w:pPr>
          </w:p>
        </w:tc>
        <w:tc>
          <w:tcPr>
            <w:tcW w:w="8091" w:type="dxa"/>
          </w:tcPr>
          <w:p w14:paraId="714F4842" w14:textId="77777777" w:rsidR="00720167" w:rsidRDefault="00720167">
            <w:pPr>
              <w:spacing w:after="120"/>
              <w:rPr>
                <w:rFonts w:eastAsia="SimSun"/>
              </w:rPr>
            </w:pPr>
          </w:p>
        </w:tc>
      </w:tr>
      <w:tr w:rsidR="00720167" w14:paraId="4228497D" w14:textId="77777777">
        <w:tc>
          <w:tcPr>
            <w:tcW w:w="1536" w:type="dxa"/>
          </w:tcPr>
          <w:p w14:paraId="0D624C88"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0F1EAEB6" w14:textId="77777777" w:rsidR="00720167" w:rsidRDefault="00720167">
            <w:pPr>
              <w:suppressAutoHyphens w:val="0"/>
              <w:rPr>
                <w:rFonts w:eastAsia="맑은 고딕" w:cs="Times New Roman"/>
                <w:lang w:eastAsia="ko-KR"/>
              </w:rPr>
            </w:pPr>
          </w:p>
        </w:tc>
        <w:tc>
          <w:tcPr>
            <w:tcW w:w="8091" w:type="dxa"/>
          </w:tcPr>
          <w:p w14:paraId="27214387" w14:textId="77777777" w:rsidR="00720167" w:rsidRDefault="00720167">
            <w:pPr>
              <w:spacing w:after="120"/>
              <w:rPr>
                <w:rFonts w:eastAsia="SimSun"/>
              </w:rPr>
            </w:pPr>
          </w:p>
        </w:tc>
      </w:tr>
      <w:tr w:rsidR="00720167" w14:paraId="219A29D7" w14:textId="77777777">
        <w:tc>
          <w:tcPr>
            <w:tcW w:w="1536" w:type="dxa"/>
          </w:tcPr>
          <w:p w14:paraId="1E982A23"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4E953F81" w14:textId="77777777" w:rsidR="00720167" w:rsidRDefault="00720167">
            <w:pPr>
              <w:suppressAutoHyphens w:val="0"/>
              <w:rPr>
                <w:rFonts w:eastAsia="맑은 고딕" w:cs="Times New Roman"/>
                <w:lang w:eastAsia="ko-KR"/>
              </w:rPr>
            </w:pPr>
          </w:p>
        </w:tc>
        <w:tc>
          <w:tcPr>
            <w:tcW w:w="8091" w:type="dxa"/>
          </w:tcPr>
          <w:p w14:paraId="4EB219F2" w14:textId="77777777" w:rsidR="00720167" w:rsidRDefault="00720167">
            <w:pPr>
              <w:spacing w:after="120"/>
              <w:rPr>
                <w:rFonts w:eastAsia="SimSun"/>
              </w:rPr>
            </w:pPr>
          </w:p>
        </w:tc>
      </w:tr>
      <w:tr w:rsidR="00720167" w14:paraId="62628D3B" w14:textId="77777777">
        <w:tc>
          <w:tcPr>
            <w:tcW w:w="1536" w:type="dxa"/>
          </w:tcPr>
          <w:p w14:paraId="3243D72D"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6FA2AA6B" w14:textId="77777777" w:rsidR="00720167" w:rsidRDefault="00720167">
            <w:pPr>
              <w:suppressAutoHyphens w:val="0"/>
              <w:rPr>
                <w:rFonts w:eastAsia="맑은 고딕" w:cs="Times New Roman"/>
                <w:lang w:eastAsia="ko-KR"/>
              </w:rPr>
            </w:pPr>
          </w:p>
        </w:tc>
        <w:tc>
          <w:tcPr>
            <w:tcW w:w="8091" w:type="dxa"/>
          </w:tcPr>
          <w:p w14:paraId="4E70B93D"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70</w:t>
            </w:r>
            <w:r>
              <w:rPr>
                <w:rFonts w:eastAsia="바탕"/>
                <w:b/>
                <w:szCs w:val="24"/>
                <w:u w:val="single"/>
                <w:lang w:val="en-GB"/>
              </w:rPr>
              <w:fldChar w:fldCharType="end"/>
            </w:r>
            <w:r>
              <w:rPr>
                <w:b/>
                <w:iCs/>
                <w:szCs w:val="16"/>
                <w:lang w:val="en-GB" w:eastAsia="ko-KR"/>
              </w:rPr>
              <w:t xml:space="preserve">: Support of </w:t>
            </w:r>
            <w:r>
              <w:rPr>
                <w:b/>
                <w:iCs/>
                <w:szCs w:val="16"/>
                <w:lang w:eastAsia="ko-KR"/>
              </w:rPr>
              <w:t>gNB requesting another gNB to have X dB power backoff on time/frequency/spatial resources to mitigate inter-gNB CLI</w:t>
            </w:r>
            <w:r>
              <w:rPr>
                <w:b/>
                <w:iCs/>
                <w:szCs w:val="16"/>
                <w:lang w:val="en-GB" w:eastAsia="ko-KR"/>
              </w:rPr>
              <w:t>.</w:t>
            </w:r>
          </w:p>
          <w:p w14:paraId="557F486D"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71</w:t>
            </w:r>
            <w:r>
              <w:rPr>
                <w:rFonts w:eastAsia="바탕"/>
                <w:b/>
                <w:szCs w:val="24"/>
                <w:u w:val="single"/>
                <w:lang w:val="en-GB"/>
              </w:rPr>
              <w:fldChar w:fldCharType="end"/>
            </w:r>
            <w:r>
              <w:rPr>
                <w:b/>
                <w:iCs/>
                <w:szCs w:val="16"/>
                <w:lang w:val="en-GB" w:eastAsia="ko-KR"/>
              </w:rPr>
              <w:t xml:space="preserve">: Inter-gNB CLI can be mitigated by coordinating and configuring slot-specific power control parameters </w:t>
            </w:r>
          </w:p>
          <w:p w14:paraId="0F0A73B0" w14:textId="77777777" w:rsidR="00720167" w:rsidRDefault="00351EEB">
            <w:pPr>
              <w:pStyle w:val="afa"/>
              <w:widowControl/>
              <w:numPr>
                <w:ilvl w:val="0"/>
                <w:numId w:val="51"/>
              </w:numPr>
              <w:suppressAutoHyphens w:val="0"/>
              <w:spacing w:line="240" w:lineRule="auto"/>
              <w:ind w:firstLineChars="0"/>
              <w:rPr>
                <w:rFonts w:eastAsia="SimSun"/>
                <w:b/>
                <w:szCs w:val="16"/>
                <w:lang w:eastAsia="ko-KR"/>
              </w:rPr>
            </w:pPr>
            <w:r>
              <w:rPr>
                <w:rFonts w:eastAsia="SimSun"/>
                <w:b/>
                <w:iCs/>
                <w:szCs w:val="16"/>
                <w:lang w:eastAsia="ko-KR"/>
              </w:rPr>
              <w:t>For SBFD, power control parameters configured for SBFD slots can be different from those configured for HD slots</w:t>
            </w:r>
          </w:p>
          <w:p w14:paraId="1F04E49B" w14:textId="77777777" w:rsidR="00720167" w:rsidRDefault="00351EEB">
            <w:pPr>
              <w:pStyle w:val="afa"/>
              <w:widowControl/>
              <w:numPr>
                <w:ilvl w:val="0"/>
                <w:numId w:val="51"/>
              </w:numPr>
              <w:suppressAutoHyphens w:val="0"/>
              <w:spacing w:line="240" w:lineRule="auto"/>
              <w:ind w:firstLineChars="0"/>
              <w:rPr>
                <w:b/>
                <w:szCs w:val="16"/>
                <w:lang w:eastAsia="ko-KR"/>
              </w:rPr>
            </w:pPr>
            <w:r>
              <w:rPr>
                <w:rFonts w:eastAsia="SimSun"/>
                <w:b/>
                <w:iCs/>
                <w:szCs w:val="16"/>
                <w:lang w:eastAsia="ko-KR"/>
              </w:rPr>
              <w:t>For dynamic TDD, power control parameters configured for slots where the two cells have different traffic direction can be different from those configured for slots with aligned traffic directions in the two cells.</w:t>
            </w:r>
          </w:p>
          <w:p w14:paraId="19C2D498" w14:textId="77777777" w:rsidR="00720167" w:rsidRDefault="00720167">
            <w:pPr>
              <w:spacing w:after="120"/>
              <w:rPr>
                <w:rFonts w:eastAsia="SimSun"/>
              </w:rPr>
            </w:pPr>
          </w:p>
        </w:tc>
      </w:tr>
      <w:tr w:rsidR="00720167" w14:paraId="78DD7179" w14:textId="77777777">
        <w:tc>
          <w:tcPr>
            <w:tcW w:w="1536" w:type="dxa"/>
          </w:tcPr>
          <w:p w14:paraId="79D0EB3E" w14:textId="77777777" w:rsidR="00720167" w:rsidRDefault="00351EEB">
            <w:pPr>
              <w:suppressAutoHyphens w:val="0"/>
              <w:rPr>
                <w:rFonts w:eastAsia="맑은 고딕" w:cs="Times New Roman"/>
                <w:lang w:eastAsia="ko-KR"/>
              </w:rPr>
            </w:pPr>
            <w:r>
              <w:rPr>
                <w:rFonts w:eastAsia="맑은 고딕" w:cs="Times New Roman"/>
                <w:lang w:eastAsia="ko-KR"/>
              </w:rPr>
              <w:t>NTT DOCOMO [22]</w:t>
            </w:r>
          </w:p>
          <w:p w14:paraId="5EDDAF6B" w14:textId="77777777" w:rsidR="00720167" w:rsidRDefault="00720167">
            <w:pPr>
              <w:suppressAutoHyphens w:val="0"/>
              <w:rPr>
                <w:rFonts w:eastAsia="맑은 고딕" w:cs="Times New Roman"/>
                <w:lang w:eastAsia="ko-KR"/>
              </w:rPr>
            </w:pPr>
          </w:p>
        </w:tc>
        <w:tc>
          <w:tcPr>
            <w:tcW w:w="8091" w:type="dxa"/>
          </w:tcPr>
          <w:p w14:paraId="799F8C7C" w14:textId="77777777" w:rsidR="00720167" w:rsidRDefault="00720167">
            <w:pPr>
              <w:spacing w:after="120"/>
              <w:rPr>
                <w:rFonts w:eastAsia="SimSun"/>
              </w:rPr>
            </w:pPr>
          </w:p>
        </w:tc>
      </w:tr>
      <w:tr w:rsidR="00720167" w14:paraId="45B41945" w14:textId="77777777">
        <w:tc>
          <w:tcPr>
            <w:tcW w:w="1536" w:type="dxa"/>
          </w:tcPr>
          <w:p w14:paraId="625715AF"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41E7B59D" w14:textId="77777777" w:rsidR="00720167" w:rsidRDefault="00720167">
            <w:pPr>
              <w:suppressAutoHyphens w:val="0"/>
              <w:rPr>
                <w:rFonts w:eastAsia="맑은 고딕" w:cs="Times New Roman"/>
                <w:lang w:eastAsia="ko-KR"/>
              </w:rPr>
            </w:pPr>
          </w:p>
        </w:tc>
        <w:tc>
          <w:tcPr>
            <w:tcW w:w="8091" w:type="dxa"/>
          </w:tcPr>
          <w:p w14:paraId="712F161C" w14:textId="77777777" w:rsidR="00720167" w:rsidRDefault="00351EEB">
            <w:pPr>
              <w:rPr>
                <w:b/>
              </w:rPr>
            </w:pPr>
            <w:r>
              <w:rPr>
                <w:b/>
              </w:rPr>
              <w:t xml:space="preserve">Observation </w:t>
            </w:r>
            <w:r>
              <w:rPr>
                <w:b/>
                <w:bCs/>
              </w:rPr>
              <w:t>7</w:t>
            </w:r>
            <w:r>
              <w:rPr>
                <w:b/>
              </w:rPr>
              <w:t>: Uplink power control specifications have high degree of flexibility, current specifications allow a UE can be configured with multiple p0 values.</w:t>
            </w:r>
          </w:p>
          <w:p w14:paraId="3670145A" w14:textId="77777777" w:rsidR="00720167" w:rsidRDefault="00351EEB">
            <w:pPr>
              <w:pStyle w:val="RAN1proposal"/>
              <w:numPr>
                <w:ilvl w:val="0"/>
                <w:numId w:val="39"/>
              </w:numPr>
              <w:spacing w:line="240" w:lineRule="auto"/>
              <w:jc w:val="both"/>
              <w:rPr>
                <w:b w:val="0"/>
              </w:rPr>
            </w:pPr>
            <w:r>
              <w:rPr>
                <w:bCs/>
              </w:rPr>
              <w:t xml:space="preserve">Enhancements on the signaling between gNBs is required to inform about the desired power reduction at the aggressor(s) cells. </w:t>
            </w:r>
          </w:p>
          <w:p w14:paraId="04C994FE" w14:textId="77777777" w:rsidR="00720167" w:rsidRDefault="00351EEB">
            <w:pPr>
              <w:pStyle w:val="RAN1proposal"/>
              <w:numPr>
                <w:ilvl w:val="0"/>
                <w:numId w:val="39"/>
              </w:numPr>
              <w:spacing w:line="240" w:lineRule="auto"/>
              <w:jc w:val="both"/>
              <w:rPr>
                <w:bCs/>
              </w:rPr>
            </w:pPr>
            <w:r>
              <w:t xml:space="preserve">The </w:t>
            </w:r>
            <w:r>
              <w:rPr>
                <w:bCs/>
              </w:rPr>
              <w:t>IAB concepts of Desired DL Tx power adjustment and DL Tx power adjustment can be used as a starting point.</w:t>
            </w:r>
          </w:p>
          <w:p w14:paraId="44659503" w14:textId="77777777" w:rsidR="00720167" w:rsidRDefault="00351EEB">
            <w:r>
              <w:rPr>
                <w:b/>
                <w:bCs/>
              </w:rPr>
              <w:t>Observation 8: System-level simulations show that adjusting the gNB transmit power is a relevant scheme for gNB CLI mitigation.</w:t>
            </w:r>
          </w:p>
          <w:p w14:paraId="08126B89" w14:textId="77777777" w:rsidR="00720167" w:rsidRDefault="00720167">
            <w:pPr>
              <w:spacing w:after="120"/>
              <w:rPr>
                <w:rFonts w:eastAsia="SimSun"/>
              </w:rPr>
            </w:pPr>
          </w:p>
        </w:tc>
      </w:tr>
      <w:tr w:rsidR="00720167" w14:paraId="2CEA2C91" w14:textId="77777777">
        <w:tc>
          <w:tcPr>
            <w:tcW w:w="1536" w:type="dxa"/>
          </w:tcPr>
          <w:p w14:paraId="293A563E"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3E0B4AC3" w14:textId="77777777" w:rsidR="00720167" w:rsidRDefault="00720167">
            <w:pPr>
              <w:suppressAutoHyphens w:val="0"/>
              <w:rPr>
                <w:rFonts w:eastAsia="맑은 고딕" w:cs="Times New Roman"/>
                <w:lang w:eastAsia="ko-KR"/>
              </w:rPr>
            </w:pPr>
          </w:p>
        </w:tc>
        <w:tc>
          <w:tcPr>
            <w:tcW w:w="8091" w:type="dxa"/>
          </w:tcPr>
          <w:p w14:paraId="523FE432" w14:textId="77777777" w:rsidR="00720167" w:rsidRDefault="00351EEB">
            <w:pPr>
              <w:pStyle w:val="a3"/>
              <w:jc w:val="both"/>
              <w:rPr>
                <w:i/>
                <w:iCs/>
                <w:lang w:val="en-GB"/>
              </w:rPr>
            </w:pPr>
            <w:r>
              <w:rPr>
                <w:i/>
                <w:iCs/>
                <w:lang w:val="en-GB"/>
              </w:rPr>
              <w:t xml:space="preserve">Observation </w:t>
            </w:r>
            <w:r>
              <w:rPr>
                <w:i/>
                <w:iCs/>
                <w:lang w:val="en-GB"/>
              </w:rPr>
              <w:fldChar w:fldCharType="begin"/>
            </w:r>
            <w:r>
              <w:rPr>
                <w:i/>
                <w:iCs/>
                <w:lang w:val="en-GB"/>
              </w:rPr>
              <w:instrText xml:space="preserve"> SEQ Observation \* ARABIC </w:instrText>
            </w:r>
            <w:r>
              <w:rPr>
                <w:i/>
                <w:iCs/>
                <w:lang w:val="en-GB"/>
              </w:rPr>
              <w:fldChar w:fldCharType="separate"/>
            </w:r>
            <w:r>
              <w:rPr>
                <w:i/>
                <w:iCs/>
                <w:lang w:val="en-GB"/>
              </w:rPr>
              <w:t>1</w:t>
            </w:r>
            <w:r>
              <w:rPr>
                <w:i/>
                <w:iCs/>
                <w:lang w:val="en-GB"/>
              </w:rPr>
              <w:fldChar w:fldCharType="end"/>
            </w:r>
            <w:bookmarkStart w:id="55" w:name="Observation7"/>
            <w:r>
              <w:rPr>
                <w:i/>
                <w:iCs/>
                <w:lang w:val="en-GB"/>
              </w:rPr>
              <w:t xml:space="preserve">: </w:t>
            </w:r>
            <w:bookmarkStart w:id="56" w:name="_Ref118367671"/>
            <w:r>
              <w:rPr>
                <w:i/>
                <w:iCs/>
                <w:lang w:val="en-GB"/>
              </w:rPr>
              <w:t>Applying UL power boosting across all UL slots will cause power wastage on non-CLI slots.</w:t>
            </w:r>
            <w:bookmarkEnd w:id="56"/>
          </w:p>
          <w:p w14:paraId="78222555" w14:textId="77777777" w:rsidR="00720167" w:rsidRDefault="00351EEB">
            <w:pPr>
              <w:pStyle w:val="a3"/>
              <w:jc w:val="both"/>
              <w:rPr>
                <w:i/>
                <w:iCs/>
              </w:rPr>
            </w:pPr>
            <w:bookmarkStart w:id="57" w:name="proposal3"/>
            <w:bookmarkStart w:id="58" w:name="proposal_3"/>
            <w:bookmarkEnd w:id="55"/>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bookmarkStart w:id="59" w:name="_Ref118368090"/>
            <w:r>
              <w:rPr>
                <w:i/>
                <w:iCs/>
              </w:rPr>
              <w:t>RAN1 to study the feasibility of enabling two UL power control loops for gNB-gNB CLI handling in DTDD and SBFD.</w:t>
            </w:r>
            <w:bookmarkEnd w:id="59"/>
            <w:r>
              <w:rPr>
                <w:i/>
                <w:iCs/>
              </w:rPr>
              <w:t xml:space="preserve">   </w:t>
            </w:r>
          </w:p>
          <w:bookmarkEnd w:id="57"/>
          <w:bookmarkEnd w:id="58"/>
          <w:p w14:paraId="50FF1F8B" w14:textId="77777777" w:rsidR="00720167" w:rsidRDefault="00351EEB">
            <w:pPr>
              <w:pStyle w:val="a3"/>
              <w:jc w:val="both"/>
              <w:rPr>
                <w:bCs w:val="0"/>
                <w:i/>
                <w:iCs/>
                <w:lang w:val="en-GB"/>
              </w:rPr>
            </w:pPr>
            <w:r>
              <w:rPr>
                <w:i/>
                <w:iCs/>
                <w:lang w:val="en-GB"/>
              </w:rPr>
              <w:t xml:space="preserve">Proposal </w:t>
            </w:r>
            <w:r>
              <w:rPr>
                <w:i/>
                <w:iCs/>
                <w:lang w:val="en-GB"/>
              </w:rPr>
              <w:fldChar w:fldCharType="begin"/>
            </w:r>
            <w:r>
              <w:rPr>
                <w:i/>
                <w:iCs/>
                <w:lang w:val="en-GB"/>
              </w:rPr>
              <w:instrText xml:space="preserve"> SEQ Proposal \* ARABIC </w:instrText>
            </w:r>
            <w:r>
              <w:rPr>
                <w:i/>
                <w:iCs/>
                <w:lang w:val="en-GB"/>
              </w:rPr>
              <w:fldChar w:fldCharType="separate"/>
            </w:r>
            <w:r>
              <w:rPr>
                <w:i/>
                <w:iCs/>
                <w:lang w:val="en-GB"/>
              </w:rPr>
              <w:t>2</w:t>
            </w:r>
            <w:r>
              <w:rPr>
                <w:i/>
                <w:iCs/>
                <w:lang w:val="en-GB"/>
              </w:rPr>
              <w:fldChar w:fldCharType="end"/>
            </w:r>
            <w:r>
              <w:rPr>
                <w:i/>
                <w:iCs/>
                <w:lang w:val="en-GB"/>
              </w:rPr>
              <w:t xml:space="preserve">: </w:t>
            </w:r>
            <w:bookmarkStart w:id="60" w:name="_Ref118368112"/>
            <w:r>
              <w:rPr>
                <w:i/>
                <w:iCs/>
                <w:lang w:val="en-GB"/>
              </w:rPr>
              <w:t>Support the use of a bitmap for slot indication to the UE when two UL power control loops are enabled for gNB-gNB CLI handling in DTDD and SBFD.</w:t>
            </w:r>
            <w:bookmarkEnd w:id="60"/>
            <w:r>
              <w:rPr>
                <w:i/>
                <w:iCs/>
                <w:lang w:val="en-GB"/>
              </w:rPr>
              <w:t xml:space="preserve">   </w:t>
            </w:r>
          </w:p>
          <w:p w14:paraId="666A0676" w14:textId="77777777" w:rsidR="00720167" w:rsidRDefault="00351EE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2</w:t>
            </w:r>
            <w:r>
              <w:rPr>
                <w:b/>
                <w:bCs/>
                <w:i/>
                <w:iCs/>
                <w:lang w:val="en-GB"/>
              </w:rPr>
              <w:fldChar w:fldCharType="end"/>
            </w:r>
            <w:r>
              <w:rPr>
                <w:b/>
                <w:bCs/>
                <w:i/>
                <w:iCs/>
              </w:rPr>
              <w:t xml:space="preserve">: </w:t>
            </w:r>
            <w:bookmarkStart w:id="61" w:name="_Ref118367706"/>
            <w:r>
              <w:rPr>
                <w:b/>
                <w:bCs/>
                <w:i/>
                <w:iCs/>
                <w:lang w:val="en-GB"/>
              </w:rPr>
              <w:t>Enabling</w:t>
            </w:r>
            <w:r>
              <w:rPr>
                <w:i/>
                <w:iCs/>
                <w:lang w:val="en-GB"/>
              </w:rPr>
              <w:t xml:space="preserve"> </w:t>
            </w:r>
            <w:r>
              <w:rPr>
                <w:b/>
                <w:bCs/>
                <w:i/>
                <w:iCs/>
              </w:rPr>
              <w:t>UL power boosting on CLI slots can significantly improve UL SINR and UL UPT in the presence of gNB-gNB CLI</w:t>
            </w:r>
            <w:bookmarkEnd w:id="61"/>
            <w:r>
              <w:rPr>
                <w:b/>
                <w:bCs/>
                <w:i/>
                <w:iCs/>
              </w:rPr>
              <w:t>.</w:t>
            </w:r>
          </w:p>
          <w:p w14:paraId="0C86DD73" w14:textId="77777777" w:rsidR="00720167" w:rsidRDefault="00720167">
            <w:pPr>
              <w:spacing w:after="120"/>
              <w:rPr>
                <w:rFonts w:eastAsia="SimSun"/>
              </w:rPr>
            </w:pPr>
          </w:p>
        </w:tc>
      </w:tr>
      <w:tr w:rsidR="00720167" w14:paraId="3ECB2534" w14:textId="77777777">
        <w:tc>
          <w:tcPr>
            <w:tcW w:w="1536" w:type="dxa"/>
          </w:tcPr>
          <w:p w14:paraId="2EBC7B76"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CEWiT, Reliance Jio [25]</w:t>
            </w:r>
          </w:p>
          <w:p w14:paraId="0FD92DF8" w14:textId="77777777" w:rsidR="00720167" w:rsidRDefault="00720167">
            <w:pPr>
              <w:suppressAutoHyphens w:val="0"/>
              <w:rPr>
                <w:rFonts w:eastAsia="맑은 고딕" w:cs="Times New Roman"/>
                <w:lang w:eastAsia="ko-KR"/>
              </w:rPr>
            </w:pPr>
          </w:p>
        </w:tc>
        <w:tc>
          <w:tcPr>
            <w:tcW w:w="8091" w:type="dxa"/>
          </w:tcPr>
          <w:p w14:paraId="19C53D3E" w14:textId="77777777" w:rsidR="00720167" w:rsidRDefault="00720167">
            <w:pPr>
              <w:spacing w:after="120"/>
              <w:rPr>
                <w:rFonts w:eastAsia="SimSun"/>
              </w:rPr>
            </w:pPr>
          </w:p>
        </w:tc>
      </w:tr>
      <w:tr w:rsidR="00720167" w14:paraId="1C7579BC" w14:textId="77777777">
        <w:tc>
          <w:tcPr>
            <w:tcW w:w="1536" w:type="dxa"/>
          </w:tcPr>
          <w:p w14:paraId="125EFFC7"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61873E7F" w14:textId="77777777" w:rsidR="00720167" w:rsidRDefault="00720167">
            <w:pPr>
              <w:spacing w:after="120"/>
              <w:rPr>
                <w:rFonts w:eastAsia="SimSun"/>
              </w:rPr>
            </w:pPr>
          </w:p>
        </w:tc>
      </w:tr>
    </w:tbl>
    <w:p w14:paraId="61CBF4D7" w14:textId="77777777" w:rsidR="00720167" w:rsidRDefault="00720167">
      <w:pPr>
        <w:rPr>
          <w:rFonts w:eastAsiaTheme="minorEastAsia" w:cs="Times New Roman"/>
          <w:sz w:val="18"/>
          <w:szCs w:val="18"/>
          <w:lang w:eastAsia="ko-KR"/>
        </w:rPr>
      </w:pPr>
    </w:p>
    <w:p w14:paraId="687CCA3F" w14:textId="77777777" w:rsidR="00720167" w:rsidRDefault="00720167">
      <w:pPr>
        <w:rPr>
          <w:rFonts w:eastAsia="SimSun"/>
          <w:lang w:val="en-GB"/>
        </w:rPr>
      </w:pPr>
    </w:p>
    <w:p w14:paraId="1667D38B" w14:textId="77777777" w:rsidR="00720167" w:rsidRDefault="00720167">
      <w:pPr>
        <w:rPr>
          <w:rFonts w:eastAsia="SimSun"/>
          <w:lang w:val="en-GB"/>
        </w:rPr>
      </w:pPr>
    </w:p>
    <w:p w14:paraId="282B2A41" w14:textId="77777777" w:rsidR="00720167" w:rsidRDefault="00720167">
      <w:pPr>
        <w:rPr>
          <w:rFonts w:eastAsia="SimSun"/>
          <w:lang w:val="en-GB"/>
        </w:rPr>
      </w:pPr>
    </w:p>
    <w:p w14:paraId="1B00C047" w14:textId="77777777" w:rsidR="00720167" w:rsidRDefault="00351EEB">
      <w:pPr>
        <w:pStyle w:val="2"/>
        <w:numPr>
          <w:ilvl w:val="0"/>
          <w:numId w:val="0"/>
        </w:numPr>
        <w:ind w:left="578" w:hanging="578"/>
        <w:rPr>
          <w:lang w:eastAsia="ko-KR"/>
        </w:rPr>
      </w:pPr>
      <w:r>
        <w:rPr>
          <w:lang w:eastAsia="ko-KR"/>
        </w:rPr>
        <w:t>2. UE-to-UE inter-cell co-channel interference</w:t>
      </w:r>
    </w:p>
    <w:p w14:paraId="06DD3445" w14:textId="77777777" w:rsidR="00720167" w:rsidRDefault="00351EEB">
      <w:pPr>
        <w:pStyle w:val="3"/>
        <w:numPr>
          <w:ilvl w:val="1"/>
          <w:numId w:val="54"/>
        </w:numPr>
        <w:tabs>
          <w:tab w:val="left" w:pos="0"/>
        </w:tabs>
        <w:rPr>
          <w:lang w:eastAsia="ko-KR"/>
        </w:rPr>
      </w:pPr>
      <w:r>
        <w:rPr>
          <w:lang w:eastAsia="ko-KR"/>
        </w:rPr>
        <w:t>UE-to-UE co-channel CLI measurement and reporting for UE-to-UE co-channel CLI handling</w:t>
      </w:r>
    </w:p>
    <w:p w14:paraId="6F2AF1B0" w14:textId="77777777" w:rsidR="00720167" w:rsidRDefault="00720167">
      <w:pPr>
        <w:rPr>
          <w:rFonts w:eastAsiaTheme="minorEastAsia" w:cs="Times New Roman"/>
          <w:sz w:val="18"/>
          <w:szCs w:val="18"/>
          <w:lang w:eastAsia="ko-KR"/>
        </w:rPr>
      </w:pPr>
    </w:p>
    <w:p w14:paraId="5D86D6BC"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5D9E50AD" w14:textId="77777777">
        <w:tc>
          <w:tcPr>
            <w:tcW w:w="1536" w:type="dxa"/>
            <w:shd w:val="clear" w:color="auto" w:fill="E7E6E6" w:themeFill="background2"/>
          </w:tcPr>
          <w:p w14:paraId="18E8D66C"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776A4D5"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5D04AB8F" w14:textId="77777777">
        <w:tc>
          <w:tcPr>
            <w:tcW w:w="1536" w:type="dxa"/>
          </w:tcPr>
          <w:p w14:paraId="1D89D9C3"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4C73CA4E" w14:textId="77777777" w:rsidR="00720167" w:rsidRDefault="00351EEB">
            <w:pPr>
              <w:spacing w:after="120"/>
              <w:rPr>
                <w:i/>
              </w:rPr>
            </w:pPr>
            <w:r>
              <w:rPr>
                <w:b/>
                <w:i/>
              </w:rPr>
              <w:t>Proposal 10</w:t>
            </w:r>
            <w:r>
              <w:rPr>
                <w:i/>
              </w:rPr>
              <w:t>: The beneficial scenario of the L1/L2 based UE-UE interference measurement and reporting should be studied before discussing the detailed mechanisms.</w:t>
            </w:r>
          </w:p>
          <w:p w14:paraId="11250295" w14:textId="77777777" w:rsidR="00720167" w:rsidRDefault="00351EEB">
            <w:pPr>
              <w:spacing w:after="120"/>
              <w:rPr>
                <w:i/>
              </w:rPr>
            </w:pPr>
            <w:r>
              <w:rPr>
                <w:b/>
                <w:i/>
              </w:rPr>
              <w:t>Proposal 11</w:t>
            </w:r>
            <w:r>
              <w:rPr>
                <w:i/>
              </w:rPr>
              <w:t xml:space="preserve">: </w:t>
            </w:r>
            <w:r>
              <w:rPr>
                <w:rFonts w:eastAsiaTheme="minorEastAsia"/>
                <w:i/>
                <w:lang w:eastAsia="ko-KR" w:bidi="hi-IN"/>
              </w:rPr>
              <w:t>For L1/L2 based UE-to-UE CLI measurement reporting, the following aspects can be studied:</w:t>
            </w:r>
          </w:p>
          <w:p w14:paraId="53E0C55A" w14:textId="77777777" w:rsidR="00720167" w:rsidRDefault="00351EEB">
            <w:pPr>
              <w:pStyle w:val="afa"/>
              <w:widowControl/>
              <w:numPr>
                <w:ilvl w:val="0"/>
                <w:numId w:val="41"/>
              </w:numPr>
              <w:spacing w:line="240" w:lineRule="auto"/>
              <w:ind w:firstLineChars="0"/>
              <w:rPr>
                <w:rFonts w:eastAsiaTheme="minorEastAsia"/>
                <w:i/>
                <w:lang w:eastAsia="ko-KR" w:bidi="hi-IN"/>
              </w:rPr>
            </w:pPr>
            <w:r>
              <w:rPr>
                <w:rFonts w:eastAsiaTheme="minorEastAsia"/>
                <w:i/>
                <w:lang w:eastAsia="ko-KR" w:bidi="hi-IN"/>
              </w:rPr>
              <w:t>the relationship between CLI measurement reporting and current CSI measurement reporting;</w:t>
            </w:r>
          </w:p>
          <w:p w14:paraId="70FFE283" w14:textId="77777777" w:rsidR="00720167" w:rsidRDefault="00351EEB">
            <w:pPr>
              <w:pStyle w:val="afa"/>
              <w:widowControl/>
              <w:numPr>
                <w:ilvl w:val="0"/>
                <w:numId w:val="41"/>
              </w:numPr>
              <w:spacing w:line="240" w:lineRule="auto"/>
              <w:ind w:firstLineChars="0"/>
              <w:rPr>
                <w:rFonts w:eastAsiaTheme="minorEastAsia"/>
                <w:i/>
                <w:lang w:eastAsia="ko-KR" w:bidi="hi-IN"/>
              </w:rPr>
            </w:pPr>
            <w:r>
              <w:rPr>
                <w:rFonts w:eastAsiaTheme="minorEastAsia"/>
                <w:i/>
                <w:lang w:eastAsia="ko-KR" w:bidi="hi-IN"/>
              </w:rPr>
              <w:t>the priority of CLI reports relative to current CSI reports;</w:t>
            </w:r>
          </w:p>
          <w:p w14:paraId="23A1AD1C" w14:textId="77777777" w:rsidR="00720167" w:rsidRDefault="00351EEB">
            <w:pPr>
              <w:pStyle w:val="afa"/>
              <w:widowControl/>
              <w:numPr>
                <w:ilvl w:val="0"/>
                <w:numId w:val="41"/>
              </w:numPr>
              <w:spacing w:line="240" w:lineRule="auto"/>
              <w:ind w:firstLineChars="0"/>
              <w:rPr>
                <w:rFonts w:eastAsiaTheme="minorEastAsia"/>
                <w:i/>
                <w:lang w:eastAsia="ko-KR" w:bidi="hi-IN"/>
              </w:rPr>
            </w:pPr>
            <w:r>
              <w:rPr>
                <w:rFonts w:eastAsiaTheme="minorEastAsia"/>
                <w:i/>
                <w:lang w:eastAsia="ko-KR" w:bidi="hi-IN"/>
              </w:rPr>
              <w:t>the trigger mechanism of semi-persistent, aperiodic CLI reports;</w:t>
            </w:r>
          </w:p>
          <w:p w14:paraId="0C7AC5D8" w14:textId="77777777" w:rsidR="00720167" w:rsidRDefault="00351EEB">
            <w:pPr>
              <w:pStyle w:val="afa"/>
              <w:widowControl/>
              <w:numPr>
                <w:ilvl w:val="0"/>
                <w:numId w:val="41"/>
              </w:numPr>
              <w:spacing w:line="240" w:lineRule="auto"/>
              <w:ind w:firstLineChars="0"/>
              <w:rPr>
                <w:rFonts w:eastAsiaTheme="minorEastAsia"/>
                <w:i/>
                <w:lang w:eastAsia="ko-KR" w:bidi="hi-IN"/>
              </w:rPr>
            </w:pPr>
            <w:r>
              <w:rPr>
                <w:rFonts w:eastAsiaTheme="minorEastAsia"/>
                <w:i/>
                <w:lang w:eastAsia="ko-KR" w:bidi="hi-IN"/>
              </w:rPr>
              <w:t>how to reduce the CLI measurements/reports and improve the measurement efficiency;</w:t>
            </w:r>
          </w:p>
        </w:tc>
      </w:tr>
      <w:tr w:rsidR="00720167" w14:paraId="674F81A5" w14:textId="77777777">
        <w:tc>
          <w:tcPr>
            <w:tcW w:w="1536" w:type="dxa"/>
          </w:tcPr>
          <w:p w14:paraId="173680B7" w14:textId="77777777" w:rsidR="00720167" w:rsidRDefault="00351EE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20F4B84F" w14:textId="77777777" w:rsidR="00720167" w:rsidRDefault="00720167">
            <w:pPr>
              <w:spacing w:after="120"/>
              <w:rPr>
                <w:rFonts w:eastAsia="SimSun"/>
              </w:rPr>
            </w:pPr>
          </w:p>
        </w:tc>
      </w:tr>
      <w:tr w:rsidR="00720167" w14:paraId="4FB7E3B7" w14:textId="77777777">
        <w:tc>
          <w:tcPr>
            <w:tcW w:w="1536" w:type="dxa"/>
          </w:tcPr>
          <w:p w14:paraId="702D73B3"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ABC9549" w14:textId="77777777" w:rsidR="00720167" w:rsidRDefault="00720167">
            <w:pPr>
              <w:spacing w:after="120"/>
              <w:rPr>
                <w:rFonts w:eastAsia="SimSun"/>
              </w:rPr>
            </w:pPr>
          </w:p>
        </w:tc>
      </w:tr>
      <w:tr w:rsidR="00720167" w14:paraId="4A97A92B" w14:textId="77777777">
        <w:tc>
          <w:tcPr>
            <w:tcW w:w="1536" w:type="dxa"/>
          </w:tcPr>
          <w:p w14:paraId="5CA7C749"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2B951343" w14:textId="77777777" w:rsidR="00720167" w:rsidRDefault="00720167">
            <w:pPr>
              <w:suppressAutoHyphens w:val="0"/>
              <w:rPr>
                <w:rFonts w:eastAsia="맑은 고딕" w:cs="Times New Roman"/>
                <w:lang w:eastAsia="ko-KR"/>
              </w:rPr>
            </w:pPr>
          </w:p>
        </w:tc>
        <w:tc>
          <w:tcPr>
            <w:tcW w:w="8091" w:type="dxa"/>
          </w:tcPr>
          <w:p w14:paraId="1110BFB8" w14:textId="77777777" w:rsidR="00720167" w:rsidRDefault="00720167">
            <w:pPr>
              <w:spacing w:after="120"/>
              <w:rPr>
                <w:rFonts w:eastAsia="SimSun"/>
              </w:rPr>
            </w:pPr>
          </w:p>
        </w:tc>
      </w:tr>
      <w:tr w:rsidR="00720167" w14:paraId="1506ACDD" w14:textId="77777777">
        <w:tc>
          <w:tcPr>
            <w:tcW w:w="1536" w:type="dxa"/>
          </w:tcPr>
          <w:p w14:paraId="3741C0B8"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708B3479" w14:textId="77777777" w:rsidR="00720167" w:rsidRDefault="00720167">
            <w:pPr>
              <w:suppressAutoHyphens w:val="0"/>
              <w:rPr>
                <w:rFonts w:eastAsia="맑은 고딕" w:cs="Times New Roman"/>
                <w:lang w:eastAsia="ko-KR"/>
              </w:rPr>
            </w:pPr>
          </w:p>
        </w:tc>
        <w:tc>
          <w:tcPr>
            <w:tcW w:w="8091" w:type="dxa"/>
          </w:tcPr>
          <w:p w14:paraId="2768F9CC" w14:textId="77777777" w:rsidR="00720167" w:rsidRDefault="00351EEB">
            <w:pPr>
              <w:pStyle w:val="a5"/>
              <w:spacing w:beforeLines="50" w:before="120"/>
              <w:rPr>
                <w:rFonts w:eastAsia="SimSun"/>
                <w:b/>
                <w:i/>
              </w:rPr>
            </w:pPr>
            <w:r>
              <w:rPr>
                <w:rFonts w:eastAsia="SimSun"/>
                <w:b/>
                <w:i/>
              </w:rPr>
              <w:t>Proposal 3: RAN1 targets to support L1-based SRS-RSRP and L1-based CLI-RSSI measurement for UE-to-UE CLI measurement.</w:t>
            </w:r>
          </w:p>
          <w:p w14:paraId="0143DA0F" w14:textId="77777777" w:rsidR="00720167" w:rsidRDefault="00351EEB">
            <w:pPr>
              <w:pStyle w:val="a5"/>
              <w:widowControl/>
              <w:numPr>
                <w:ilvl w:val="0"/>
                <w:numId w:val="55"/>
              </w:numPr>
              <w:tabs>
                <w:tab w:val="clear" w:pos="420"/>
                <w:tab w:val="left" w:pos="1000"/>
              </w:tabs>
              <w:suppressAutoHyphens w:val="0"/>
              <w:spacing w:beforeLines="50" w:before="120" w:after="120" w:line="240" w:lineRule="auto"/>
              <w:ind w:left="1000"/>
              <w:rPr>
                <w:rFonts w:eastAsia="SimSun"/>
                <w:b/>
                <w:i/>
              </w:rPr>
            </w:pPr>
            <w:r>
              <w:rPr>
                <w:rFonts w:eastAsia="SimSun"/>
                <w:b/>
                <w:i/>
              </w:rPr>
              <w:t>R16 configuration of SRS and CLI-RSSI resources should be reused.</w:t>
            </w:r>
          </w:p>
          <w:p w14:paraId="231127D9" w14:textId="77777777" w:rsidR="00720167" w:rsidRDefault="00351EEB">
            <w:pPr>
              <w:pStyle w:val="a5"/>
              <w:rPr>
                <w:rFonts w:eastAsia="SimSun"/>
                <w:b/>
                <w:i/>
              </w:rPr>
            </w:pPr>
            <w:r>
              <w:rPr>
                <w:rFonts w:eastAsia="SimSun"/>
                <w:b/>
                <w:i/>
              </w:rPr>
              <w:t>Proposal 4: L1 UE-to-UE CLI measurement reporting can be a separated CSI report.</w:t>
            </w:r>
          </w:p>
          <w:p w14:paraId="643284BA" w14:textId="77777777" w:rsidR="00720167" w:rsidRDefault="00351EEB">
            <w:pPr>
              <w:pStyle w:val="a5"/>
              <w:widowControl/>
              <w:numPr>
                <w:ilvl w:val="0"/>
                <w:numId w:val="31"/>
              </w:numPr>
              <w:suppressAutoHyphens w:val="0"/>
              <w:spacing w:after="120" w:line="240" w:lineRule="auto"/>
              <w:rPr>
                <w:rFonts w:eastAsia="SimSun"/>
                <w:b/>
                <w:i/>
              </w:rPr>
            </w:pPr>
            <w:r>
              <w:rPr>
                <w:rFonts w:eastAsia="SimSun"/>
                <w:b/>
                <w:i/>
              </w:rPr>
              <w:t>R17 CSI reference resource definition should be extended to include the SRS resource and CLI-RSSI resource for UE-to-UE CLI measurement;</w:t>
            </w:r>
          </w:p>
          <w:p w14:paraId="011AB133" w14:textId="77777777" w:rsidR="00720167" w:rsidRDefault="00351EEB">
            <w:pPr>
              <w:pStyle w:val="a5"/>
              <w:widowControl/>
              <w:numPr>
                <w:ilvl w:val="0"/>
                <w:numId w:val="31"/>
              </w:numPr>
              <w:suppressAutoHyphens w:val="0"/>
              <w:spacing w:after="120" w:line="240" w:lineRule="auto"/>
              <w:rPr>
                <w:rFonts w:eastAsia="SimSun"/>
                <w:b/>
                <w:i/>
              </w:rPr>
            </w:pPr>
            <w:r>
              <w:rPr>
                <w:rFonts w:eastAsia="SimSun"/>
                <w:b/>
                <w:i/>
              </w:rPr>
              <w:t>R15/16 CSI processing delay should be satisfied</w:t>
            </w:r>
            <w:r>
              <w:rPr>
                <w:rFonts w:eastAsia="SimSun" w:hint="eastAsia"/>
                <w:b/>
                <w:i/>
              </w:rPr>
              <w:t>.</w:t>
            </w:r>
          </w:p>
          <w:p w14:paraId="780C903F" w14:textId="77777777" w:rsidR="00720167" w:rsidRDefault="00720167">
            <w:pPr>
              <w:spacing w:after="120"/>
              <w:rPr>
                <w:rFonts w:eastAsia="SimSun"/>
              </w:rPr>
            </w:pPr>
          </w:p>
        </w:tc>
      </w:tr>
      <w:tr w:rsidR="00720167" w14:paraId="1F8FC37E" w14:textId="77777777">
        <w:tc>
          <w:tcPr>
            <w:tcW w:w="1536" w:type="dxa"/>
          </w:tcPr>
          <w:p w14:paraId="3C224F8F" w14:textId="77777777" w:rsidR="00720167" w:rsidRDefault="00351EEB">
            <w:pPr>
              <w:suppressAutoHyphens w:val="0"/>
              <w:rPr>
                <w:rFonts w:eastAsia="맑은 고딕" w:cs="Times New Roman"/>
                <w:lang w:eastAsia="ko-KR"/>
              </w:rPr>
            </w:pPr>
            <w:r>
              <w:rPr>
                <w:rFonts w:eastAsia="맑은 고딕" w:cs="Times New Roman"/>
                <w:lang w:eastAsia="ko-KR"/>
              </w:rPr>
              <w:t>InterDigital [6]</w:t>
            </w:r>
          </w:p>
          <w:p w14:paraId="0B530069" w14:textId="77777777" w:rsidR="00720167" w:rsidRDefault="00720167">
            <w:pPr>
              <w:suppressAutoHyphens w:val="0"/>
              <w:rPr>
                <w:rFonts w:eastAsia="맑은 고딕" w:cs="Times New Roman"/>
                <w:lang w:eastAsia="ko-KR"/>
              </w:rPr>
            </w:pPr>
          </w:p>
        </w:tc>
        <w:tc>
          <w:tcPr>
            <w:tcW w:w="8091" w:type="dxa"/>
          </w:tcPr>
          <w:p w14:paraId="0A437F5C" w14:textId="77777777" w:rsidR="00720167" w:rsidRDefault="00351EEB">
            <w:pPr>
              <w:rPr>
                <w:rFonts w:cs="Arial"/>
                <w:i/>
                <w:iCs/>
              </w:rPr>
            </w:pPr>
            <w:r>
              <w:rPr>
                <w:rFonts w:cs="Arial"/>
                <w:b/>
                <w:bCs/>
                <w:i/>
                <w:iCs/>
              </w:rPr>
              <w:t xml:space="preserve">Observation 4. </w:t>
            </w:r>
            <w:r>
              <w:rPr>
                <w:rFonts w:cs="Arial"/>
                <w:i/>
                <w:iCs/>
              </w:rPr>
              <w:t xml:space="preserve">CLI estimation and reporting at a potential victim UE based on distinguishing aggressor UEs can be used for enhancing CLI mitigation at the UE and further optimal scheduling at the gNB. </w:t>
            </w:r>
          </w:p>
          <w:p w14:paraId="5A799D46" w14:textId="77777777" w:rsidR="00720167" w:rsidRDefault="00351EEB">
            <w:pPr>
              <w:rPr>
                <w:rFonts w:cs="Arial"/>
                <w:i/>
                <w:iCs/>
              </w:rPr>
            </w:pPr>
            <w:r>
              <w:rPr>
                <w:rFonts w:cs="Arial"/>
                <w:b/>
                <w:bCs/>
                <w:i/>
                <w:iCs/>
              </w:rPr>
              <w:t xml:space="preserve">Proposal 3. </w:t>
            </w:r>
            <w:r>
              <w:rPr>
                <w:rFonts w:cs="Arial"/>
                <w:i/>
                <w:iCs/>
              </w:rPr>
              <w:t xml:space="preserve">Consider enhancements to UE-to-UE co-channel CLI measurement based on supporting CLI measurement and reporting at the potential victim UE that includes distinguishing aggressor UEs. </w:t>
            </w:r>
          </w:p>
          <w:p w14:paraId="069370C2" w14:textId="77777777" w:rsidR="00720167" w:rsidRDefault="00720167">
            <w:pPr>
              <w:rPr>
                <w:rFonts w:cs="Arial"/>
                <w:i/>
                <w:iCs/>
              </w:rPr>
            </w:pPr>
          </w:p>
          <w:p w14:paraId="61596C49" w14:textId="77777777" w:rsidR="00720167" w:rsidRDefault="00351EEB">
            <w:pPr>
              <w:rPr>
                <w:rFonts w:cs="Arial"/>
                <w:i/>
                <w:iCs/>
              </w:rPr>
            </w:pPr>
            <w:r>
              <w:rPr>
                <w:rFonts w:cs="Arial"/>
                <w:b/>
                <w:bCs/>
                <w:i/>
                <w:iCs/>
              </w:rPr>
              <w:t xml:space="preserve">Observation 5. </w:t>
            </w:r>
            <w:r>
              <w:rPr>
                <w:rFonts w:cs="Arial"/>
                <w:i/>
                <w:iCs/>
              </w:rPr>
              <w:t>Layer 1 UE-to-UE CLI measurement and reporting could be used for performance enhancement by improving interference measurement accuracy and reducing the reporting overhead, respectively.</w:t>
            </w:r>
          </w:p>
          <w:p w14:paraId="3E9C13FF" w14:textId="77777777" w:rsidR="00720167" w:rsidRDefault="00351EEB">
            <w:pPr>
              <w:rPr>
                <w:rFonts w:cs="Arial"/>
                <w:i/>
                <w:iCs/>
              </w:rPr>
            </w:pPr>
            <w:r>
              <w:rPr>
                <w:rFonts w:cs="Arial"/>
                <w:b/>
                <w:bCs/>
                <w:i/>
                <w:iCs/>
              </w:rPr>
              <w:t xml:space="preserve">Observation 6. </w:t>
            </w:r>
            <w:r>
              <w:rPr>
                <w:rFonts w:cs="Arial"/>
                <w:i/>
                <w:iCs/>
              </w:rPr>
              <w:t>Layer 1 UE-to-UE delta CLI measurement for the band-edge and the middle-band could be used for performance enhancement by UE reporting an indication if the difference between the two measurements is higher than a threshold.</w:t>
            </w:r>
          </w:p>
          <w:p w14:paraId="04B7F18F" w14:textId="77777777" w:rsidR="00720167" w:rsidRDefault="00351EEB">
            <w:pPr>
              <w:rPr>
                <w:rFonts w:cs="Arial"/>
                <w:i/>
                <w:iCs/>
              </w:rPr>
            </w:pPr>
            <w:r>
              <w:rPr>
                <w:rFonts w:cs="Arial"/>
                <w:b/>
                <w:bCs/>
                <w:i/>
                <w:iCs/>
              </w:rPr>
              <w:t xml:space="preserve">Proposal 4. </w:t>
            </w:r>
            <w:r>
              <w:rPr>
                <w:rFonts w:cs="Arial"/>
                <w:i/>
                <w:iCs/>
              </w:rPr>
              <w:t xml:space="preserve">Consider supporting Layer-1 UE-to-UE L1-CLI-RSSI along with delta-CLI-RSSI </w:t>
            </w:r>
            <w:r>
              <w:rPr>
                <w:rFonts w:cs="Arial"/>
                <w:i/>
                <w:iCs/>
              </w:rPr>
              <w:lastRenderedPageBreak/>
              <w:t xml:space="preserve">measurement and reporting. </w:t>
            </w:r>
          </w:p>
          <w:p w14:paraId="1FBABF36" w14:textId="77777777" w:rsidR="00720167" w:rsidRDefault="00351EEB">
            <w:pPr>
              <w:rPr>
                <w:rFonts w:cs="Arial"/>
                <w:i/>
                <w:iCs/>
              </w:rPr>
            </w:pPr>
            <w:r>
              <w:rPr>
                <w:rFonts w:cs="Arial"/>
                <w:b/>
                <w:bCs/>
                <w:i/>
                <w:iCs/>
              </w:rPr>
              <w:t xml:space="preserve">Observation 7. </w:t>
            </w:r>
            <w:r>
              <w:rPr>
                <w:rFonts w:cs="Arial"/>
                <w:i/>
                <w:iCs/>
              </w:rPr>
              <w:t>Joint beam management between victim UE and gNB taking into account beams from aggressor UE can be beneficial in dynamic beam selection for UE-to-UE co-channel CLI mitigation.</w:t>
            </w:r>
          </w:p>
          <w:p w14:paraId="5A46404D" w14:textId="77777777" w:rsidR="00720167" w:rsidRDefault="00351EEB">
            <w:pPr>
              <w:rPr>
                <w:rFonts w:cs="Arial"/>
                <w:i/>
                <w:iCs/>
              </w:rPr>
            </w:pPr>
            <w:r>
              <w:rPr>
                <w:rFonts w:cs="Arial"/>
                <w:b/>
                <w:bCs/>
                <w:i/>
                <w:iCs/>
              </w:rPr>
              <w:t xml:space="preserve">Proposal 5. </w:t>
            </w:r>
            <w:r>
              <w:rPr>
                <w:rFonts w:cs="Arial"/>
                <w:i/>
                <w:iCs/>
              </w:rPr>
              <w:t xml:space="preserve">Consider enhancements in joint beam management for enhanced CLI measurement between gNB, victim UE, and aggressor UE for optimal beam selection or beam avoidance at the victim UE or aggressor UE, respectively. </w:t>
            </w:r>
          </w:p>
          <w:p w14:paraId="541DA0F7" w14:textId="77777777" w:rsidR="00720167" w:rsidRDefault="00351EEB">
            <w:pPr>
              <w:pStyle w:val="afa"/>
              <w:widowControl/>
              <w:numPr>
                <w:ilvl w:val="0"/>
                <w:numId w:val="56"/>
              </w:numPr>
              <w:suppressAutoHyphens w:val="0"/>
              <w:spacing w:after="120" w:line="240" w:lineRule="auto"/>
              <w:ind w:firstLineChars="0"/>
              <w:rPr>
                <w:rFonts w:ascii="Arial" w:hAnsi="Arial" w:cs="Arial"/>
                <w:i/>
                <w:iCs/>
              </w:rPr>
            </w:pPr>
            <w:r>
              <w:rPr>
                <w:rFonts w:ascii="Arial" w:hAnsi="Arial" w:cs="Arial"/>
                <w:i/>
                <w:iCs/>
              </w:rPr>
              <w:t xml:space="preserve">Consider the victim UE reporting beams or panels that are preferred, as well as the ones that are not preferred.  </w:t>
            </w:r>
          </w:p>
          <w:p w14:paraId="0FB4F927" w14:textId="77777777" w:rsidR="00720167" w:rsidRDefault="00351EEB">
            <w:pPr>
              <w:pStyle w:val="a5"/>
              <w:rPr>
                <w:rFonts w:cs="Arial"/>
                <w:i/>
                <w:iCs/>
                <w:szCs w:val="20"/>
              </w:rPr>
            </w:pPr>
            <w:r>
              <w:rPr>
                <w:rFonts w:cs="Arial"/>
                <w:b/>
                <w:bCs/>
                <w:i/>
                <w:iCs/>
                <w:szCs w:val="20"/>
              </w:rPr>
              <w:t xml:space="preserve">Observation 9. </w:t>
            </w:r>
            <w:r>
              <w:rPr>
                <w:rFonts w:cs="Arial"/>
                <w:i/>
                <w:iCs/>
                <w:szCs w:val="20"/>
              </w:rPr>
              <w:t>Techniques based on victim UE-initiated CLI reporting based on a configured condition or event to reduce UE complexity could be used to enhance spatial domain coordination in UE-to-UE interference mitigation.</w:t>
            </w:r>
          </w:p>
          <w:p w14:paraId="2CC70358" w14:textId="77777777" w:rsidR="00720167" w:rsidRDefault="00351EEB">
            <w:pPr>
              <w:rPr>
                <w:rFonts w:cs="Arial"/>
                <w:i/>
                <w:iCs/>
              </w:rPr>
            </w:pPr>
            <w:r>
              <w:rPr>
                <w:rFonts w:cs="Arial"/>
                <w:b/>
                <w:bCs/>
                <w:i/>
                <w:iCs/>
              </w:rPr>
              <w:t xml:space="preserve">Proposal 8. </w:t>
            </w:r>
            <w:r>
              <w:rPr>
                <w:rFonts w:cs="Arial"/>
                <w:i/>
                <w:iCs/>
              </w:rPr>
              <w:t xml:space="preserve">In addition to periodic type of CLI reporting, study the event-based aperiodic CLI reporting to reduce UE complexity, since DL reception failures due to CLI may not happen regularly. </w:t>
            </w:r>
          </w:p>
          <w:p w14:paraId="69D806F5" w14:textId="77777777" w:rsidR="00720167" w:rsidRDefault="00720167">
            <w:pPr>
              <w:spacing w:after="120"/>
              <w:rPr>
                <w:rFonts w:eastAsia="SimSun"/>
              </w:rPr>
            </w:pPr>
          </w:p>
        </w:tc>
      </w:tr>
      <w:tr w:rsidR="00720167" w14:paraId="43605F45" w14:textId="77777777">
        <w:tc>
          <w:tcPr>
            <w:tcW w:w="1536" w:type="dxa"/>
          </w:tcPr>
          <w:p w14:paraId="694B6E1F"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ZTE, China Telecom [7]</w:t>
            </w:r>
          </w:p>
          <w:p w14:paraId="0DCC81B1" w14:textId="77777777" w:rsidR="00720167" w:rsidRDefault="00720167">
            <w:pPr>
              <w:suppressAutoHyphens w:val="0"/>
              <w:rPr>
                <w:rFonts w:eastAsia="맑은 고딕" w:cs="Times New Roman"/>
                <w:lang w:eastAsia="ko-KR"/>
              </w:rPr>
            </w:pPr>
          </w:p>
        </w:tc>
        <w:tc>
          <w:tcPr>
            <w:tcW w:w="8091" w:type="dxa"/>
          </w:tcPr>
          <w:p w14:paraId="79982263" w14:textId="77777777" w:rsidR="00720167" w:rsidRDefault="00351EEB">
            <w:pPr>
              <w:rPr>
                <w:i/>
                <w:iCs/>
              </w:rPr>
            </w:pPr>
            <w:bookmarkStart w:id="62" w:name="OLE_LINK15"/>
            <w:r>
              <w:rPr>
                <w:b/>
                <w:i/>
              </w:rPr>
              <w:t>Proposal</w:t>
            </w:r>
            <w:r>
              <w:rPr>
                <w:rFonts w:hint="eastAsia"/>
                <w:b/>
                <w:i/>
              </w:rPr>
              <w:t xml:space="preserve"> 1</w:t>
            </w:r>
            <w:r>
              <w:rPr>
                <w:rFonts w:hint="eastAsia"/>
                <w:i/>
                <w:iCs/>
              </w:rPr>
              <w:t xml:space="preserve">: </w:t>
            </w:r>
            <w:r>
              <w:rPr>
                <w:i/>
                <w:iCs/>
              </w:rPr>
              <w:t xml:space="preserve">Take </w:t>
            </w:r>
            <w:r>
              <w:rPr>
                <w:rFonts w:hint="eastAsia"/>
                <w:i/>
                <w:iCs/>
              </w:rPr>
              <w:t xml:space="preserve">the existing CLI handling schemes defined in </w:t>
            </w:r>
            <w:r>
              <w:rPr>
                <w:i/>
                <w:iCs/>
              </w:rPr>
              <w:t>the Rel-16</w:t>
            </w:r>
            <w:r>
              <w:rPr>
                <w:rFonts w:hint="eastAsia"/>
                <w:i/>
                <w:iCs/>
              </w:rPr>
              <w:t xml:space="preserve"> as a starting point for Rel-18 enhancements on dynamic/flexible TDD. </w:t>
            </w:r>
          </w:p>
          <w:bookmarkEnd w:id="62"/>
          <w:p w14:paraId="5C6C2DEB" w14:textId="77777777" w:rsidR="00720167" w:rsidRDefault="00720167">
            <w:pPr>
              <w:rPr>
                <w:b/>
                <w:i/>
                <w:sz w:val="24"/>
                <w:u w:val="single"/>
              </w:rPr>
            </w:pPr>
          </w:p>
          <w:p w14:paraId="3D2A7740" w14:textId="77777777" w:rsidR="00720167" w:rsidRDefault="00351EEB">
            <w:r>
              <w:rPr>
                <w:rFonts w:hint="eastAsia"/>
                <w:b/>
                <w:bCs/>
                <w:i/>
                <w:iCs/>
              </w:rPr>
              <w:t>Observation 3</w:t>
            </w:r>
            <w:r>
              <w:rPr>
                <w:rFonts w:hint="eastAsia"/>
                <w:i/>
                <w:iCs/>
              </w:rPr>
              <w:t xml:space="preserve">: The UE is difficult to derive the reception timing accurately for UE-to-UE CLI measurement without any information exchange, especially in the typical deployment, e.g., HetNet, of Rel-18 dynamic/flexible TDD. </w:t>
            </w:r>
          </w:p>
          <w:p w14:paraId="212D94CA" w14:textId="77777777" w:rsidR="00720167" w:rsidRDefault="00720167">
            <w:pPr>
              <w:rPr>
                <w:b/>
                <w:i/>
              </w:rPr>
            </w:pPr>
          </w:p>
          <w:p w14:paraId="6CB1C83F" w14:textId="77777777" w:rsidR="00720167" w:rsidRDefault="00351EEB">
            <w:pPr>
              <w:rPr>
                <w:i/>
                <w:iCs/>
              </w:rPr>
            </w:pPr>
            <w:r>
              <w:rPr>
                <w:b/>
                <w:i/>
              </w:rPr>
              <w:t>Proposal</w:t>
            </w:r>
            <w:r>
              <w:rPr>
                <w:rFonts w:hint="eastAsia"/>
                <w:b/>
                <w:i/>
              </w:rPr>
              <w:t xml:space="preserve"> 10</w:t>
            </w:r>
            <w:r>
              <w:rPr>
                <w:rFonts w:hint="eastAsia"/>
                <w:i/>
                <w:iCs/>
              </w:rPr>
              <w:t xml:space="preserve">: Timing alignment solution on measurement RS transmission </w:t>
            </w:r>
            <w:r>
              <w:rPr>
                <w:i/>
                <w:iCs/>
              </w:rPr>
              <w:t xml:space="preserve">for </w:t>
            </w:r>
            <w:r>
              <w:rPr>
                <w:rFonts w:hint="eastAsia"/>
                <w:i/>
                <w:iCs/>
              </w:rPr>
              <w:t>UE-to-UE</w:t>
            </w:r>
            <w:r>
              <w:rPr>
                <w:i/>
                <w:iCs/>
              </w:rPr>
              <w:t xml:space="preserve"> CLI </w:t>
            </w:r>
            <w:r>
              <w:rPr>
                <w:rFonts w:hint="eastAsia"/>
                <w:i/>
                <w:iCs/>
              </w:rPr>
              <w:t xml:space="preserve">should be </w:t>
            </w:r>
            <w:r>
              <w:rPr>
                <w:i/>
                <w:iCs/>
              </w:rPr>
              <w:t xml:space="preserve">considered </w:t>
            </w:r>
            <w:r>
              <w:rPr>
                <w:rFonts w:hint="eastAsia"/>
                <w:i/>
                <w:iCs/>
              </w:rPr>
              <w:t xml:space="preserve">in Rel-18. </w:t>
            </w:r>
          </w:p>
          <w:p w14:paraId="7B5C01EF" w14:textId="77777777" w:rsidR="00720167" w:rsidRDefault="00351EEB">
            <w:pPr>
              <w:pStyle w:val="afa"/>
              <w:widowControl/>
              <w:numPr>
                <w:ilvl w:val="0"/>
                <w:numId w:val="57"/>
              </w:numPr>
              <w:suppressAutoHyphens w:val="0"/>
              <w:snapToGrid w:val="0"/>
              <w:spacing w:after="120" w:line="240" w:lineRule="auto"/>
              <w:ind w:firstLineChars="0"/>
              <w:rPr>
                <w:i/>
                <w:iCs/>
              </w:rPr>
            </w:pPr>
            <w:r>
              <w:rPr>
                <w:rFonts w:hint="eastAsia"/>
                <w:i/>
                <w:iCs/>
              </w:rPr>
              <w:t xml:space="preserve">For example, exchange timing related information for reception of measurement RS. </w:t>
            </w:r>
          </w:p>
          <w:p w14:paraId="13C32124" w14:textId="77777777" w:rsidR="00720167" w:rsidRDefault="00351EEB">
            <w:pPr>
              <w:rPr>
                <w:i/>
                <w:iCs/>
              </w:rPr>
            </w:pPr>
            <w:r>
              <w:rPr>
                <w:b/>
                <w:bCs/>
                <w:i/>
                <w:iCs/>
              </w:rPr>
              <w:t xml:space="preserve">Proposal </w:t>
            </w:r>
            <w:r>
              <w:rPr>
                <w:rFonts w:hint="eastAsia"/>
                <w:b/>
                <w:bCs/>
                <w:i/>
                <w:iCs/>
              </w:rPr>
              <w:t>11</w:t>
            </w:r>
            <w:r>
              <w:rPr>
                <w:i/>
                <w:iCs/>
              </w:rPr>
              <w:t>: L1</w:t>
            </w:r>
            <w:r>
              <w:rPr>
                <w:rFonts w:hint="eastAsia"/>
                <w:i/>
                <w:iCs/>
              </w:rPr>
              <w:t>-based</w:t>
            </w:r>
            <w:r>
              <w:rPr>
                <w:i/>
                <w:iCs/>
              </w:rPr>
              <w:t xml:space="preserve"> reporting for </w:t>
            </w:r>
            <w:r>
              <w:rPr>
                <w:rFonts w:hint="eastAsia"/>
                <w:i/>
                <w:iCs/>
              </w:rPr>
              <w:t xml:space="preserve">UE-to-UE </w:t>
            </w:r>
            <w:r>
              <w:rPr>
                <w:i/>
                <w:iCs/>
              </w:rPr>
              <w:t>CLI should be considered for</w:t>
            </w:r>
            <w:r>
              <w:rPr>
                <w:rFonts w:hint="eastAsia"/>
                <w:i/>
                <w:iCs/>
              </w:rPr>
              <w:t xml:space="preserve"> Rel-18</w:t>
            </w:r>
            <w:r>
              <w:rPr>
                <w:i/>
                <w:iCs/>
              </w:rPr>
              <w:t xml:space="preserve"> dynamic/flexible TDD.</w:t>
            </w:r>
          </w:p>
          <w:p w14:paraId="3FDB2A89" w14:textId="77777777" w:rsidR="00720167" w:rsidRDefault="00351EEB">
            <w:pPr>
              <w:pStyle w:val="afa"/>
              <w:widowControl/>
              <w:numPr>
                <w:ilvl w:val="0"/>
                <w:numId w:val="58"/>
              </w:numPr>
              <w:suppressAutoHyphens w:val="0"/>
              <w:spacing w:after="120"/>
              <w:ind w:firstLineChars="0"/>
              <w:rPr>
                <w:i/>
                <w:iCs/>
              </w:rPr>
            </w:pPr>
            <w:r>
              <w:rPr>
                <w:i/>
                <w:iCs/>
              </w:rPr>
              <w:t>The current CSI reporting mechanism can be reused</w:t>
            </w:r>
            <w:r>
              <w:rPr>
                <w:rFonts w:hint="eastAsia"/>
                <w:i/>
                <w:iCs/>
              </w:rPr>
              <w:t>.</w:t>
            </w:r>
          </w:p>
          <w:p w14:paraId="55FB960C" w14:textId="77777777" w:rsidR="00720167" w:rsidRDefault="00351EEB">
            <w:pPr>
              <w:pStyle w:val="afa"/>
              <w:widowControl/>
              <w:numPr>
                <w:ilvl w:val="0"/>
                <w:numId w:val="58"/>
              </w:numPr>
              <w:suppressAutoHyphens w:val="0"/>
              <w:spacing w:after="120"/>
              <w:ind w:firstLineChars="0"/>
              <w:rPr>
                <w:i/>
                <w:iCs/>
              </w:rPr>
            </w:pPr>
            <w:r>
              <w:rPr>
                <w:rFonts w:hint="eastAsia"/>
                <w:i/>
                <w:iCs/>
              </w:rPr>
              <w:t>Both of a</w:t>
            </w:r>
            <w:r>
              <w:rPr>
                <w:i/>
                <w:iCs/>
              </w:rPr>
              <w:t xml:space="preserve">periodic </w:t>
            </w:r>
            <w:r>
              <w:rPr>
                <w:rFonts w:hint="eastAsia"/>
                <w:i/>
                <w:iCs/>
              </w:rPr>
              <w:t xml:space="preserve">reporting and </w:t>
            </w:r>
            <w:r>
              <w:rPr>
                <w:i/>
                <w:iCs/>
              </w:rPr>
              <w:t>reporting</w:t>
            </w:r>
            <w:r>
              <w:rPr>
                <w:rFonts w:hint="eastAsia"/>
                <w:i/>
                <w:iCs/>
              </w:rPr>
              <w:t xml:space="preserve"> according to defined conditions</w:t>
            </w:r>
            <w:r>
              <w:rPr>
                <w:i/>
                <w:iCs/>
              </w:rPr>
              <w:t xml:space="preserve"> </w:t>
            </w:r>
            <w:r>
              <w:rPr>
                <w:rFonts w:hint="eastAsia"/>
                <w:i/>
                <w:iCs/>
              </w:rPr>
              <w:t xml:space="preserve">should </w:t>
            </w:r>
            <w:r>
              <w:rPr>
                <w:i/>
                <w:iCs/>
              </w:rPr>
              <w:t>be supported to reduce the reporting overhead and measurement effort.</w:t>
            </w:r>
          </w:p>
          <w:p w14:paraId="2FB820C1" w14:textId="77777777" w:rsidR="00720167" w:rsidRDefault="00351EEB">
            <w:pPr>
              <w:pStyle w:val="afa"/>
              <w:widowControl/>
              <w:numPr>
                <w:ilvl w:val="0"/>
                <w:numId w:val="58"/>
              </w:numPr>
              <w:suppressAutoHyphens w:val="0"/>
              <w:spacing w:after="120"/>
              <w:ind w:firstLineChars="0"/>
              <w:rPr>
                <w:i/>
                <w:iCs/>
              </w:rPr>
            </w:pPr>
            <w:r>
              <w:rPr>
                <w:rFonts w:hint="eastAsia"/>
                <w:i/>
                <w:iCs/>
              </w:rPr>
              <w:t xml:space="preserve">FFS: </w:t>
            </w:r>
            <w:r>
              <w:rPr>
                <w:i/>
                <w:iCs/>
              </w:rPr>
              <w:t>whether</w:t>
            </w:r>
            <w:r>
              <w:rPr>
                <w:rFonts w:hint="eastAsia"/>
                <w:i/>
                <w:iCs/>
              </w:rPr>
              <w:t>/how</w:t>
            </w:r>
            <w:r>
              <w:rPr>
                <w:i/>
                <w:iCs/>
              </w:rPr>
              <w:t xml:space="preserve"> the L1 reporting and L3 reporting for the CLI co-exist</w:t>
            </w:r>
            <w:r>
              <w:rPr>
                <w:rFonts w:hint="eastAsia"/>
                <w:i/>
                <w:iCs/>
              </w:rPr>
              <w:t xml:space="preserve"> with each other.</w:t>
            </w:r>
          </w:p>
          <w:p w14:paraId="45CD5026" w14:textId="77777777" w:rsidR="00720167" w:rsidRDefault="00351EEB">
            <w:pPr>
              <w:rPr>
                <w:i/>
              </w:rPr>
            </w:pPr>
            <w:r>
              <w:rPr>
                <w:rFonts w:hint="eastAsia"/>
                <w:b/>
                <w:i/>
              </w:rPr>
              <w:t>P</w:t>
            </w:r>
            <w:r>
              <w:rPr>
                <w:b/>
                <w:i/>
              </w:rPr>
              <w:t>roposal 1</w:t>
            </w:r>
            <w:r>
              <w:rPr>
                <w:rFonts w:hint="eastAsia"/>
                <w:b/>
                <w:i/>
              </w:rPr>
              <w:t>2</w:t>
            </w:r>
            <w:r>
              <w:rPr>
                <w:i/>
              </w:rPr>
              <w:t>: Both the CQI with CLI and CQI without CLI (e.g., CQI measured in case of aggressor’s muting) are reported to the gNB.</w:t>
            </w:r>
          </w:p>
          <w:p w14:paraId="708898F2" w14:textId="77777777" w:rsidR="00720167" w:rsidRDefault="00720167">
            <w:pPr>
              <w:spacing w:after="120"/>
              <w:rPr>
                <w:rFonts w:eastAsia="SimSun"/>
              </w:rPr>
            </w:pPr>
          </w:p>
        </w:tc>
      </w:tr>
      <w:tr w:rsidR="00720167" w14:paraId="487D30A0" w14:textId="77777777">
        <w:tc>
          <w:tcPr>
            <w:tcW w:w="1536" w:type="dxa"/>
          </w:tcPr>
          <w:p w14:paraId="6333AE82" w14:textId="77777777" w:rsidR="00720167" w:rsidRDefault="00351EEB">
            <w:pPr>
              <w:suppressAutoHyphens w:val="0"/>
              <w:rPr>
                <w:rFonts w:eastAsia="맑은 고딕" w:cs="Times New Roman"/>
                <w:lang w:eastAsia="ko-KR"/>
              </w:rPr>
            </w:pPr>
            <w:r>
              <w:rPr>
                <w:rFonts w:eastAsia="맑은 고딕" w:cs="Times New Roman"/>
                <w:lang w:eastAsia="ko-KR"/>
              </w:rPr>
              <w:t>vivo [8]</w:t>
            </w:r>
          </w:p>
          <w:p w14:paraId="50BAA644" w14:textId="77777777" w:rsidR="00720167" w:rsidRDefault="00720167">
            <w:pPr>
              <w:suppressAutoHyphens w:val="0"/>
              <w:rPr>
                <w:rFonts w:eastAsia="맑은 고딕" w:cs="Times New Roman"/>
                <w:lang w:eastAsia="ko-KR"/>
              </w:rPr>
            </w:pPr>
          </w:p>
        </w:tc>
        <w:tc>
          <w:tcPr>
            <w:tcW w:w="8091" w:type="dxa"/>
          </w:tcPr>
          <w:p w14:paraId="23894DE8" w14:textId="77777777" w:rsidR="00720167" w:rsidRDefault="00351EEB">
            <w:pPr>
              <w:pStyle w:val="a3"/>
              <w:jc w:val="both"/>
              <w:rPr>
                <w:i/>
              </w:rPr>
            </w:pPr>
            <w:bookmarkStart w:id="63" w:name="_Ref110953079"/>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i/>
              </w:rPr>
              <w:t xml:space="preserve">: Dominant CLI at gNB and UE side may come from surrounding gNB(s) </w:t>
            </w:r>
            <w:r>
              <w:t>or UE(s)</w:t>
            </w:r>
            <w:r>
              <w:rPr>
                <w:i/>
              </w:rPr>
              <w:t xml:space="preserve"> with different TDD configuration and have time-varying characteristic.</w:t>
            </w:r>
            <w:bookmarkEnd w:id="63"/>
          </w:p>
          <w:p w14:paraId="657E7088" w14:textId="77777777" w:rsidR="00720167" w:rsidRDefault="00351EEB">
            <w:pPr>
              <w:pStyle w:val="a3"/>
              <w:jc w:val="both"/>
              <w:rPr>
                <w:rFonts w:eastAsiaTheme="minorEastAsia"/>
                <w:lang w:eastAsia="zh-CN"/>
              </w:rPr>
            </w:pPr>
            <w:bookmarkStart w:id="64" w:name="_Ref111121643"/>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1</w:t>
            </w:r>
            <w:r>
              <w:rPr>
                <w:rFonts w:eastAsiaTheme="minorEastAsia"/>
                <w:i/>
                <w:lang w:eastAsia="zh-CN"/>
              </w:rPr>
              <w:fldChar w:fldCharType="end"/>
            </w:r>
            <w:r>
              <w:rPr>
                <w:rFonts w:eastAsiaTheme="minorEastAsia"/>
                <w:i/>
                <w:lang w:eastAsia="zh-CN"/>
              </w:rPr>
              <w:t xml:space="preserve">: </w:t>
            </w:r>
            <w:r>
              <w:rPr>
                <w:rFonts w:eastAsiaTheme="minorEastAsia" w:hint="eastAsia"/>
                <w:i/>
                <w:lang w:eastAsia="zh-CN"/>
              </w:rPr>
              <w:t>Considering</w:t>
            </w:r>
            <w:r>
              <w:rPr>
                <w:rFonts w:eastAsiaTheme="minorEastAsia"/>
                <w:i/>
                <w:lang w:eastAsia="zh-CN"/>
              </w:rPr>
              <w:t xml:space="preserve"> CLI issues existing in both dynamic TDD and SubBand Full Duplex (SBFD) operation, unified solution for mitigating CLI should be strived for both SBFD and dynamic TDD.</w:t>
            </w:r>
            <w:bookmarkEnd w:id="64"/>
            <w:r>
              <w:rPr>
                <w:i/>
              </w:rPr>
              <w:t xml:space="preserve">   </w:t>
            </w:r>
          </w:p>
          <w:p w14:paraId="3EAFF489" w14:textId="77777777" w:rsidR="00720167" w:rsidRDefault="00720167">
            <w:pPr>
              <w:rPr>
                <w:b/>
                <w:i/>
                <w:sz w:val="24"/>
                <w:u w:val="single"/>
              </w:rPr>
            </w:pPr>
          </w:p>
          <w:p w14:paraId="7F451185" w14:textId="77777777" w:rsidR="00720167" w:rsidRDefault="00351EEB">
            <w:pPr>
              <w:pStyle w:val="a3"/>
              <w:jc w:val="both"/>
              <w:rPr>
                <w:rFonts w:eastAsiaTheme="minorEastAsia"/>
                <w:i/>
                <w:lang w:eastAsia="zh-CN"/>
              </w:rPr>
            </w:pPr>
            <w:bookmarkStart w:id="65" w:name="_Ref110953027"/>
            <w:r>
              <w:rPr>
                <w:rFonts w:eastAsiaTheme="minorEastAsia"/>
                <w:i/>
                <w:lang w:val="en-GB" w:eastAsia="zh-CN"/>
              </w:rPr>
              <w:t xml:space="preserve">Proposal </w:t>
            </w:r>
            <w:r>
              <w:rPr>
                <w:rFonts w:eastAsiaTheme="minorEastAsia"/>
                <w:i/>
                <w:lang w:val="en-GB" w:eastAsia="zh-CN"/>
              </w:rPr>
              <w:fldChar w:fldCharType="begin"/>
            </w:r>
            <w:r>
              <w:rPr>
                <w:rFonts w:eastAsiaTheme="minorEastAsia"/>
                <w:i/>
                <w:lang w:val="en-GB" w:eastAsia="zh-CN"/>
              </w:rPr>
              <w:instrText xml:space="preserve"> SEQ Proposal \* ARABIC </w:instrText>
            </w:r>
            <w:r>
              <w:rPr>
                <w:rFonts w:eastAsiaTheme="minorEastAsia"/>
                <w:i/>
                <w:lang w:val="en-GB" w:eastAsia="zh-CN"/>
              </w:rPr>
              <w:fldChar w:fldCharType="separate"/>
            </w:r>
            <w:r>
              <w:rPr>
                <w:rFonts w:eastAsiaTheme="minorEastAsia"/>
                <w:i/>
                <w:lang w:val="en-GB" w:eastAsia="zh-CN"/>
              </w:rPr>
              <w:t>2</w:t>
            </w:r>
            <w:r>
              <w:rPr>
                <w:rFonts w:eastAsiaTheme="minorEastAsia"/>
                <w:i/>
                <w:lang w:val="en-GB" w:eastAsia="zh-CN"/>
              </w:rPr>
              <w:fldChar w:fldCharType="end"/>
            </w:r>
            <w:r>
              <w:rPr>
                <w:rFonts w:eastAsiaTheme="minorEastAsia"/>
                <w:i/>
                <w:lang w:val="en-GB" w:eastAsia="zh-CN"/>
              </w:rPr>
              <w:t>:</w:t>
            </w:r>
            <w:r>
              <w:rPr>
                <w:rFonts w:eastAsiaTheme="minorEastAsia" w:hint="eastAsia"/>
                <w:i/>
                <w:lang w:val="en-GB" w:eastAsia="zh-CN"/>
              </w:rPr>
              <w:t xml:space="preserve"> </w:t>
            </w:r>
            <w:bookmarkStart w:id="66" w:name="_Hlk126658971"/>
            <w:r>
              <w:rPr>
                <w:rFonts w:eastAsiaTheme="minorEastAsia"/>
                <w:i/>
                <w:lang w:val="en-GB" w:eastAsia="zh-CN"/>
              </w:rPr>
              <w:t xml:space="preserve">For efficient UE-to-UE CLI measurement and reporting as well as </w:t>
            </w:r>
            <w:r>
              <w:rPr>
                <w:rFonts w:eastAsiaTheme="minorEastAsia"/>
                <w:i/>
                <w:lang w:eastAsia="zh-CN"/>
              </w:rPr>
              <w:t>coordinated scheduling, the following enhancements for Rel-16 CLI should be considered.</w:t>
            </w:r>
            <w:bookmarkEnd w:id="65"/>
          </w:p>
          <w:p w14:paraId="17BE0EC9" w14:textId="77777777" w:rsidR="00720167" w:rsidRDefault="00351EEB">
            <w:pPr>
              <w:pStyle w:val="a5"/>
              <w:widowControl/>
              <w:numPr>
                <w:ilvl w:val="0"/>
                <w:numId w:val="59"/>
              </w:numPr>
              <w:suppressAutoHyphens w:val="0"/>
              <w:spacing w:after="120" w:line="240" w:lineRule="auto"/>
              <w:rPr>
                <w:rFonts w:eastAsiaTheme="minorEastAsia"/>
                <w:b/>
                <w:i/>
                <w:szCs w:val="20"/>
              </w:rPr>
            </w:pPr>
            <w:r>
              <w:rPr>
                <w:rFonts w:eastAsiaTheme="minorEastAsia"/>
                <w:b/>
                <w:i/>
                <w:szCs w:val="20"/>
                <w:lang w:val="en-GB"/>
              </w:rPr>
              <w:t>gNBs should exchange their cell or UE’s SRS configurations over the Xn/F1 interface.</w:t>
            </w:r>
          </w:p>
          <w:p w14:paraId="7149E50C" w14:textId="77777777" w:rsidR="00720167" w:rsidRDefault="00351EEB">
            <w:pPr>
              <w:pStyle w:val="a5"/>
              <w:widowControl/>
              <w:numPr>
                <w:ilvl w:val="0"/>
                <w:numId w:val="59"/>
              </w:numPr>
              <w:suppressAutoHyphens w:val="0"/>
              <w:spacing w:after="120" w:line="240" w:lineRule="auto"/>
              <w:rPr>
                <w:rFonts w:eastAsiaTheme="minorEastAsia"/>
                <w:b/>
                <w:i/>
                <w:szCs w:val="20"/>
              </w:rPr>
            </w:pPr>
            <w:r>
              <w:rPr>
                <w:rFonts w:eastAsiaTheme="minorEastAsia"/>
                <w:b/>
                <w:i/>
                <w:szCs w:val="20"/>
              </w:rPr>
              <w:t>gNBs should exchange the victim UE’s CLI measurement results and associated CLI-RS resources in case the victim UE suffers stronger CLI.</w:t>
            </w:r>
          </w:p>
          <w:p w14:paraId="3AE4E7C2" w14:textId="77777777" w:rsidR="00720167" w:rsidRDefault="00351EEB">
            <w:pPr>
              <w:pStyle w:val="a3"/>
              <w:jc w:val="both"/>
              <w:rPr>
                <w:b w:val="0"/>
                <w:bCs w:val="0"/>
                <w:i/>
              </w:rPr>
            </w:pPr>
            <w:bookmarkStart w:id="67" w:name="_Ref110953031"/>
            <w:bookmarkEnd w:id="66"/>
            <w:r>
              <w:rPr>
                <w:i/>
              </w:rPr>
              <w:t xml:space="preserve">Proposal </w:t>
            </w:r>
            <w:r>
              <w:rPr>
                <w:i/>
              </w:rPr>
              <w:fldChar w:fldCharType="begin"/>
            </w:r>
            <w:r>
              <w:rPr>
                <w:i/>
              </w:rPr>
              <w:instrText xml:space="preserve"> SEQ Proposal \* ARABIC </w:instrText>
            </w:r>
            <w:r>
              <w:rPr>
                <w:i/>
              </w:rPr>
              <w:fldChar w:fldCharType="separate"/>
            </w:r>
            <w:r>
              <w:rPr>
                <w:i/>
              </w:rPr>
              <w:t>3</w:t>
            </w:r>
            <w:r>
              <w:rPr>
                <w:i/>
              </w:rPr>
              <w:fldChar w:fldCharType="end"/>
            </w:r>
            <w:r>
              <w:rPr>
                <w:i/>
              </w:rPr>
              <w:t xml:space="preserve">: For </w:t>
            </w:r>
            <w:r>
              <w:rPr>
                <w:rFonts w:eastAsiaTheme="minorEastAsia"/>
                <w:i/>
                <w:lang w:val="en-GB" w:eastAsia="zh-CN"/>
              </w:rPr>
              <w:t>UE-to-UE CLI</w:t>
            </w:r>
            <w:r>
              <w:rPr>
                <w:i/>
              </w:rPr>
              <w:t xml:space="preserve"> measurement and reporting, the following enhancements can be considered.</w:t>
            </w:r>
            <w:bookmarkEnd w:id="67"/>
          </w:p>
          <w:p w14:paraId="7A9BD49D" w14:textId="77777777" w:rsidR="00720167" w:rsidRDefault="00351EEB">
            <w:pPr>
              <w:pStyle w:val="a5"/>
              <w:widowControl/>
              <w:numPr>
                <w:ilvl w:val="0"/>
                <w:numId w:val="59"/>
              </w:numPr>
              <w:suppressAutoHyphens w:val="0"/>
              <w:spacing w:after="120" w:line="240" w:lineRule="auto"/>
              <w:rPr>
                <w:rFonts w:eastAsiaTheme="minorEastAsia"/>
                <w:b/>
                <w:i/>
                <w:szCs w:val="20"/>
                <w:lang w:val="en-GB"/>
              </w:rPr>
            </w:pPr>
            <w:r>
              <w:rPr>
                <w:rFonts w:eastAsiaTheme="minorEastAsia"/>
                <w:b/>
                <w:i/>
                <w:szCs w:val="20"/>
                <w:lang w:val="en-GB"/>
              </w:rPr>
              <w:t>The CSI reporting framework can be re-used as baseline for L1-based CLI reporting.</w:t>
            </w:r>
          </w:p>
          <w:p w14:paraId="473894C1" w14:textId="77777777" w:rsidR="00720167" w:rsidRDefault="00351EEB">
            <w:pPr>
              <w:pStyle w:val="a5"/>
              <w:widowControl/>
              <w:numPr>
                <w:ilvl w:val="0"/>
                <w:numId w:val="59"/>
              </w:numPr>
              <w:suppressAutoHyphens w:val="0"/>
              <w:spacing w:after="120" w:line="240" w:lineRule="auto"/>
              <w:rPr>
                <w:rFonts w:eastAsiaTheme="minorEastAsia"/>
                <w:b/>
                <w:i/>
                <w:szCs w:val="20"/>
                <w:lang w:val="en-GB"/>
              </w:rPr>
            </w:pPr>
            <w:r>
              <w:rPr>
                <w:rFonts w:eastAsiaTheme="minorEastAsia"/>
                <w:b/>
                <w:i/>
                <w:szCs w:val="20"/>
                <w:lang w:val="en-GB"/>
              </w:rPr>
              <w:lastRenderedPageBreak/>
              <w:t>The beam information can be configured per CLI measurement resource.</w:t>
            </w:r>
          </w:p>
          <w:p w14:paraId="60AF848E" w14:textId="77777777" w:rsidR="00720167" w:rsidRDefault="00720167">
            <w:pPr>
              <w:spacing w:after="120"/>
              <w:rPr>
                <w:rFonts w:eastAsia="SimSun"/>
                <w:lang w:val="en-GB"/>
              </w:rPr>
            </w:pPr>
          </w:p>
        </w:tc>
      </w:tr>
      <w:tr w:rsidR="00720167" w14:paraId="50E2583B" w14:textId="77777777">
        <w:tc>
          <w:tcPr>
            <w:tcW w:w="1536" w:type="dxa"/>
          </w:tcPr>
          <w:p w14:paraId="05BF3954"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xiaomi [9]</w:t>
            </w:r>
          </w:p>
          <w:p w14:paraId="1406FEC5" w14:textId="77777777" w:rsidR="00720167" w:rsidRDefault="00720167">
            <w:pPr>
              <w:suppressAutoHyphens w:val="0"/>
              <w:rPr>
                <w:rFonts w:eastAsia="맑은 고딕" w:cs="Times New Roman"/>
                <w:lang w:eastAsia="ko-KR"/>
              </w:rPr>
            </w:pPr>
          </w:p>
        </w:tc>
        <w:tc>
          <w:tcPr>
            <w:tcW w:w="8091" w:type="dxa"/>
          </w:tcPr>
          <w:p w14:paraId="6B688855" w14:textId="77777777" w:rsidR="00720167" w:rsidRDefault="00351EEB">
            <w:pPr>
              <w:pStyle w:val="3GPPText"/>
              <w:rPr>
                <w:rFonts w:eastAsia="SimSun" w:cs="Arial"/>
                <w:b/>
                <w:i/>
                <w:iCs/>
                <w:sz w:val="21"/>
                <w:szCs w:val="21"/>
                <w:lang w:eastAsia="zh-CN"/>
              </w:rPr>
            </w:pPr>
            <w:r>
              <w:rPr>
                <w:rFonts w:eastAsia="SimSun" w:cs="Arial"/>
                <w:b/>
                <w:i/>
                <w:iCs/>
                <w:sz w:val="21"/>
                <w:szCs w:val="21"/>
                <w:lang w:eastAsia="zh-CN"/>
              </w:rPr>
              <w:t>Proposal 1: At least L1/L2 based periodic and aperiodic CLI measurement can be supported for UE-to-UE CLI mitigation.</w:t>
            </w:r>
          </w:p>
          <w:p w14:paraId="24430AA2" w14:textId="77777777" w:rsidR="00720167" w:rsidRDefault="00351EEB">
            <w:pPr>
              <w:pStyle w:val="3GPPText"/>
              <w:rPr>
                <w:rFonts w:eastAsia="SimSun" w:cs="Arial"/>
                <w:b/>
                <w:i/>
                <w:iCs/>
                <w:sz w:val="21"/>
                <w:szCs w:val="21"/>
                <w:lang w:eastAsia="zh-CN"/>
              </w:rPr>
            </w:pPr>
            <w:r>
              <w:rPr>
                <w:rFonts w:eastAsia="SimSun" w:cs="Arial"/>
                <w:b/>
                <w:i/>
                <w:iCs/>
                <w:sz w:val="21"/>
                <w:szCs w:val="21"/>
                <w:lang w:eastAsia="zh-CN"/>
              </w:rPr>
              <w:t>Proposal 2: At least L1/L2 based periodic and aperiodic CLI reporting can be supported for UE-to-UE CLI mitigation.</w:t>
            </w:r>
          </w:p>
          <w:p w14:paraId="3AFBB61A" w14:textId="77777777" w:rsidR="00720167" w:rsidRDefault="00351EEB">
            <w:pPr>
              <w:pStyle w:val="3GPPText"/>
              <w:rPr>
                <w:rFonts w:eastAsia="SimSun" w:cs="Arial"/>
                <w:b/>
                <w:i/>
                <w:iCs/>
                <w:sz w:val="21"/>
                <w:szCs w:val="21"/>
                <w:lang w:eastAsia="zh-CN"/>
              </w:rPr>
            </w:pPr>
            <w:r>
              <w:rPr>
                <w:rFonts w:eastAsia="SimSun" w:cs="Arial"/>
                <w:b/>
                <w:i/>
                <w:iCs/>
                <w:sz w:val="21"/>
                <w:szCs w:val="21"/>
                <w:lang w:eastAsia="zh-CN"/>
              </w:rPr>
              <w:t xml:space="preserve">Proposal 3: The L1 based RSRP and RSSI </w:t>
            </w:r>
            <w:r>
              <w:rPr>
                <w:rFonts w:eastAsia="SimSun" w:cs="Arial" w:hint="eastAsia"/>
                <w:b/>
                <w:i/>
                <w:iCs/>
                <w:sz w:val="21"/>
                <w:szCs w:val="21"/>
                <w:lang w:eastAsia="zh-CN"/>
              </w:rPr>
              <w:t>can</w:t>
            </w:r>
            <w:r>
              <w:rPr>
                <w:rFonts w:eastAsia="SimSun" w:cs="Arial"/>
                <w:b/>
                <w:i/>
                <w:iCs/>
                <w:sz w:val="21"/>
                <w:szCs w:val="21"/>
                <w:lang w:eastAsia="zh-CN"/>
              </w:rPr>
              <w:t xml:space="preserve"> be considered as baseline metrics for L1 based UE-to-UE CLI measurement.</w:t>
            </w:r>
          </w:p>
          <w:p w14:paraId="6585E7B3" w14:textId="77777777" w:rsidR="00720167" w:rsidRDefault="00351EEB">
            <w:pPr>
              <w:pStyle w:val="3GPPText"/>
              <w:rPr>
                <w:rFonts w:eastAsia="SimSun" w:cs="Arial"/>
                <w:b/>
                <w:i/>
                <w:iCs/>
                <w:sz w:val="21"/>
                <w:szCs w:val="21"/>
                <w:lang w:eastAsia="zh-CN"/>
              </w:rPr>
            </w:pPr>
            <w:r>
              <w:rPr>
                <w:rFonts w:eastAsia="SimSun" w:cs="Arial"/>
                <w:b/>
                <w:i/>
                <w:iCs/>
                <w:sz w:val="21"/>
                <w:szCs w:val="21"/>
                <w:lang w:eastAsia="zh-CN"/>
              </w:rPr>
              <w:t>Proposal 4: The L1/L2 based CLI reporting signaling can be designed by following approaches:</w:t>
            </w:r>
          </w:p>
          <w:p w14:paraId="5D169937" w14:textId="77777777" w:rsidR="00720167" w:rsidRDefault="00351EEB">
            <w:pPr>
              <w:pStyle w:val="3GPPText"/>
              <w:numPr>
                <w:ilvl w:val="0"/>
                <w:numId w:val="60"/>
              </w:numPr>
              <w:suppressAutoHyphens w:val="0"/>
              <w:overflowPunct w:val="0"/>
              <w:autoSpaceDE w:val="0"/>
              <w:autoSpaceDN w:val="0"/>
              <w:adjustRightInd w:val="0"/>
              <w:spacing w:line="240" w:lineRule="auto"/>
              <w:rPr>
                <w:rFonts w:eastAsia="SimSun" w:cs="Arial"/>
                <w:b/>
                <w:i/>
                <w:iCs/>
                <w:sz w:val="21"/>
                <w:szCs w:val="21"/>
                <w:lang w:eastAsia="zh-CN"/>
              </w:rPr>
            </w:pPr>
            <w:r>
              <w:rPr>
                <w:rFonts w:eastAsia="SimSun" w:cs="Arial" w:hint="eastAsia"/>
                <w:b/>
                <w:i/>
                <w:iCs/>
                <w:sz w:val="21"/>
                <w:szCs w:val="21"/>
                <w:lang w:eastAsia="zh-CN"/>
              </w:rPr>
              <w:t>O</w:t>
            </w:r>
            <w:r>
              <w:rPr>
                <w:rFonts w:eastAsia="SimSun" w:cs="Arial"/>
                <w:b/>
                <w:i/>
                <w:iCs/>
                <w:sz w:val="21"/>
                <w:szCs w:val="21"/>
                <w:lang w:eastAsia="zh-CN"/>
              </w:rPr>
              <w:t>ption 1: Defining separate CLI reporting procedure.</w:t>
            </w:r>
          </w:p>
          <w:p w14:paraId="4700AEFE" w14:textId="77777777" w:rsidR="00720167" w:rsidRDefault="00351EEB">
            <w:pPr>
              <w:pStyle w:val="3GPPText"/>
              <w:numPr>
                <w:ilvl w:val="0"/>
                <w:numId w:val="60"/>
              </w:numPr>
              <w:suppressAutoHyphens w:val="0"/>
              <w:overflowPunct w:val="0"/>
              <w:autoSpaceDE w:val="0"/>
              <w:autoSpaceDN w:val="0"/>
              <w:adjustRightInd w:val="0"/>
              <w:spacing w:line="240" w:lineRule="auto"/>
              <w:rPr>
                <w:rFonts w:eastAsia="SimSun" w:cs="Arial"/>
                <w:b/>
                <w:i/>
                <w:iCs/>
                <w:sz w:val="21"/>
                <w:szCs w:val="21"/>
                <w:lang w:eastAsia="zh-CN"/>
              </w:rPr>
            </w:pPr>
            <w:r>
              <w:rPr>
                <w:rFonts w:eastAsia="SimSun" w:cs="Arial"/>
                <w:b/>
                <w:i/>
                <w:iCs/>
                <w:sz w:val="21"/>
                <w:szCs w:val="21"/>
                <w:lang w:eastAsia="zh-CN"/>
              </w:rPr>
              <w:t>Option 2: Reused CSI reporting procedure with extension of CSI reporting, i.e. UE-to-UE CLI information is regarded as CSI.</w:t>
            </w:r>
          </w:p>
          <w:p w14:paraId="00462237" w14:textId="77777777" w:rsidR="00720167" w:rsidRDefault="00351EEB">
            <w:pPr>
              <w:rPr>
                <w:rFonts w:eastAsiaTheme="minorEastAsia"/>
                <w:sz w:val="21"/>
                <w:szCs w:val="21"/>
              </w:rPr>
            </w:pPr>
            <w:r>
              <w:rPr>
                <w:rFonts w:eastAsia="SimSun" w:cs="Arial"/>
                <w:b/>
                <w:i/>
                <w:iCs/>
                <w:sz w:val="21"/>
                <w:szCs w:val="21"/>
              </w:rPr>
              <w:t>Proposal 5: The L1/L2 based CLI reporting should be regarded as a CSI reporting with a new type.</w:t>
            </w:r>
          </w:p>
          <w:p w14:paraId="1D9B4697" w14:textId="77777777" w:rsidR="00720167" w:rsidRDefault="00351EEB">
            <w:pPr>
              <w:pStyle w:val="3GPPText"/>
              <w:rPr>
                <w:rFonts w:eastAsia="SimSun" w:cs="Arial"/>
                <w:b/>
                <w:i/>
                <w:iCs/>
                <w:sz w:val="21"/>
                <w:szCs w:val="21"/>
                <w:lang w:eastAsia="zh-CN"/>
              </w:rPr>
            </w:pPr>
            <w:r>
              <w:rPr>
                <w:rFonts w:eastAsia="SimSun" w:cs="Arial"/>
                <w:b/>
                <w:i/>
                <w:iCs/>
                <w:sz w:val="21"/>
                <w:szCs w:val="21"/>
                <w:lang w:eastAsia="zh-CN"/>
              </w:rPr>
              <w:t xml:space="preserve">Proposal 6:  Subband CLI reporting </w:t>
            </w:r>
            <w:r>
              <w:rPr>
                <w:rFonts w:eastAsia="SimSun" w:cs="Arial" w:hint="eastAsia"/>
                <w:b/>
                <w:i/>
                <w:iCs/>
                <w:sz w:val="21"/>
                <w:szCs w:val="21"/>
                <w:lang w:eastAsia="zh-CN"/>
              </w:rPr>
              <w:t>can</w:t>
            </w:r>
            <w:r>
              <w:rPr>
                <w:rFonts w:eastAsia="SimSun" w:cs="Arial"/>
                <w:b/>
                <w:i/>
                <w:iCs/>
                <w:sz w:val="21"/>
                <w:szCs w:val="21"/>
                <w:lang w:eastAsia="zh-CN"/>
              </w:rPr>
              <w:t xml:space="preserve"> be considered for UE-UE CLI mitigation.</w:t>
            </w:r>
          </w:p>
          <w:p w14:paraId="68EFC195" w14:textId="77777777" w:rsidR="00720167" w:rsidRDefault="00720167">
            <w:pPr>
              <w:spacing w:after="120"/>
              <w:rPr>
                <w:rFonts w:eastAsia="SimSun"/>
              </w:rPr>
            </w:pPr>
          </w:p>
        </w:tc>
      </w:tr>
      <w:tr w:rsidR="00720167" w14:paraId="094D1FB3" w14:textId="77777777">
        <w:tc>
          <w:tcPr>
            <w:tcW w:w="1536" w:type="dxa"/>
          </w:tcPr>
          <w:p w14:paraId="165FA6E1"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6E91B83D" w14:textId="77777777" w:rsidR="00720167" w:rsidRDefault="00720167">
            <w:pPr>
              <w:suppressAutoHyphens w:val="0"/>
              <w:rPr>
                <w:rFonts w:eastAsia="맑은 고딕" w:cs="Times New Roman"/>
                <w:lang w:eastAsia="ko-KR"/>
              </w:rPr>
            </w:pPr>
          </w:p>
        </w:tc>
        <w:tc>
          <w:tcPr>
            <w:tcW w:w="8091" w:type="dxa"/>
          </w:tcPr>
          <w:p w14:paraId="6755E655" w14:textId="77777777" w:rsidR="00720167" w:rsidRDefault="00351EEB">
            <w:pPr>
              <w:pStyle w:val="a5"/>
              <w:spacing w:afterLines="50" w:after="120"/>
              <w:rPr>
                <w:rFonts w:ascii="Times" w:eastAsiaTheme="minorEastAsia" w:hAnsi="Times"/>
                <w:b/>
                <w:lang w:val="en-GB"/>
              </w:rPr>
            </w:pPr>
            <w:r>
              <w:rPr>
                <w:rFonts w:ascii="Times" w:eastAsiaTheme="minorEastAsia" w:hAnsi="Times"/>
                <w:b/>
                <w:lang w:val="en-GB"/>
              </w:rPr>
              <w:t xml:space="preserve">Proposal </w:t>
            </w:r>
            <w:r>
              <w:rPr>
                <w:rFonts w:ascii="Times" w:eastAsiaTheme="minorEastAsia" w:hAnsi="Times" w:hint="eastAsia"/>
                <w:b/>
                <w:lang w:val="en-GB"/>
              </w:rPr>
              <w:t>8</w:t>
            </w:r>
            <w:r>
              <w:rPr>
                <w:rFonts w:ascii="Times" w:eastAsiaTheme="minorEastAsia" w:hAnsi="Times"/>
                <w:b/>
                <w:lang w:val="en-GB"/>
              </w:rPr>
              <w:t>: Unless significant gain can be shown, no new resource measurement resource is defined.</w:t>
            </w:r>
          </w:p>
          <w:p w14:paraId="6572338D" w14:textId="77777777" w:rsidR="00720167" w:rsidRDefault="00351EEB">
            <w:pPr>
              <w:pStyle w:val="a5"/>
              <w:spacing w:afterLines="50" w:after="120"/>
              <w:rPr>
                <w:rFonts w:eastAsiaTheme="minorEastAsia"/>
                <w:b/>
              </w:rPr>
            </w:pPr>
            <w:r>
              <w:rPr>
                <w:rFonts w:eastAsiaTheme="minorEastAsia" w:hint="eastAsia"/>
                <w:b/>
              </w:rPr>
              <w:t xml:space="preserve">Proposal 9: For CLI reporting </w:t>
            </w:r>
            <w:r>
              <w:rPr>
                <w:rFonts w:eastAsiaTheme="minorEastAsia"/>
                <w:b/>
              </w:rPr>
              <w:t>schemes</w:t>
            </w:r>
            <w:r>
              <w:rPr>
                <w:rFonts w:eastAsiaTheme="minorEastAsia" w:hint="eastAsia"/>
                <w:b/>
              </w:rPr>
              <w:t xml:space="preserve">, </w:t>
            </w:r>
            <w:r>
              <w:rPr>
                <w:rFonts w:eastAsiaTheme="minorEastAsia"/>
                <w:b/>
              </w:rPr>
              <w:t>CSI/CQI</w:t>
            </w:r>
            <w:r>
              <w:rPr>
                <w:rFonts w:eastAsiaTheme="minorEastAsia" w:hint="eastAsia"/>
                <w:b/>
              </w:rPr>
              <w:t xml:space="preserve"> like mechanism </w:t>
            </w:r>
            <w:r>
              <w:rPr>
                <w:rFonts w:eastAsiaTheme="minorEastAsia"/>
                <w:b/>
              </w:rPr>
              <w:t>can be used as</w:t>
            </w:r>
            <w:r>
              <w:rPr>
                <w:rFonts w:eastAsiaTheme="minorEastAsia" w:hint="eastAsia"/>
                <w:b/>
              </w:rPr>
              <w:t xml:space="preserve"> a starting point. </w:t>
            </w:r>
          </w:p>
          <w:p w14:paraId="69309EE8" w14:textId="77777777" w:rsidR="00720167" w:rsidRDefault="00720167">
            <w:pPr>
              <w:spacing w:after="120"/>
              <w:rPr>
                <w:rFonts w:eastAsia="SimSun"/>
                <w:lang w:val="en-GB"/>
              </w:rPr>
            </w:pPr>
          </w:p>
        </w:tc>
      </w:tr>
      <w:tr w:rsidR="00720167" w14:paraId="55308005" w14:textId="77777777">
        <w:tc>
          <w:tcPr>
            <w:tcW w:w="1536" w:type="dxa"/>
          </w:tcPr>
          <w:p w14:paraId="6EC5BB57"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32B0E3FB" w14:textId="77777777" w:rsidR="00720167" w:rsidRDefault="00720167">
            <w:pPr>
              <w:suppressAutoHyphens w:val="0"/>
              <w:rPr>
                <w:rFonts w:eastAsia="맑은 고딕" w:cs="Times New Roman"/>
                <w:lang w:eastAsia="ko-KR"/>
              </w:rPr>
            </w:pPr>
          </w:p>
        </w:tc>
        <w:tc>
          <w:tcPr>
            <w:tcW w:w="8091" w:type="dxa"/>
          </w:tcPr>
          <w:p w14:paraId="4726D2E6" w14:textId="77777777" w:rsidR="00720167" w:rsidRDefault="00351EEB">
            <w:pPr>
              <w:spacing w:before="100" w:beforeAutospacing="1" w:after="100" w:afterAutospacing="1"/>
              <w:rPr>
                <w:rFonts w:eastAsia="SimSun"/>
                <w:i/>
                <w:sz w:val="22"/>
              </w:rPr>
            </w:pPr>
            <w:r>
              <w:rPr>
                <w:rFonts w:eastAsia="SimSun" w:hint="eastAsia"/>
                <w:b/>
                <w:sz w:val="22"/>
                <w:u w:val="single"/>
              </w:rPr>
              <w:t>Proposal</w:t>
            </w:r>
            <w:r>
              <w:rPr>
                <w:rFonts w:eastAsia="SimSun"/>
                <w:b/>
                <w:sz w:val="22"/>
                <w:u w:val="single"/>
              </w:rPr>
              <w:t xml:space="preserve"> 8</w:t>
            </w:r>
            <w:r>
              <w:rPr>
                <w:rFonts w:eastAsia="SimSun" w:hint="eastAsia"/>
                <w:b/>
                <w:sz w:val="22"/>
                <w:u w:val="single"/>
              </w:rPr>
              <w:t>:</w:t>
            </w:r>
            <w:r>
              <w:rPr>
                <w:rFonts w:eastAsia="SimSun"/>
                <w:bCs/>
                <w:sz w:val="22"/>
              </w:rPr>
              <w:t xml:space="preserve"> </w:t>
            </w:r>
            <w:r>
              <w:rPr>
                <w:rFonts w:eastAsia="SimSun"/>
                <w:i/>
                <w:sz w:val="22"/>
              </w:rPr>
              <w:t>The configuration information for UE-to-UE CLI measurement should include a list of TCI states for CLI beam measurement.</w:t>
            </w:r>
          </w:p>
          <w:p w14:paraId="37759CAB" w14:textId="77777777" w:rsidR="00720167" w:rsidRDefault="00351EEB">
            <w:pPr>
              <w:spacing w:before="100" w:beforeAutospacing="1" w:after="100" w:afterAutospacing="1"/>
              <w:rPr>
                <w:rFonts w:eastAsia="SimSun"/>
                <w:i/>
                <w:sz w:val="22"/>
              </w:rPr>
            </w:pPr>
            <w:r>
              <w:rPr>
                <w:rFonts w:eastAsia="SimSun" w:hint="eastAsia"/>
                <w:b/>
                <w:sz w:val="22"/>
                <w:u w:val="single"/>
              </w:rPr>
              <w:t>Proposal</w:t>
            </w:r>
            <w:r>
              <w:rPr>
                <w:rFonts w:eastAsia="SimSun"/>
                <w:b/>
                <w:sz w:val="22"/>
                <w:u w:val="single"/>
              </w:rPr>
              <w:t xml:space="preserve"> 9</w:t>
            </w:r>
            <w:r>
              <w:rPr>
                <w:rFonts w:eastAsia="SimSun" w:hint="eastAsia"/>
                <w:b/>
                <w:sz w:val="22"/>
                <w:u w:val="single"/>
              </w:rPr>
              <w:t>:</w:t>
            </w:r>
            <w:r>
              <w:rPr>
                <w:rFonts w:eastAsia="SimSun"/>
                <w:bCs/>
                <w:sz w:val="22"/>
              </w:rPr>
              <w:t xml:space="preserve"> </w:t>
            </w:r>
            <w:r>
              <w:rPr>
                <w:rFonts w:eastAsia="SimSun"/>
                <w:i/>
                <w:sz w:val="22"/>
              </w:rPr>
              <w:t>The report configuration/indication information for UE-to-UE CLI should include K (K&gt;=1) TCI states with highest L1-SRS-RSRP or L1-SINR or L1-CLI-RSSI.</w:t>
            </w:r>
          </w:p>
          <w:p w14:paraId="3608212A" w14:textId="77777777" w:rsidR="00720167" w:rsidRDefault="00351EEB">
            <w:pPr>
              <w:spacing w:afterLines="50" w:after="120"/>
              <w:rPr>
                <w:rFonts w:eastAsia="SimSun"/>
                <w:i/>
                <w:sz w:val="22"/>
              </w:rPr>
            </w:pPr>
            <w:r>
              <w:rPr>
                <w:rFonts w:eastAsia="SimSun"/>
                <w:b/>
                <w:sz w:val="22"/>
                <w:u w:val="single"/>
              </w:rPr>
              <w:t>Proposal 10:</w:t>
            </w:r>
            <w:r>
              <w:rPr>
                <w:rFonts w:eastAsia="SimSun"/>
                <w:bCs/>
                <w:sz w:val="22"/>
              </w:rPr>
              <w:t xml:space="preserve"> </w:t>
            </w:r>
            <w:r>
              <w:rPr>
                <w:rFonts w:eastAsia="SimSun"/>
                <w:i/>
                <w:sz w:val="22"/>
              </w:rPr>
              <w:t>Unified design for CLI RS for gNB-to-gNB and UE-to-UE measurement should be considered to reduce the RS overhead.</w:t>
            </w:r>
          </w:p>
          <w:p w14:paraId="70ED2850" w14:textId="77777777" w:rsidR="00720167" w:rsidRDefault="00720167">
            <w:pPr>
              <w:spacing w:after="120"/>
              <w:rPr>
                <w:rFonts w:eastAsia="SimSun"/>
              </w:rPr>
            </w:pPr>
          </w:p>
        </w:tc>
      </w:tr>
      <w:tr w:rsidR="00720167" w14:paraId="76EAC3B8" w14:textId="77777777">
        <w:tc>
          <w:tcPr>
            <w:tcW w:w="1536" w:type="dxa"/>
          </w:tcPr>
          <w:p w14:paraId="40AC1C81"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25CE4ECA" w14:textId="77777777" w:rsidR="00720167" w:rsidRDefault="00720167">
            <w:pPr>
              <w:suppressAutoHyphens w:val="0"/>
              <w:rPr>
                <w:rFonts w:eastAsia="맑은 고딕" w:cs="Times New Roman"/>
                <w:lang w:eastAsia="ko-KR"/>
              </w:rPr>
            </w:pPr>
          </w:p>
        </w:tc>
        <w:tc>
          <w:tcPr>
            <w:tcW w:w="8091" w:type="dxa"/>
          </w:tcPr>
          <w:p w14:paraId="76B1719F" w14:textId="77777777" w:rsidR="00720167" w:rsidRDefault="00351EEB">
            <w:pPr>
              <w:rPr>
                <w:b/>
                <w:bCs/>
              </w:rPr>
            </w:pPr>
            <w:r>
              <w:rPr>
                <w:b/>
                <w:bCs/>
              </w:rPr>
              <w:t xml:space="preserve">Proposal </w:t>
            </w:r>
            <w:r>
              <w:rPr>
                <w:rFonts w:hint="eastAsia"/>
                <w:b/>
                <w:bCs/>
                <w:lang w:eastAsia="ja-JP"/>
              </w:rPr>
              <w:t>1</w:t>
            </w:r>
            <w:r>
              <w:rPr>
                <w:b/>
                <w:bCs/>
              </w:rPr>
              <w:t>: For L1-based UE-to-UE CLI measurement and reporting, the CSI report framework can be reused as a baseline</w:t>
            </w:r>
          </w:p>
          <w:p w14:paraId="1060E397" w14:textId="77777777" w:rsidR="00720167" w:rsidRDefault="00351EEB">
            <w:pPr>
              <w:rPr>
                <w:b/>
                <w:bCs/>
                <w:lang w:val="en-GB" w:eastAsia="ja-JP"/>
              </w:rPr>
            </w:pPr>
            <w:r>
              <w:rPr>
                <w:b/>
                <w:bCs/>
                <w:lang w:val="en-GB" w:eastAsia="ja-JP"/>
              </w:rPr>
              <w:t>Proposal 2: Study subband</w:t>
            </w:r>
            <w:r>
              <w:rPr>
                <w:rFonts w:hint="eastAsia"/>
                <w:b/>
                <w:bCs/>
                <w:lang w:val="en-GB" w:eastAsia="ja-JP"/>
              </w:rPr>
              <w:t>-</w:t>
            </w:r>
            <w:r>
              <w:rPr>
                <w:b/>
                <w:bCs/>
                <w:lang w:val="en-GB" w:eastAsia="ja-JP"/>
              </w:rPr>
              <w:t>based CLI measurement and reporting for UE-to-UE CLI handling</w:t>
            </w:r>
          </w:p>
          <w:p w14:paraId="7007D106" w14:textId="77777777" w:rsidR="00720167" w:rsidRDefault="00720167">
            <w:pPr>
              <w:spacing w:after="120"/>
              <w:rPr>
                <w:rFonts w:eastAsia="SimSun"/>
                <w:lang w:val="en-GB"/>
              </w:rPr>
            </w:pPr>
          </w:p>
        </w:tc>
      </w:tr>
      <w:tr w:rsidR="00720167" w14:paraId="409DAEBA" w14:textId="77777777">
        <w:tc>
          <w:tcPr>
            <w:tcW w:w="1536" w:type="dxa"/>
          </w:tcPr>
          <w:p w14:paraId="27636374"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2AEB2B7D" w14:textId="77777777" w:rsidR="00720167" w:rsidRDefault="00720167">
            <w:pPr>
              <w:suppressAutoHyphens w:val="0"/>
              <w:rPr>
                <w:rFonts w:eastAsia="맑은 고딕" w:cs="Times New Roman"/>
                <w:lang w:eastAsia="ko-KR"/>
              </w:rPr>
            </w:pPr>
          </w:p>
        </w:tc>
        <w:tc>
          <w:tcPr>
            <w:tcW w:w="8091" w:type="dxa"/>
          </w:tcPr>
          <w:p w14:paraId="1AF025CA" w14:textId="77777777" w:rsidR="00720167" w:rsidRDefault="00351EEB">
            <w:pPr>
              <w:rPr>
                <w:b/>
                <w:bCs/>
                <w:i/>
                <w:iCs/>
              </w:rPr>
            </w:pPr>
            <w:bookmarkStart w:id="68" w:name="_Hlk115355172"/>
            <w:r>
              <w:rPr>
                <w:b/>
                <w:bCs/>
                <w:i/>
                <w:iCs/>
              </w:rPr>
              <w:t xml:space="preserve">Proposal 11: Study to introduce coordination of SRS configurations for SRS-RSRP measurement. </w:t>
            </w:r>
          </w:p>
          <w:p w14:paraId="09E685E3" w14:textId="77777777" w:rsidR="00720167" w:rsidRDefault="00351EEB">
            <w:pPr>
              <w:rPr>
                <w:b/>
                <w:bCs/>
                <w:i/>
                <w:iCs/>
              </w:rPr>
            </w:pPr>
            <w:bookmarkStart w:id="69" w:name="_Hlk115355175"/>
            <w:bookmarkEnd w:id="68"/>
            <w:r>
              <w:rPr>
                <w:rFonts w:hint="eastAsia"/>
                <w:b/>
                <w:bCs/>
                <w:i/>
                <w:iCs/>
              </w:rPr>
              <w:t>P</w:t>
            </w:r>
            <w:r>
              <w:rPr>
                <w:b/>
                <w:bCs/>
                <w:i/>
                <w:iCs/>
              </w:rPr>
              <w:t>roposal 12: For the UE-to-UE inter-cell co-channel and inter-subband CLI measurement, common schemes on coordination of SRS configurations and intended TDD DL-UL configurations should be studied.</w:t>
            </w:r>
          </w:p>
          <w:p w14:paraId="6BAAFE39" w14:textId="77777777" w:rsidR="00720167" w:rsidRDefault="00351EEB">
            <w:pPr>
              <w:rPr>
                <w:b/>
                <w:bCs/>
                <w:i/>
                <w:iCs/>
              </w:rPr>
            </w:pPr>
            <w:bookmarkStart w:id="70" w:name="_Hlk115355194"/>
            <w:bookmarkStart w:id="71" w:name="_Hlk118375807"/>
            <w:bookmarkEnd w:id="69"/>
            <w:r>
              <w:rPr>
                <w:b/>
                <w:bCs/>
                <w:i/>
                <w:iCs/>
              </w:rPr>
              <w:t>Observation 2: Observed interference level may vary significantly depending on Rx beams and Rx antenna panels.</w:t>
            </w:r>
          </w:p>
          <w:p w14:paraId="19E7C9B8" w14:textId="77777777" w:rsidR="00720167" w:rsidRDefault="00351EEB">
            <w:bookmarkStart w:id="72" w:name="_Hlk115355181"/>
            <w:bookmarkEnd w:id="70"/>
            <w:r>
              <w:rPr>
                <w:b/>
                <w:bCs/>
                <w:i/>
                <w:iCs/>
              </w:rPr>
              <w:t>Proposal 13: Support</w:t>
            </w:r>
            <w:r>
              <w:t xml:space="preserve"> </w:t>
            </w:r>
            <w:r>
              <w:rPr>
                <w:b/>
                <w:bCs/>
                <w:i/>
                <w:iCs/>
              </w:rPr>
              <w:t xml:space="preserve">spatially differentiated CLI measurement and reporting. </w:t>
            </w:r>
          </w:p>
          <w:p w14:paraId="6C3258CE" w14:textId="77777777" w:rsidR="00720167" w:rsidRDefault="00351EEB">
            <w:pPr>
              <w:rPr>
                <w:b/>
                <w:bCs/>
                <w:i/>
                <w:iCs/>
                <w:sz w:val="22"/>
              </w:rPr>
            </w:pPr>
            <w:bookmarkStart w:id="73" w:name="_Hlk115355185"/>
            <w:bookmarkEnd w:id="71"/>
            <w:bookmarkEnd w:id="72"/>
            <w:r>
              <w:rPr>
                <w:b/>
                <w:bCs/>
                <w:i/>
                <w:iCs/>
              </w:rPr>
              <w:t>Proposal 14: The framework for L1 based CLI measurement and reporting can reuse those specified for CSI measurement and reporting.</w:t>
            </w:r>
            <w:r>
              <w:rPr>
                <w:b/>
                <w:bCs/>
                <w:i/>
                <w:iCs/>
                <w:sz w:val="22"/>
              </w:rPr>
              <w:t xml:space="preserve"> </w:t>
            </w:r>
          </w:p>
          <w:bookmarkEnd w:id="73"/>
          <w:p w14:paraId="6285C32E" w14:textId="77777777" w:rsidR="00720167" w:rsidRDefault="00720167">
            <w:pPr>
              <w:spacing w:after="120"/>
              <w:rPr>
                <w:rFonts w:eastAsia="SimSun"/>
              </w:rPr>
            </w:pPr>
          </w:p>
        </w:tc>
      </w:tr>
      <w:tr w:rsidR="00720167" w14:paraId="1BA27553" w14:textId="77777777">
        <w:tc>
          <w:tcPr>
            <w:tcW w:w="1536" w:type="dxa"/>
          </w:tcPr>
          <w:p w14:paraId="7C44E870"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Sony [14]</w:t>
            </w:r>
          </w:p>
          <w:p w14:paraId="7A960CD7" w14:textId="77777777" w:rsidR="00720167" w:rsidRDefault="00720167">
            <w:pPr>
              <w:suppressAutoHyphens w:val="0"/>
              <w:rPr>
                <w:rFonts w:eastAsia="맑은 고딕" w:cs="Times New Roman"/>
                <w:lang w:eastAsia="ko-KR"/>
              </w:rPr>
            </w:pPr>
          </w:p>
        </w:tc>
        <w:tc>
          <w:tcPr>
            <w:tcW w:w="8091" w:type="dxa"/>
          </w:tcPr>
          <w:p w14:paraId="6977938E" w14:textId="77777777" w:rsidR="00720167" w:rsidRDefault="00351EEB">
            <w:pPr>
              <w:rPr>
                <w:rFonts w:eastAsia="SimSun" w:cstheme="minorHAnsi"/>
                <w:b/>
                <w:bCs/>
              </w:rPr>
            </w:pPr>
            <w:r>
              <w:rPr>
                <w:rFonts w:eastAsia="바탕" w:cstheme="minorHAnsi"/>
                <w:b/>
                <w:bCs/>
              </w:rPr>
              <w:t>Observation 12: Since in dynamic/flexible TDD the slot format can be changed dynamically and flexibly, the CLI experience by a victim gNB will therefore also be dynamic.</w:t>
            </w:r>
          </w:p>
          <w:p w14:paraId="2B64ADBE" w14:textId="77777777" w:rsidR="00720167" w:rsidRDefault="00351EEB">
            <w:pPr>
              <w:rPr>
                <w:rFonts w:eastAsia="SimSun" w:cstheme="minorHAnsi"/>
                <w:b/>
                <w:bCs/>
              </w:rPr>
            </w:pPr>
            <w:r>
              <w:rPr>
                <w:rFonts w:eastAsia="바탕" w:cstheme="minorHAnsi"/>
                <w:b/>
                <w:bCs/>
              </w:rPr>
              <w:t>Observation 13: The Rel-16 CLI measurements are performed at the RRC level and may not be beneficial in an environment where the CLI changes dynamically.</w:t>
            </w:r>
          </w:p>
          <w:p w14:paraId="506A0EDD" w14:textId="77777777" w:rsidR="00720167" w:rsidRDefault="00351EEB">
            <w:pPr>
              <w:rPr>
                <w:rFonts w:eastAsia="바탕" w:cstheme="minorHAnsi"/>
                <w:b/>
                <w:bCs/>
              </w:rPr>
            </w:pPr>
            <w:r>
              <w:rPr>
                <w:rFonts w:eastAsia="바탕" w:cstheme="minorHAnsi"/>
                <w:b/>
                <w:bCs/>
              </w:rPr>
              <w:t>Proposal 10: Introduce L1 CLI measurement and reporting.</w:t>
            </w:r>
          </w:p>
          <w:p w14:paraId="0FC92102" w14:textId="77777777" w:rsidR="00720167" w:rsidRDefault="00351EEB">
            <w:pPr>
              <w:rPr>
                <w:rFonts w:eastAsia="바탕" w:cstheme="minorHAnsi"/>
                <w:b/>
                <w:bCs/>
              </w:rPr>
            </w:pPr>
            <w:r>
              <w:rPr>
                <w:rFonts w:eastAsia="바탕" w:cstheme="minorHAnsi"/>
                <w:b/>
                <w:bCs/>
              </w:rPr>
              <w:t>Proposal 11: L1 CLI measurement report can be periodic, semi-persistent and a-periodic.</w:t>
            </w:r>
          </w:p>
          <w:p w14:paraId="320412B5" w14:textId="77777777" w:rsidR="00720167" w:rsidRDefault="00351EEB">
            <w:pPr>
              <w:pStyle w:val="afa"/>
              <w:widowControl/>
              <w:numPr>
                <w:ilvl w:val="0"/>
                <w:numId w:val="61"/>
              </w:numPr>
              <w:suppressAutoHyphens w:val="0"/>
              <w:spacing w:line="240" w:lineRule="auto"/>
              <w:ind w:firstLineChars="0"/>
              <w:contextualSpacing/>
              <w:jc w:val="left"/>
              <w:rPr>
                <w:b/>
                <w:bCs/>
              </w:rPr>
            </w:pPr>
            <w:r>
              <w:rPr>
                <w:b/>
                <w:bCs/>
              </w:rPr>
              <w:t>FFS whether L1 CLI measurement report is based on event trigger</w:t>
            </w:r>
          </w:p>
          <w:p w14:paraId="614E8072" w14:textId="77777777" w:rsidR="00720167" w:rsidRDefault="00720167">
            <w:pPr>
              <w:spacing w:after="120"/>
              <w:rPr>
                <w:rFonts w:eastAsia="SimSun"/>
              </w:rPr>
            </w:pPr>
          </w:p>
        </w:tc>
      </w:tr>
      <w:tr w:rsidR="00720167" w14:paraId="43F9DB9A" w14:textId="77777777">
        <w:tc>
          <w:tcPr>
            <w:tcW w:w="1536" w:type="dxa"/>
          </w:tcPr>
          <w:p w14:paraId="427BB7CF"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1F47650E" w14:textId="77777777" w:rsidR="00720167" w:rsidRDefault="00720167">
            <w:pPr>
              <w:suppressAutoHyphens w:val="0"/>
              <w:rPr>
                <w:rFonts w:eastAsia="맑은 고딕" w:cs="Times New Roman"/>
                <w:lang w:eastAsia="ko-KR"/>
              </w:rPr>
            </w:pPr>
          </w:p>
        </w:tc>
        <w:tc>
          <w:tcPr>
            <w:tcW w:w="8091" w:type="dxa"/>
          </w:tcPr>
          <w:p w14:paraId="10FC904C" w14:textId="77777777" w:rsidR="00720167" w:rsidRDefault="00351EEB">
            <w:pPr>
              <w:pStyle w:val="Observation"/>
              <w:numPr>
                <w:ilvl w:val="0"/>
                <w:numId w:val="62"/>
              </w:numPr>
              <w:tabs>
                <w:tab w:val="clear" w:pos="432"/>
              </w:tabs>
              <w:suppressAutoHyphens w:val="0"/>
              <w:ind w:left="1710" w:hanging="1710"/>
            </w:pPr>
            <w:bookmarkStart w:id="74" w:name="_Toc118384081"/>
            <w:r>
              <w:t>In the study of L1/L2 based UE-to-UE CLI measurement, it is important to account for UE processing/reporting delay in order to be able to draw a proper benefit assessment.</w:t>
            </w:r>
            <w:bookmarkEnd w:id="74"/>
          </w:p>
          <w:p w14:paraId="44386EA7" w14:textId="77777777" w:rsidR="00720167" w:rsidRDefault="00720167">
            <w:pPr>
              <w:spacing w:after="120"/>
              <w:rPr>
                <w:rFonts w:eastAsia="SimSun"/>
              </w:rPr>
            </w:pPr>
          </w:p>
        </w:tc>
      </w:tr>
      <w:tr w:rsidR="00720167" w14:paraId="388A84EE" w14:textId="77777777">
        <w:tc>
          <w:tcPr>
            <w:tcW w:w="1536" w:type="dxa"/>
          </w:tcPr>
          <w:p w14:paraId="636A821A"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080E1383" w14:textId="77777777" w:rsidR="00720167" w:rsidRDefault="00720167">
            <w:pPr>
              <w:suppressAutoHyphens w:val="0"/>
              <w:rPr>
                <w:rFonts w:eastAsia="맑은 고딕" w:cs="Times New Roman"/>
                <w:lang w:eastAsia="ko-KR"/>
              </w:rPr>
            </w:pPr>
          </w:p>
        </w:tc>
        <w:tc>
          <w:tcPr>
            <w:tcW w:w="8091" w:type="dxa"/>
          </w:tcPr>
          <w:p w14:paraId="1F0F49EE" w14:textId="77777777" w:rsidR="00720167" w:rsidRDefault="00351EEB">
            <w:pPr>
              <w:rPr>
                <w:b/>
              </w:rPr>
            </w:pPr>
            <w:r>
              <w:rPr>
                <w:b/>
              </w:rPr>
              <w:t>Proposal 7</w:t>
            </w:r>
          </w:p>
          <w:p w14:paraId="2893F1ED" w14:textId="77777777" w:rsidR="00720167" w:rsidRDefault="00351EEB">
            <w:pPr>
              <w:widowControl/>
              <w:numPr>
                <w:ilvl w:val="0"/>
                <w:numId w:val="36"/>
              </w:numPr>
              <w:suppressAutoHyphens w:val="0"/>
              <w:spacing w:before="60"/>
              <w:ind w:left="288" w:hanging="288"/>
              <w:rPr>
                <w:i/>
              </w:rPr>
            </w:pPr>
            <w:r>
              <w:rPr>
                <w:i/>
              </w:rPr>
              <w:t>For UE-to-UE CLI mitigation,</w:t>
            </w:r>
          </w:p>
          <w:p w14:paraId="4EB4C8FE" w14:textId="77777777" w:rsidR="00720167" w:rsidRDefault="00351EEB">
            <w:pPr>
              <w:widowControl/>
              <w:numPr>
                <w:ilvl w:val="1"/>
                <w:numId w:val="36"/>
              </w:numPr>
              <w:suppressAutoHyphens w:val="0"/>
              <w:spacing w:before="60"/>
              <w:rPr>
                <w:i/>
              </w:rPr>
            </w:pPr>
            <w:r>
              <w:rPr>
                <w:i/>
              </w:rPr>
              <w:t>The L1 CLI measurements including subband CLI measurements for SBFD can be CLI-RSRP, CLI-RSSI, or CSI/CQI.</w:t>
            </w:r>
          </w:p>
          <w:p w14:paraId="088FA573" w14:textId="77777777" w:rsidR="00720167" w:rsidRDefault="00351EEB">
            <w:pPr>
              <w:widowControl/>
              <w:numPr>
                <w:ilvl w:val="1"/>
                <w:numId w:val="36"/>
              </w:numPr>
              <w:suppressAutoHyphens w:val="0"/>
              <w:spacing w:before="60"/>
              <w:rPr>
                <w:i/>
              </w:rPr>
            </w:pPr>
            <w:r>
              <w:rPr>
                <w:i/>
              </w:rPr>
              <w:t>At least SRS from aggressor UE is considered as CLI-RS candidate for L1 CLI measurements.</w:t>
            </w:r>
          </w:p>
          <w:p w14:paraId="09CAD2D8" w14:textId="77777777" w:rsidR="00720167" w:rsidRDefault="00351EEB">
            <w:pPr>
              <w:widowControl/>
              <w:numPr>
                <w:ilvl w:val="1"/>
                <w:numId w:val="36"/>
              </w:numPr>
              <w:suppressAutoHyphens w:val="0"/>
              <w:spacing w:before="60"/>
              <w:rPr>
                <w:i/>
              </w:rPr>
            </w:pPr>
            <w:r>
              <w:rPr>
                <w:i/>
              </w:rPr>
              <w:t>Measurement and reporting periodicity: may be periodic, semi-persistent, or aperiodic.</w:t>
            </w:r>
          </w:p>
          <w:p w14:paraId="4507666F" w14:textId="77777777" w:rsidR="00720167" w:rsidRDefault="00351EEB">
            <w:pPr>
              <w:widowControl/>
              <w:numPr>
                <w:ilvl w:val="2"/>
                <w:numId w:val="36"/>
              </w:numPr>
              <w:suppressAutoHyphens w:val="0"/>
              <w:spacing w:before="60"/>
              <w:rPr>
                <w:i/>
              </w:rPr>
            </w:pPr>
            <w:r>
              <w:rPr>
                <w:i/>
              </w:rPr>
              <w:t>Event-triggered reporting of CLI measurement reporting is not pursued further.</w:t>
            </w:r>
          </w:p>
          <w:p w14:paraId="47F1927B" w14:textId="77777777" w:rsidR="00720167" w:rsidRDefault="00351EEB">
            <w:pPr>
              <w:widowControl/>
              <w:numPr>
                <w:ilvl w:val="1"/>
                <w:numId w:val="36"/>
              </w:numPr>
              <w:suppressAutoHyphens w:val="0"/>
              <w:spacing w:before="60"/>
              <w:rPr>
                <w:i/>
              </w:rPr>
            </w:pPr>
            <w:r>
              <w:rPr>
                <w:i/>
              </w:rPr>
              <w:t xml:space="preserve">Beam information can be configured for a CLI measurement resource. </w:t>
            </w:r>
          </w:p>
          <w:p w14:paraId="198D5094" w14:textId="77777777" w:rsidR="00720167" w:rsidRDefault="00351EEB">
            <w:pPr>
              <w:widowControl/>
              <w:numPr>
                <w:ilvl w:val="1"/>
                <w:numId w:val="36"/>
              </w:numPr>
              <w:suppressAutoHyphens w:val="0"/>
              <w:spacing w:before="60"/>
              <w:rPr>
                <w:i/>
              </w:rPr>
            </w:pPr>
            <w:r>
              <w:rPr>
                <w:i/>
              </w:rPr>
              <w:t>The measurement resources and L1 or L2 CLI measurement reports can be exchanged between the aggressor and victim gNBs.</w:t>
            </w:r>
          </w:p>
          <w:p w14:paraId="5D58F3B6" w14:textId="77777777" w:rsidR="00720167" w:rsidRDefault="00720167">
            <w:pPr>
              <w:spacing w:after="120"/>
              <w:rPr>
                <w:rFonts w:eastAsia="SimSun"/>
              </w:rPr>
            </w:pPr>
          </w:p>
        </w:tc>
      </w:tr>
      <w:tr w:rsidR="00720167" w14:paraId="4B484BA3" w14:textId="77777777">
        <w:tc>
          <w:tcPr>
            <w:tcW w:w="1536" w:type="dxa"/>
          </w:tcPr>
          <w:p w14:paraId="351A62F2"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5052B880" w14:textId="77777777" w:rsidR="00720167" w:rsidRDefault="00720167">
            <w:pPr>
              <w:suppressAutoHyphens w:val="0"/>
              <w:rPr>
                <w:rFonts w:eastAsia="맑은 고딕" w:cs="Times New Roman"/>
                <w:lang w:eastAsia="ko-KR"/>
              </w:rPr>
            </w:pPr>
          </w:p>
        </w:tc>
        <w:tc>
          <w:tcPr>
            <w:tcW w:w="8091" w:type="dxa"/>
          </w:tcPr>
          <w:p w14:paraId="107CF77F" w14:textId="77777777" w:rsidR="00720167" w:rsidRDefault="00351EE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w:t>
            </w:r>
            <w:r>
              <w:rPr>
                <w:b/>
                <w:i/>
                <w:u w:val="single"/>
              </w:rPr>
              <w:fldChar w:fldCharType="end"/>
            </w:r>
            <w:r>
              <w:rPr>
                <w:b/>
                <w:i/>
                <w:u w:val="single"/>
              </w:rPr>
              <w:t>:</w:t>
            </w:r>
            <w:r>
              <w:t xml:space="preserve"> </w:t>
            </w:r>
            <w:r>
              <w:rPr>
                <w:bCs/>
                <w:i/>
              </w:rPr>
              <w:t>For L1/L2 based inter-UE semi-persistent/aperiodic reporting, the detailed SRS resource triggering signalling and report resource indication signalling should be studied, as well as how to reduce the signalling overhead.</w:t>
            </w:r>
          </w:p>
          <w:p w14:paraId="252F7351" w14:textId="77777777" w:rsidR="00720167" w:rsidRDefault="00351EE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w:t>
            </w:r>
            <w:r>
              <w:rPr>
                <w:b/>
                <w:i/>
                <w:u w:val="single"/>
              </w:rPr>
              <w:fldChar w:fldCharType="end"/>
            </w:r>
            <w:r>
              <w:rPr>
                <w:b/>
                <w:i/>
                <w:u w:val="single"/>
              </w:rPr>
              <w:t>:</w:t>
            </w:r>
            <w:r>
              <w:t xml:space="preserve"> </w:t>
            </w:r>
            <w:r>
              <w:rPr>
                <w:bCs/>
                <w:i/>
              </w:rPr>
              <w:t>For L1/L2 based inter-UE CLI measurement and reporting, event triggered reporting can be supported. The following reporting triggering method can be further studied as examples:</w:t>
            </w:r>
          </w:p>
          <w:p w14:paraId="2867BC66" w14:textId="77777777" w:rsidR="00720167" w:rsidRDefault="00351EEB">
            <w:pPr>
              <w:pStyle w:val="afa"/>
              <w:widowControl/>
              <w:numPr>
                <w:ilvl w:val="0"/>
                <w:numId w:val="63"/>
              </w:numPr>
              <w:suppressAutoHyphens w:val="0"/>
              <w:spacing w:before="120" w:line="240" w:lineRule="auto"/>
              <w:ind w:firstLineChars="0"/>
              <w:rPr>
                <w:bCs/>
                <w:i/>
              </w:rPr>
            </w:pPr>
            <w:bookmarkStart w:id="75" w:name="_Hlk126597235"/>
            <w:r>
              <w:rPr>
                <w:bCs/>
                <w:i/>
              </w:rPr>
              <w:t>For L1 based event triggered reporting, SR resource can be used for UE to inform gNB the CLI measurement results reporting and PUCCH can be used as reporting resource.</w:t>
            </w:r>
          </w:p>
          <w:p w14:paraId="2EB363F5" w14:textId="77777777" w:rsidR="00720167" w:rsidRDefault="00351EEB">
            <w:pPr>
              <w:pStyle w:val="afa"/>
              <w:widowControl/>
              <w:numPr>
                <w:ilvl w:val="0"/>
                <w:numId w:val="63"/>
              </w:numPr>
              <w:suppressAutoHyphens w:val="0"/>
              <w:spacing w:before="120" w:line="240" w:lineRule="auto"/>
              <w:ind w:firstLineChars="0"/>
              <w:rPr>
                <w:bCs/>
                <w:i/>
              </w:rPr>
            </w:pPr>
            <w:r>
              <w:rPr>
                <w:bCs/>
                <w:i/>
              </w:rPr>
              <w:t xml:space="preserve">Foe L2 based event triggered reporting, </w:t>
            </w:r>
            <w:bookmarkStart w:id="76" w:name="_Hlk126597381"/>
            <w:r>
              <w:rPr>
                <w:bCs/>
                <w:i/>
              </w:rPr>
              <w:t>MAC-CE on CG PUSCH can be used by UE to convey measurement results.</w:t>
            </w:r>
          </w:p>
          <w:bookmarkEnd w:id="75"/>
          <w:bookmarkEnd w:id="76"/>
          <w:p w14:paraId="330E6BBF" w14:textId="77777777" w:rsidR="00720167" w:rsidRDefault="00720167">
            <w:pPr>
              <w:spacing w:after="120"/>
              <w:rPr>
                <w:rFonts w:eastAsia="SimSun"/>
              </w:rPr>
            </w:pPr>
          </w:p>
        </w:tc>
      </w:tr>
      <w:tr w:rsidR="00720167" w14:paraId="1510AE35" w14:textId="77777777">
        <w:tc>
          <w:tcPr>
            <w:tcW w:w="1536" w:type="dxa"/>
          </w:tcPr>
          <w:p w14:paraId="2F8A9078"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71D526C7" w14:textId="77777777" w:rsidR="00720167" w:rsidRDefault="00720167">
            <w:pPr>
              <w:suppressAutoHyphens w:val="0"/>
              <w:rPr>
                <w:rFonts w:eastAsia="맑은 고딕" w:cs="Times New Roman"/>
                <w:lang w:eastAsia="ko-KR"/>
              </w:rPr>
            </w:pPr>
          </w:p>
        </w:tc>
        <w:tc>
          <w:tcPr>
            <w:tcW w:w="8091" w:type="dxa"/>
          </w:tcPr>
          <w:p w14:paraId="193DA2AC" w14:textId="77777777" w:rsidR="00720167" w:rsidRDefault="00351EEB">
            <w:pPr>
              <w:spacing w:line="360" w:lineRule="auto"/>
              <w:rPr>
                <w:i/>
                <w:lang w:eastAsia="ko-KR"/>
              </w:rPr>
            </w:pPr>
            <w:r>
              <w:rPr>
                <w:b/>
                <w:i/>
                <w:lang w:eastAsia="ko-KR"/>
              </w:rPr>
              <w:t>Observation</w:t>
            </w:r>
            <w:r>
              <w:rPr>
                <w:rFonts w:hint="eastAsia"/>
                <w:b/>
                <w:i/>
                <w:lang w:eastAsia="ko-KR"/>
              </w:rPr>
              <w:t xml:space="preserve"> </w:t>
            </w:r>
            <w:r>
              <w:rPr>
                <w:b/>
                <w:i/>
                <w:lang w:eastAsia="ko-KR"/>
              </w:rPr>
              <w:t>1</w:t>
            </w:r>
            <w:r>
              <w:rPr>
                <w:rFonts w:hint="eastAsia"/>
                <w:b/>
                <w:i/>
                <w:lang w:eastAsia="ko-KR"/>
              </w:rPr>
              <w:t xml:space="preserve">. </w:t>
            </w:r>
            <w:r>
              <w:rPr>
                <w:b/>
                <w:i/>
                <w:lang w:eastAsia="ko-KR"/>
              </w:rPr>
              <w:t>Inter-cell UE-to-UE CLI with both of victim and aggressor UE located at the cell edge is common scenario to both SBFD and dynamic/flexible TDD.</w:t>
            </w:r>
          </w:p>
          <w:p w14:paraId="6C96560E" w14:textId="77777777" w:rsidR="00720167" w:rsidRDefault="00351EEB">
            <w:pPr>
              <w:spacing w:line="360" w:lineRule="auto"/>
              <w:rPr>
                <w:b/>
                <w:i/>
                <w:lang w:eastAsia="ko-KR"/>
              </w:rPr>
            </w:pPr>
            <w:r>
              <w:rPr>
                <w:rFonts w:hint="eastAsia"/>
                <w:b/>
                <w:i/>
                <w:lang w:eastAsia="ko-KR"/>
              </w:rPr>
              <w:t xml:space="preserve">Proposal </w:t>
            </w:r>
            <w:r>
              <w:rPr>
                <w:b/>
                <w:i/>
                <w:lang w:eastAsia="ko-KR"/>
              </w:rPr>
              <w:t>5</w:t>
            </w:r>
            <w:r>
              <w:rPr>
                <w:rFonts w:hint="eastAsia"/>
                <w:b/>
                <w:i/>
                <w:lang w:eastAsia="ko-KR"/>
              </w:rPr>
              <w:t xml:space="preserve">. </w:t>
            </w:r>
            <w:r>
              <w:rPr>
                <w:b/>
                <w:i/>
                <w:lang w:eastAsia="ko-KR"/>
              </w:rPr>
              <w:t>For L1/L2 based UE-to-UE CLI measurement resource, consider aperiodic measurement resource configuration and/or shortened periodicity.</w:t>
            </w:r>
          </w:p>
          <w:p w14:paraId="5E70526B" w14:textId="77777777" w:rsidR="00720167" w:rsidRDefault="00351EEB">
            <w:pPr>
              <w:spacing w:line="360" w:lineRule="auto"/>
              <w:rPr>
                <w:b/>
                <w:i/>
                <w:lang w:eastAsia="ko-KR"/>
              </w:rPr>
            </w:pPr>
            <w:r>
              <w:rPr>
                <w:rFonts w:hint="eastAsia"/>
                <w:b/>
                <w:i/>
                <w:lang w:eastAsia="ko-KR"/>
              </w:rPr>
              <w:t xml:space="preserve">Proposal </w:t>
            </w:r>
            <w:r>
              <w:rPr>
                <w:b/>
                <w:i/>
                <w:lang w:eastAsia="ko-KR"/>
              </w:rPr>
              <w:t>6</w:t>
            </w:r>
            <w:r>
              <w:rPr>
                <w:rFonts w:hint="eastAsia"/>
                <w:b/>
                <w:i/>
                <w:lang w:eastAsia="ko-KR"/>
              </w:rPr>
              <w:t xml:space="preserve">. </w:t>
            </w:r>
            <w:r>
              <w:rPr>
                <w:b/>
                <w:i/>
                <w:lang w:eastAsia="ko-KR"/>
              </w:rPr>
              <w:t xml:space="preserve">For L1/L2 based UE-to-UE CLI measurement </w:t>
            </w:r>
            <w:r>
              <w:rPr>
                <w:rFonts w:hint="eastAsia"/>
                <w:b/>
                <w:i/>
                <w:lang w:eastAsia="ko-KR"/>
              </w:rPr>
              <w:t>metric, SRS-RSSI can be considered</w:t>
            </w:r>
            <w:r>
              <w:rPr>
                <w:b/>
                <w:i/>
                <w:lang w:eastAsia="ko-KR"/>
              </w:rPr>
              <w:t>.</w:t>
            </w:r>
          </w:p>
          <w:p w14:paraId="1616AC1D" w14:textId="77777777" w:rsidR="00720167" w:rsidRDefault="00351EEB">
            <w:pPr>
              <w:spacing w:line="360" w:lineRule="auto"/>
              <w:rPr>
                <w:b/>
                <w:i/>
                <w:lang w:eastAsia="ko-KR"/>
              </w:rPr>
            </w:pPr>
            <w:r>
              <w:rPr>
                <w:rFonts w:hint="eastAsia"/>
                <w:b/>
                <w:i/>
                <w:lang w:eastAsia="ko-KR"/>
              </w:rPr>
              <w:t xml:space="preserve">Proposal </w:t>
            </w:r>
            <w:r>
              <w:rPr>
                <w:b/>
                <w:i/>
                <w:lang w:eastAsia="ko-KR"/>
              </w:rPr>
              <w:t>7</w:t>
            </w:r>
            <w:r>
              <w:rPr>
                <w:rFonts w:hint="eastAsia"/>
                <w:b/>
                <w:i/>
                <w:lang w:eastAsia="ko-KR"/>
              </w:rPr>
              <w:t xml:space="preserve">. </w:t>
            </w:r>
            <w:r>
              <w:rPr>
                <w:b/>
                <w:i/>
                <w:lang w:eastAsia="ko-KR"/>
              </w:rPr>
              <w:t>For L1/L2 based UE-to-UE CLI measurement resource, consider spatial domain configuration.</w:t>
            </w:r>
          </w:p>
          <w:p w14:paraId="7ED594D2" w14:textId="77777777" w:rsidR="00720167" w:rsidRDefault="00351EEB">
            <w:pPr>
              <w:spacing w:line="360" w:lineRule="auto"/>
              <w:rPr>
                <w:b/>
                <w:i/>
                <w:lang w:eastAsia="ko-KR"/>
              </w:rPr>
            </w:pPr>
            <w:r>
              <w:rPr>
                <w:rFonts w:hint="eastAsia"/>
                <w:b/>
                <w:i/>
                <w:lang w:eastAsia="ko-KR"/>
              </w:rPr>
              <w:t xml:space="preserve">Proposal </w:t>
            </w:r>
            <w:r>
              <w:rPr>
                <w:b/>
                <w:i/>
                <w:lang w:eastAsia="ko-KR"/>
              </w:rPr>
              <w:t>8</w:t>
            </w:r>
            <w:r>
              <w:rPr>
                <w:rFonts w:hint="eastAsia"/>
                <w:b/>
                <w:i/>
                <w:lang w:eastAsia="ko-KR"/>
              </w:rPr>
              <w:t xml:space="preserve">. </w:t>
            </w:r>
            <w:r>
              <w:rPr>
                <w:b/>
                <w:i/>
                <w:lang w:eastAsia="ko-KR"/>
              </w:rPr>
              <w:t>For UEs capable of TA acquisition of candidate cell, TA of candidate cell can be used to accurate inter-cell UE-to-UE CLI measurement.</w:t>
            </w:r>
          </w:p>
          <w:p w14:paraId="62BB36A5" w14:textId="77777777" w:rsidR="00720167" w:rsidRDefault="00351EEB">
            <w:pPr>
              <w:spacing w:line="360" w:lineRule="auto"/>
              <w:rPr>
                <w:b/>
                <w:i/>
                <w:lang w:eastAsia="ko-KR"/>
              </w:rPr>
            </w:pPr>
            <w:r>
              <w:rPr>
                <w:rFonts w:hint="eastAsia"/>
                <w:b/>
                <w:i/>
                <w:lang w:eastAsia="ko-KR"/>
              </w:rPr>
              <w:t xml:space="preserve">Proposal </w:t>
            </w:r>
            <w:r>
              <w:rPr>
                <w:b/>
                <w:i/>
                <w:lang w:eastAsia="ko-KR"/>
              </w:rPr>
              <w:t>9</w:t>
            </w:r>
            <w:r>
              <w:rPr>
                <w:rFonts w:hint="eastAsia"/>
                <w:b/>
                <w:i/>
                <w:lang w:eastAsia="ko-KR"/>
              </w:rPr>
              <w:t xml:space="preserve">. L1/L2 based </w:t>
            </w:r>
            <w:r>
              <w:rPr>
                <w:b/>
                <w:i/>
                <w:lang w:eastAsia="ko-KR"/>
              </w:rPr>
              <w:t>UE-to-UE CLI can be reported as UCI to reuse CSI reporting mechanism.</w:t>
            </w:r>
          </w:p>
          <w:p w14:paraId="432C499C" w14:textId="77777777" w:rsidR="00720167" w:rsidRDefault="00720167">
            <w:pPr>
              <w:spacing w:after="120"/>
              <w:rPr>
                <w:rFonts w:eastAsia="SimSun"/>
              </w:rPr>
            </w:pPr>
          </w:p>
        </w:tc>
      </w:tr>
      <w:tr w:rsidR="00720167" w14:paraId="2965C85C" w14:textId="77777777">
        <w:tc>
          <w:tcPr>
            <w:tcW w:w="1536" w:type="dxa"/>
          </w:tcPr>
          <w:p w14:paraId="3BF7D423"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2D9214FD" w14:textId="77777777" w:rsidR="00720167" w:rsidRDefault="00720167">
            <w:pPr>
              <w:suppressAutoHyphens w:val="0"/>
              <w:rPr>
                <w:rFonts w:eastAsia="맑은 고딕" w:cs="Times New Roman"/>
                <w:lang w:eastAsia="ko-KR"/>
              </w:rPr>
            </w:pPr>
          </w:p>
        </w:tc>
        <w:tc>
          <w:tcPr>
            <w:tcW w:w="8091" w:type="dxa"/>
          </w:tcPr>
          <w:p w14:paraId="583BF252" w14:textId="77777777" w:rsidR="00720167" w:rsidRDefault="00351EEB">
            <w:pPr>
              <w:spacing w:before="120" w:after="120"/>
              <w:ind w:left="1276" w:hanging="1276"/>
              <w:rPr>
                <w:rFonts w:cs="Times New Roman"/>
                <w:i/>
                <w:iCs/>
                <w:color w:val="000000" w:themeColor="text1"/>
              </w:rPr>
            </w:pPr>
            <w:r>
              <w:rPr>
                <w:rFonts w:cs="Times New Roman"/>
                <w:b/>
                <w:bCs/>
                <w:color w:val="000000" w:themeColor="text1"/>
              </w:rPr>
              <w:lastRenderedPageBreak/>
              <w:t>Proposal 5:</w:t>
            </w:r>
            <w:r>
              <w:rPr>
                <w:rFonts w:cs="Times New Roman"/>
                <w:color w:val="000000" w:themeColor="text1"/>
              </w:rPr>
              <w:t xml:space="preserve"> </w:t>
            </w:r>
            <w:r>
              <w:rPr>
                <w:rFonts w:cs="Times New Roman"/>
                <w:i/>
                <w:iCs/>
                <w:color w:val="000000" w:themeColor="text1"/>
              </w:rPr>
              <w:t xml:space="preserve">UE-to-UE co-channel CLI measurement and reporting configurations should be </w:t>
            </w:r>
            <w:r>
              <w:rPr>
                <w:rFonts w:cs="Times New Roman"/>
                <w:i/>
                <w:iCs/>
                <w:color w:val="000000" w:themeColor="text1"/>
              </w:rPr>
              <w:lastRenderedPageBreak/>
              <w:t>enhanced to support L1 aperiodic CLI reports.</w:t>
            </w:r>
          </w:p>
          <w:p w14:paraId="0ECC076A" w14:textId="77777777" w:rsidR="00720167" w:rsidRDefault="00351EEB">
            <w:pPr>
              <w:spacing w:before="120" w:after="120"/>
              <w:ind w:left="1276" w:hanging="1276"/>
              <w:rPr>
                <w:rFonts w:cs="Times New Roman"/>
                <w:i/>
                <w:iCs/>
                <w:color w:val="000000" w:themeColor="text1"/>
              </w:rPr>
            </w:pPr>
            <w:r>
              <w:rPr>
                <w:rFonts w:cs="Times New Roman"/>
                <w:b/>
                <w:bCs/>
                <w:color w:val="000000" w:themeColor="text1"/>
              </w:rPr>
              <w:t>Proposal 6:</w:t>
            </w:r>
            <w:r>
              <w:rPr>
                <w:rFonts w:cs="Times New Roman"/>
                <w:color w:val="000000" w:themeColor="text1"/>
              </w:rPr>
              <w:t xml:space="preserve"> </w:t>
            </w:r>
            <w:r>
              <w:rPr>
                <w:rFonts w:cs="Times New Roman"/>
                <w:i/>
                <w:iCs/>
                <w:color w:val="000000" w:themeColor="text1"/>
              </w:rPr>
              <w:t>UE-to-UE co-channel CLI measurement and reporting configurations should be enhanced to support associated spatial domain information.</w:t>
            </w:r>
          </w:p>
          <w:p w14:paraId="444515E5" w14:textId="77777777" w:rsidR="00720167" w:rsidRDefault="00351EEB">
            <w:pPr>
              <w:pStyle w:val="Proposal"/>
              <w:spacing w:before="120"/>
              <w:ind w:left="1276" w:hanging="1276"/>
              <w:rPr>
                <w:b w:val="0"/>
                <w:bCs w:val="0"/>
                <w:i/>
                <w:iCs/>
                <w:color w:val="000000" w:themeColor="text1"/>
              </w:rPr>
            </w:pPr>
            <w:r>
              <w:rPr>
                <w:rFonts w:ascii="Times New Roman" w:hAnsi="Times New Roman" w:cs="Times New Roman"/>
                <w:color w:val="000000" w:themeColor="text1"/>
              </w:rPr>
              <w:t xml:space="preserve">Proposal 7: </w:t>
            </w:r>
            <w:r>
              <w:rPr>
                <w:rFonts w:ascii="Times New Roman" w:hAnsi="Times New Roman" w:cs="Times New Roman"/>
                <w:b w:val="0"/>
                <w:bCs w:val="0"/>
                <w:i/>
                <w:iCs/>
                <w:color w:val="000000" w:themeColor="text1"/>
              </w:rPr>
              <w:t>Xn/F1AP signaling is extended to indicate the configured periodic Rel-16 CLI measurement resource(s) by the gNB in a cell to co-channel neighbor gNBs.</w:t>
            </w:r>
          </w:p>
        </w:tc>
      </w:tr>
      <w:tr w:rsidR="00720167" w14:paraId="251E90A2" w14:textId="77777777">
        <w:tc>
          <w:tcPr>
            <w:tcW w:w="1536" w:type="dxa"/>
          </w:tcPr>
          <w:p w14:paraId="40C446EA"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Apple [20]</w:t>
            </w:r>
          </w:p>
          <w:p w14:paraId="44E16283" w14:textId="77777777" w:rsidR="00720167" w:rsidRDefault="00720167">
            <w:pPr>
              <w:suppressAutoHyphens w:val="0"/>
              <w:rPr>
                <w:rFonts w:eastAsia="맑은 고딕" w:cs="Times New Roman"/>
                <w:lang w:eastAsia="ko-KR"/>
              </w:rPr>
            </w:pPr>
          </w:p>
        </w:tc>
        <w:tc>
          <w:tcPr>
            <w:tcW w:w="8091" w:type="dxa"/>
          </w:tcPr>
          <w:p w14:paraId="158D1DD3" w14:textId="77777777" w:rsidR="00720167" w:rsidRDefault="00351EEB">
            <w:pPr>
              <w:rPr>
                <w:szCs w:val="20"/>
              </w:rPr>
            </w:pPr>
            <w:r>
              <w:rPr>
                <w:b/>
                <w:bCs/>
                <w:szCs w:val="20"/>
              </w:rPr>
              <w:t>Proposal 1</w:t>
            </w:r>
            <w:r>
              <w:rPr>
                <w:szCs w:val="20"/>
              </w:rPr>
              <w:t xml:space="preserve">: UE is RRC configured with </w:t>
            </w:r>
            <w:r>
              <w:rPr>
                <w:i/>
                <w:iCs/>
                <w:szCs w:val="20"/>
              </w:rPr>
              <w:t>M</w:t>
            </w:r>
            <w:r>
              <w:rPr>
                <w:szCs w:val="20"/>
              </w:rPr>
              <w:t xml:space="preserve"> (</w:t>
            </w:r>
            <w:r>
              <w:rPr>
                <w:i/>
                <w:iCs/>
                <w:szCs w:val="20"/>
              </w:rPr>
              <w:t>M</w:t>
            </w:r>
            <w:r>
              <w:rPr>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61BDE026" w14:textId="77777777" w:rsidR="00720167" w:rsidRDefault="00351EEB">
            <w:pPr>
              <w:pStyle w:val="afa"/>
              <w:widowControl/>
              <w:numPr>
                <w:ilvl w:val="0"/>
                <w:numId w:val="64"/>
              </w:numPr>
              <w:suppressAutoHyphens w:val="0"/>
              <w:spacing w:line="240" w:lineRule="auto"/>
              <w:ind w:firstLineChars="0"/>
            </w:pPr>
            <w:r>
              <w:t>A CLI measurement resource can be associated to a specific duration (number of slots) or it can be repeated periodically once activated/triggered</w:t>
            </w:r>
          </w:p>
          <w:p w14:paraId="4C4CE9FF" w14:textId="77777777" w:rsidR="00720167" w:rsidRDefault="00351EEB">
            <w:pPr>
              <w:rPr>
                <w:b/>
                <w:bCs/>
                <w:szCs w:val="20"/>
              </w:rPr>
            </w:pPr>
            <w:r>
              <w:rPr>
                <w:b/>
                <w:bCs/>
                <w:szCs w:val="20"/>
              </w:rPr>
              <w:t>Proposal 2</w:t>
            </w:r>
            <w:r>
              <w:rPr>
                <w:szCs w:val="20"/>
              </w:rPr>
              <w:t xml:space="preserve">: UE is indicated about which CLI measurement </w:t>
            </w:r>
            <w:r>
              <w:rPr>
                <w:i/>
                <w:iCs/>
                <w:szCs w:val="20"/>
              </w:rPr>
              <w:t>resource</w:t>
            </w:r>
            <w:r>
              <w:rPr>
                <w:szCs w:val="20"/>
              </w:rPr>
              <w:t>(s) or resource set(s) are activated/triggered as follows</w:t>
            </w:r>
          </w:p>
          <w:p w14:paraId="3DB9AD75" w14:textId="77777777" w:rsidR="00720167" w:rsidRDefault="00351EEB">
            <w:pPr>
              <w:pStyle w:val="afa"/>
              <w:widowControl/>
              <w:numPr>
                <w:ilvl w:val="0"/>
                <w:numId w:val="64"/>
              </w:numPr>
              <w:suppressAutoHyphens w:val="0"/>
              <w:spacing w:line="240" w:lineRule="auto"/>
              <w:ind w:firstLineChars="0"/>
            </w:pPr>
            <w:r>
              <w:t>Alt1:</w:t>
            </w:r>
            <w:r>
              <w:rPr>
                <w:b/>
                <w:bCs/>
              </w:rPr>
              <w:t xml:space="preserve"> </w:t>
            </w:r>
            <w:r>
              <w:t>L2 based, i.e., through DL MAC-CE (preferred)</w:t>
            </w:r>
          </w:p>
          <w:p w14:paraId="174048D5" w14:textId="77777777" w:rsidR="00720167" w:rsidRDefault="00351EEB">
            <w:pPr>
              <w:pStyle w:val="afa"/>
              <w:widowControl/>
              <w:numPr>
                <w:ilvl w:val="0"/>
                <w:numId w:val="64"/>
              </w:numPr>
              <w:suppressAutoHyphens w:val="0"/>
              <w:spacing w:line="240" w:lineRule="auto"/>
              <w:ind w:firstLineChars="0"/>
            </w:pPr>
            <w:r>
              <w:t>Alt2: UE specific DCI or GC-DCI activate the CLI resource(s) or CLI resource set(s)</w:t>
            </w:r>
          </w:p>
          <w:p w14:paraId="1836D95D" w14:textId="77777777" w:rsidR="00720167" w:rsidRDefault="00351EEB">
            <w:pPr>
              <w:pStyle w:val="0Maintext"/>
              <w:spacing w:afterAutospacing="0" w:line="240" w:lineRule="auto"/>
              <w:ind w:firstLine="0"/>
            </w:pPr>
            <w:r>
              <w:rPr>
                <w:b/>
                <w:bCs/>
              </w:rPr>
              <w:t>Proposal 3</w:t>
            </w:r>
            <w:r>
              <w:t xml:space="preserve">: If UE is aperiodically indicated to report CLI, each CLI report occasion may cover </w:t>
            </w:r>
            <w:r>
              <w:rPr>
                <w:i/>
                <w:iCs/>
              </w:rPr>
              <w:t>O</w:t>
            </w:r>
            <w:r>
              <w:t xml:space="preserve"> CLI measurement occasions, where </w:t>
            </w:r>
            <w:r>
              <w:rPr>
                <w:i/>
                <w:iCs/>
              </w:rPr>
              <w:t>O</w:t>
            </w:r>
            <w:r>
              <w:t>&gt;=1 and is subject to UE capability</w:t>
            </w:r>
          </w:p>
          <w:p w14:paraId="0B3D914A" w14:textId="77777777" w:rsidR="00720167" w:rsidRDefault="00351EEB">
            <w:pPr>
              <w:pStyle w:val="0Maintext"/>
              <w:spacing w:afterAutospacing="0" w:line="240" w:lineRule="auto"/>
              <w:ind w:firstLine="0"/>
            </w:pPr>
            <w:r>
              <w:rPr>
                <w:b/>
                <w:bCs/>
              </w:rPr>
              <w:t>Proposal 4</w:t>
            </w:r>
            <w:r>
              <w:t xml:space="preserve">: If UE is aperiodically indicated through UL DCI to report CLI, UE capability signaling indicates whether or not UE can measure and report legacy CSI and CLI simultaneously </w:t>
            </w:r>
          </w:p>
          <w:p w14:paraId="53FB88D1" w14:textId="77777777" w:rsidR="00720167" w:rsidRDefault="00351EEB">
            <w:pPr>
              <w:pStyle w:val="0Maintext"/>
              <w:numPr>
                <w:ilvl w:val="0"/>
                <w:numId w:val="65"/>
              </w:numPr>
              <w:suppressAutoHyphens w:val="0"/>
              <w:spacing w:afterAutospacing="0" w:line="240" w:lineRule="auto"/>
            </w:pPr>
            <w:r>
              <w:t>In case such simultaneous AP reporting of CSI and CLI is under UE capability, CLI is added to the legacy CSI and the encoded bits are multiplexed over PUSCH</w:t>
            </w:r>
          </w:p>
          <w:p w14:paraId="73BC97F5" w14:textId="77777777" w:rsidR="00720167" w:rsidRDefault="00720167">
            <w:pPr>
              <w:spacing w:after="120"/>
              <w:rPr>
                <w:rFonts w:eastAsia="SimSun"/>
                <w:lang w:val="en-GB"/>
              </w:rPr>
            </w:pPr>
          </w:p>
        </w:tc>
      </w:tr>
      <w:tr w:rsidR="00720167" w14:paraId="565DF74B" w14:textId="77777777">
        <w:tc>
          <w:tcPr>
            <w:tcW w:w="1536" w:type="dxa"/>
          </w:tcPr>
          <w:p w14:paraId="209F6FCB"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1F908987" w14:textId="77777777" w:rsidR="00720167" w:rsidRDefault="00720167">
            <w:pPr>
              <w:suppressAutoHyphens w:val="0"/>
              <w:rPr>
                <w:rFonts w:eastAsia="맑은 고딕" w:cs="Times New Roman"/>
                <w:lang w:eastAsia="ko-KR"/>
              </w:rPr>
            </w:pPr>
          </w:p>
        </w:tc>
        <w:tc>
          <w:tcPr>
            <w:tcW w:w="8091" w:type="dxa"/>
          </w:tcPr>
          <w:p w14:paraId="06F8BE2A" w14:textId="77777777" w:rsidR="00720167" w:rsidRDefault="00351EEB">
            <w:pPr>
              <w:rPr>
                <w:b/>
                <w:bCs/>
                <w:lang w:val="en-GB"/>
              </w:rPr>
            </w:pPr>
            <w:r>
              <w:rPr>
                <w:b/>
                <w:bCs/>
                <w:u w:val="single"/>
                <w:lang w:val="en-GB"/>
              </w:rPr>
              <w:t>Proposal</w:t>
            </w:r>
            <w:r>
              <w:rPr>
                <w:rFonts w:eastAsia="바탕"/>
                <w:b/>
                <w:bCs/>
                <w:szCs w:val="24"/>
                <w:u w:val="single"/>
                <w:lang w:val="en-GB"/>
              </w:rPr>
              <w:t xml:space="preserve"> </w:t>
            </w:r>
            <w:r>
              <w:rPr>
                <w:rFonts w:eastAsia="바탕"/>
                <w:b/>
                <w:bCs/>
                <w:szCs w:val="24"/>
                <w:u w:val="single"/>
                <w:lang w:val="en-GB"/>
              </w:rPr>
              <w:fldChar w:fldCharType="begin"/>
            </w:r>
            <w:r>
              <w:rPr>
                <w:rFonts w:eastAsia="바탕"/>
                <w:b/>
                <w:bCs/>
                <w:szCs w:val="24"/>
                <w:u w:val="single"/>
                <w:lang w:val="en-GB"/>
              </w:rPr>
              <w:instrText xml:space="preserve"> seq prop </w:instrText>
            </w:r>
            <w:r>
              <w:rPr>
                <w:rFonts w:eastAsia="바탕"/>
                <w:b/>
                <w:bCs/>
                <w:szCs w:val="24"/>
                <w:u w:val="single"/>
                <w:lang w:val="en-GB"/>
              </w:rPr>
              <w:fldChar w:fldCharType="separate"/>
            </w:r>
            <w:r>
              <w:rPr>
                <w:rFonts w:eastAsia="바탕"/>
                <w:b/>
                <w:bCs/>
                <w:szCs w:val="24"/>
                <w:u w:val="single"/>
                <w:lang w:val="en-GB"/>
              </w:rPr>
              <w:t>3</w:t>
            </w:r>
            <w:r>
              <w:rPr>
                <w:rFonts w:eastAsia="바탕"/>
                <w:b/>
                <w:bCs/>
                <w:szCs w:val="24"/>
                <w:u w:val="single"/>
                <w:lang w:val="en-GB"/>
              </w:rPr>
              <w:fldChar w:fldCharType="end"/>
            </w:r>
            <w:r>
              <w:rPr>
                <w:b/>
                <w:bCs/>
                <w:iCs/>
                <w:szCs w:val="16"/>
                <w:lang w:val="en-GB" w:eastAsia="ko-KR"/>
              </w:rPr>
              <w:t>:</w:t>
            </w:r>
            <w:r>
              <w:rPr>
                <w:b/>
                <w:iCs/>
                <w:szCs w:val="16"/>
                <w:lang w:val="en-GB" w:eastAsia="ko-KR"/>
              </w:rPr>
              <w:t xml:space="preserve"> </w:t>
            </w:r>
            <w:r>
              <w:rPr>
                <w:b/>
                <w:bCs/>
                <w:lang w:val="en-GB"/>
              </w:rPr>
              <w:t xml:space="preserve">Support to study the </w:t>
            </w:r>
            <w:r>
              <w:rPr>
                <w:b/>
                <w:lang w:val="en-GB"/>
              </w:rPr>
              <w:t>candidate’s</w:t>
            </w:r>
            <w:r>
              <w:rPr>
                <w:b/>
                <w:bCs/>
                <w:lang w:val="en-GB"/>
              </w:rPr>
              <w:t xml:space="preserve"> solution for inter-UE CLI other than “Advanced receiver” and “Sensing based mechanism”.</w:t>
            </w:r>
          </w:p>
          <w:p w14:paraId="0FA3F4A1" w14:textId="77777777" w:rsidR="00720167" w:rsidRDefault="00720167">
            <w:pPr>
              <w:rPr>
                <w:b/>
                <w:i/>
                <w:sz w:val="24"/>
                <w:u w:val="single"/>
                <w:lang w:val="en-GB"/>
              </w:rPr>
            </w:pPr>
          </w:p>
          <w:p w14:paraId="1FEC6DC7" w14:textId="77777777" w:rsidR="00720167" w:rsidRDefault="00351EEB">
            <w:pPr>
              <w:rPr>
                <w:b/>
                <w:i/>
                <w:sz w:val="24"/>
                <w:u w:val="single"/>
              </w:rPr>
            </w:pPr>
            <w:r>
              <w:rPr>
                <w:b/>
                <w:i/>
                <w:sz w:val="24"/>
                <w:u w:val="single"/>
              </w:rPr>
              <w:t>CLI measurement and reporting</w:t>
            </w:r>
          </w:p>
          <w:p w14:paraId="4C3C21FD"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w:t>
            </w:r>
            <w:r>
              <w:rPr>
                <w:rFonts w:eastAsia="바탕"/>
                <w:b/>
                <w:szCs w:val="24"/>
                <w:u w:val="single"/>
                <w:lang w:val="en-GB"/>
              </w:rPr>
              <w:fldChar w:fldCharType="end"/>
            </w:r>
            <w:r>
              <w:rPr>
                <w:b/>
                <w:iCs/>
                <w:szCs w:val="16"/>
                <w:lang w:val="en-GB" w:eastAsia="ko-KR"/>
              </w:rPr>
              <w:t xml:space="preserve">: Support L1/L2 based UE-to-UE CLI measurement and reporting to increase flexibility and reduce reporting latency compared to Rel-16 L3 based framework. </w:t>
            </w:r>
          </w:p>
          <w:p w14:paraId="39F0D7AE"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w:t>
            </w:r>
            <w:r>
              <w:rPr>
                <w:rFonts w:eastAsia="바탕"/>
                <w:b/>
                <w:szCs w:val="24"/>
                <w:u w:val="single"/>
                <w:lang w:val="en-GB"/>
              </w:rPr>
              <w:fldChar w:fldCharType="end"/>
            </w:r>
            <w:r>
              <w:rPr>
                <w:rFonts w:eastAsia="바탕"/>
                <w:b/>
                <w:szCs w:val="24"/>
                <w:lang w:val="en-GB"/>
              </w:rPr>
              <w:t xml:space="preserve">: RAN1 to study UE CLI processing timeline at least for separate CLI reporting starting with L1-CSI timeline as a baseline. </w:t>
            </w:r>
          </w:p>
          <w:p w14:paraId="678EEFD9" w14:textId="77777777" w:rsidR="00720167" w:rsidRDefault="00351EEB">
            <w:pPr>
              <w:pStyle w:val="afa"/>
              <w:widowControl/>
              <w:numPr>
                <w:ilvl w:val="0"/>
                <w:numId w:val="66"/>
              </w:numPr>
              <w:suppressAutoHyphens w:val="0"/>
              <w:spacing w:line="240" w:lineRule="auto"/>
              <w:ind w:firstLineChars="0"/>
              <w:rPr>
                <w:rFonts w:eastAsia="바탕"/>
                <w:b/>
                <w:szCs w:val="24"/>
              </w:rPr>
            </w:pPr>
            <w:r>
              <w:rPr>
                <w:rFonts w:eastAsia="바탕"/>
                <w:b/>
                <w:szCs w:val="24"/>
              </w:rPr>
              <w:t>e.g. reuse AP CSI timeline as baseline with different value for timeline of L1-CLI.</w:t>
            </w:r>
          </w:p>
          <w:p w14:paraId="7194362A"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w:t>
            </w:r>
            <w:r>
              <w:rPr>
                <w:rFonts w:eastAsia="바탕"/>
                <w:b/>
                <w:szCs w:val="24"/>
                <w:u w:val="single"/>
                <w:lang w:val="en-GB"/>
              </w:rPr>
              <w:fldChar w:fldCharType="end"/>
            </w:r>
            <w:r>
              <w:rPr>
                <w:rFonts w:eastAsia="바탕"/>
                <w:b/>
                <w:szCs w:val="24"/>
                <w:lang w:val="en-GB"/>
              </w:rPr>
              <w:t xml:space="preserve">: Support L1 based </w:t>
            </w:r>
            <w:r>
              <w:rPr>
                <w:b/>
                <w:iCs/>
                <w:szCs w:val="16"/>
                <w:lang w:val="en-GB" w:eastAsia="ko-KR"/>
              </w:rPr>
              <w:t>UE-to-UE CLI measurement and reporting to reduce latency and facilitate gNB adjusting UE scheduling for inter-UE CLI reduction, even for latency stringent traffic</w:t>
            </w:r>
            <w:r>
              <w:rPr>
                <w:rFonts w:eastAsia="바탕"/>
                <w:b/>
                <w:szCs w:val="24"/>
                <w:lang w:val="en-GB"/>
              </w:rPr>
              <w:t>.</w:t>
            </w:r>
          </w:p>
          <w:p w14:paraId="5DEEDD65"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w:t>
            </w:r>
            <w:r>
              <w:rPr>
                <w:rFonts w:eastAsia="바탕"/>
                <w:b/>
                <w:szCs w:val="24"/>
                <w:u w:val="single"/>
                <w:lang w:val="en-GB"/>
              </w:rPr>
              <w:fldChar w:fldCharType="end"/>
            </w:r>
            <w:r>
              <w:rPr>
                <w:rFonts w:eastAsia="바탕"/>
                <w:b/>
                <w:szCs w:val="24"/>
                <w:lang w:val="en-GB"/>
              </w:rPr>
              <w:t xml:space="preserve">: </w:t>
            </w:r>
            <w:r>
              <w:rPr>
                <w:rFonts w:eastAsia="바탕"/>
                <w:b/>
                <w:szCs w:val="24"/>
              </w:rPr>
              <w:t>Existing CSI measurement and reporting mechanism is not sufficient for accurate per-UE CLI measurement</w:t>
            </w:r>
            <w:r>
              <w:rPr>
                <w:rFonts w:eastAsia="바탕"/>
                <w:b/>
                <w:szCs w:val="24"/>
                <w:lang w:val="en-GB"/>
              </w:rPr>
              <w:t>.</w:t>
            </w:r>
          </w:p>
          <w:p w14:paraId="2FB05A83"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8</w:t>
            </w:r>
            <w:r>
              <w:rPr>
                <w:rFonts w:eastAsia="바탕"/>
                <w:b/>
                <w:szCs w:val="24"/>
                <w:u w:val="single"/>
                <w:lang w:val="en-GB"/>
              </w:rPr>
              <w:fldChar w:fldCharType="end"/>
            </w:r>
            <w:r>
              <w:rPr>
                <w:rFonts w:eastAsia="바탕"/>
                <w:b/>
                <w:szCs w:val="24"/>
                <w:lang w:val="en-GB"/>
              </w:rPr>
              <w:t>: Enhance existing</w:t>
            </w:r>
            <w:r>
              <w:rPr>
                <w:rFonts w:eastAsia="바탕"/>
                <w:b/>
                <w:szCs w:val="24"/>
              </w:rPr>
              <w:t xml:space="preserve"> CSI measurement and reporting mechanism by adding </w:t>
            </w:r>
            <w:r>
              <w:rPr>
                <w:rFonts w:eastAsia="바탕"/>
                <w:b/>
                <w:szCs w:val="24"/>
                <w:lang w:val="en-GB"/>
              </w:rPr>
              <w:t>configuration of IMR dedicated for inter-UE CLI in a CSI-ReportConfig.</w:t>
            </w:r>
          </w:p>
          <w:p w14:paraId="1B8D1FDF"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9</w:t>
            </w:r>
            <w:r>
              <w:rPr>
                <w:rFonts w:eastAsia="바탕"/>
                <w:b/>
                <w:szCs w:val="24"/>
                <w:u w:val="single"/>
                <w:lang w:val="en-GB"/>
              </w:rPr>
              <w:fldChar w:fldCharType="end"/>
            </w:r>
            <w:r>
              <w:rPr>
                <w:rFonts w:eastAsia="바탕"/>
                <w:b/>
                <w:szCs w:val="24"/>
                <w:lang w:val="en-GB"/>
              </w:rPr>
              <w:t xml:space="preserve">: L1 CLI measurement and report framework supports the following features </w:t>
            </w:r>
          </w:p>
          <w:p w14:paraId="100C5E0B" w14:textId="77777777" w:rsidR="00720167" w:rsidRDefault="00351EEB">
            <w:pPr>
              <w:pStyle w:val="afa"/>
              <w:widowControl/>
              <w:numPr>
                <w:ilvl w:val="0"/>
                <w:numId w:val="67"/>
              </w:numPr>
              <w:suppressAutoHyphens w:val="0"/>
              <w:spacing w:line="240" w:lineRule="auto"/>
              <w:ind w:firstLineChars="0"/>
              <w:rPr>
                <w:rFonts w:eastAsia="바탕"/>
                <w:b/>
                <w:szCs w:val="24"/>
              </w:rPr>
            </w:pPr>
            <w:r>
              <w:rPr>
                <w:rFonts w:eastAsia="바탕"/>
                <w:b/>
                <w:szCs w:val="24"/>
              </w:rPr>
              <w:t>Support L1-CLI report with P/SP/AP CLI resources and P/SP/AP report types with more details</w:t>
            </w:r>
          </w:p>
          <w:p w14:paraId="45809008"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10</w:t>
            </w:r>
            <w:r>
              <w:rPr>
                <w:rFonts w:eastAsia="바탕"/>
                <w:b/>
                <w:szCs w:val="24"/>
                <w:u w:val="single"/>
                <w:lang w:val="en-GB"/>
              </w:rPr>
              <w:fldChar w:fldCharType="end"/>
            </w:r>
            <w:r>
              <w:rPr>
                <w:rFonts w:eastAsia="바탕"/>
                <w:b/>
                <w:szCs w:val="24"/>
                <w:u w:val="single"/>
                <w:lang w:val="en-GB"/>
              </w:rPr>
              <w:t>:</w:t>
            </w:r>
            <w:r>
              <w:rPr>
                <w:rFonts w:eastAsia="바탕"/>
                <w:b/>
                <w:szCs w:val="24"/>
                <w:lang w:val="en-GB"/>
              </w:rPr>
              <w:t xml:space="preserve"> Support at least L2 event triggered CLI reporting</w:t>
            </w:r>
          </w:p>
          <w:p w14:paraId="70225A0C" w14:textId="77777777" w:rsidR="00720167" w:rsidRDefault="00351EEB">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11</w:t>
            </w:r>
            <w:r>
              <w:rPr>
                <w:rFonts w:eastAsia="바탕"/>
                <w:b/>
                <w:szCs w:val="24"/>
                <w:u w:val="single"/>
                <w:lang w:val="en-GB"/>
              </w:rPr>
              <w:fldChar w:fldCharType="end"/>
            </w:r>
            <w:r>
              <w:rPr>
                <w:rFonts w:eastAsia="바탕"/>
                <w:b/>
                <w:szCs w:val="24"/>
                <w:lang w:val="en-GB"/>
              </w:rPr>
              <w:t xml:space="preserve">: L1 CLI measurement and report framework supports the following features </w:t>
            </w:r>
          </w:p>
          <w:p w14:paraId="70E561B6" w14:textId="77777777" w:rsidR="00720167" w:rsidRDefault="00351EEB">
            <w:pPr>
              <w:pStyle w:val="afa"/>
              <w:widowControl/>
              <w:numPr>
                <w:ilvl w:val="0"/>
                <w:numId w:val="67"/>
              </w:numPr>
              <w:suppressAutoHyphens w:val="0"/>
              <w:spacing w:line="240" w:lineRule="auto"/>
              <w:ind w:firstLineChars="0"/>
              <w:rPr>
                <w:rFonts w:eastAsia="바탕"/>
                <w:b/>
                <w:szCs w:val="24"/>
              </w:rPr>
            </w:pPr>
            <w:r>
              <w:rPr>
                <w:rFonts w:eastAsia="바탕"/>
                <w:b/>
                <w:szCs w:val="24"/>
              </w:rPr>
              <w:t>CLI measurement metrics can be RSSI, RSRP</w:t>
            </w:r>
          </w:p>
          <w:p w14:paraId="2AE27DED" w14:textId="77777777" w:rsidR="00720167" w:rsidRDefault="00351EEB">
            <w:pPr>
              <w:pStyle w:val="afa"/>
              <w:widowControl/>
              <w:numPr>
                <w:ilvl w:val="0"/>
                <w:numId w:val="67"/>
              </w:numPr>
              <w:suppressAutoHyphens w:val="0"/>
              <w:spacing w:line="240" w:lineRule="auto"/>
              <w:ind w:firstLineChars="0"/>
              <w:rPr>
                <w:rFonts w:eastAsia="바탕"/>
                <w:b/>
                <w:szCs w:val="24"/>
              </w:rPr>
            </w:pPr>
            <w:r>
              <w:rPr>
                <w:rFonts w:eastAsia="바탕"/>
                <w:b/>
                <w:szCs w:val="24"/>
              </w:rPr>
              <w:t>CLI measurement can be incorporated into other CSI report metrics as the interference part, e.g. SINR, CQI</w:t>
            </w:r>
          </w:p>
          <w:p w14:paraId="4E05BBD9" w14:textId="77777777" w:rsidR="00720167" w:rsidRDefault="00351EEB">
            <w:pPr>
              <w:pStyle w:val="afa"/>
              <w:widowControl/>
              <w:numPr>
                <w:ilvl w:val="0"/>
                <w:numId w:val="67"/>
              </w:numPr>
              <w:suppressAutoHyphens w:val="0"/>
              <w:spacing w:line="240" w:lineRule="auto"/>
              <w:ind w:firstLineChars="0"/>
              <w:rPr>
                <w:rFonts w:eastAsia="바탕"/>
                <w:b/>
                <w:szCs w:val="24"/>
              </w:rPr>
            </w:pPr>
            <w:r>
              <w:rPr>
                <w:rFonts w:eastAsia="바탕"/>
                <w:b/>
                <w:szCs w:val="24"/>
              </w:rPr>
              <w:t>CLI measurement can be based on CSI-IM (with enhanced patterns), or dedicated CLI measurement resource</w:t>
            </w:r>
          </w:p>
          <w:p w14:paraId="4D044A00" w14:textId="77777777" w:rsidR="00720167" w:rsidRDefault="00351EEB">
            <w:pPr>
              <w:pStyle w:val="afa"/>
              <w:widowControl/>
              <w:numPr>
                <w:ilvl w:val="0"/>
                <w:numId w:val="67"/>
              </w:numPr>
              <w:suppressAutoHyphens w:val="0"/>
              <w:spacing w:line="240" w:lineRule="auto"/>
              <w:ind w:firstLineChars="0"/>
              <w:rPr>
                <w:rFonts w:eastAsia="바탕"/>
                <w:bCs/>
                <w:szCs w:val="24"/>
              </w:rPr>
            </w:pPr>
            <w:r>
              <w:rPr>
                <w:rFonts w:eastAsia="바탕"/>
                <w:b/>
                <w:szCs w:val="24"/>
              </w:rPr>
              <w:t>Separate or joint reporting of CSI and CLI</w:t>
            </w:r>
          </w:p>
          <w:p w14:paraId="3897B77E" w14:textId="77777777" w:rsidR="00720167" w:rsidRDefault="00351EEB">
            <w:pPr>
              <w:rPr>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12</w:t>
            </w:r>
            <w:r>
              <w:rPr>
                <w:rFonts w:eastAsia="바탕"/>
                <w:b/>
                <w:szCs w:val="24"/>
                <w:u w:val="single"/>
                <w:lang w:val="en-GB"/>
              </w:rPr>
              <w:fldChar w:fldCharType="end"/>
            </w:r>
            <w:r>
              <w:rPr>
                <w:rFonts w:eastAsia="바탕"/>
                <w:b/>
                <w:szCs w:val="24"/>
                <w:lang w:val="en-GB"/>
              </w:rPr>
              <w:t xml:space="preserve">: RAN1 to study </w:t>
            </w:r>
            <w:r>
              <w:rPr>
                <w:rFonts w:eastAsia="바탕"/>
                <w:b/>
                <w:szCs w:val="24"/>
              </w:rPr>
              <w:t>L1-CLI report priority and multiplexing when reported as UCI</w:t>
            </w:r>
            <w:r>
              <w:rPr>
                <w:rFonts w:eastAsia="바탕"/>
                <w:b/>
                <w:szCs w:val="24"/>
                <w:lang w:val="en-GB"/>
              </w:rPr>
              <w:t xml:space="preserve">. </w:t>
            </w:r>
          </w:p>
          <w:p w14:paraId="2F674048" w14:textId="77777777" w:rsidR="00720167" w:rsidRDefault="00351EE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13</w:t>
            </w:r>
            <w:r>
              <w:rPr>
                <w:rFonts w:eastAsia="바탕"/>
                <w:b/>
                <w:szCs w:val="24"/>
                <w:u w:val="single"/>
                <w:lang w:val="en-GB"/>
              </w:rPr>
              <w:fldChar w:fldCharType="end"/>
            </w:r>
            <w:r>
              <w:rPr>
                <w:rFonts w:eastAsia="바탕"/>
                <w:b/>
                <w:szCs w:val="24"/>
                <w:lang w:val="en-GB"/>
              </w:rPr>
              <w:t xml:space="preserve">: </w:t>
            </w:r>
            <w:r>
              <w:rPr>
                <w:b/>
                <w:bCs/>
                <w:lang w:val="en-GB"/>
              </w:rPr>
              <w:t>Inter-UE CLI measurement RS can be configured and transmitted by aggressor UE or victim UE, which will be measured at victim UE or aggressor UE and report measurement results to its serving gNB.</w:t>
            </w:r>
          </w:p>
          <w:p w14:paraId="2719C607" w14:textId="77777777" w:rsidR="00720167" w:rsidRDefault="00351EEB">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14</w:t>
            </w:r>
            <w:r>
              <w:rPr>
                <w:rFonts w:eastAsia="바탕"/>
                <w:b/>
                <w:szCs w:val="24"/>
                <w:u w:val="single"/>
                <w:lang w:val="en-GB"/>
              </w:rPr>
              <w:fldChar w:fldCharType="end"/>
            </w:r>
            <w:r>
              <w:rPr>
                <w:rFonts w:eastAsia="바탕"/>
                <w:b/>
                <w:szCs w:val="24"/>
                <w:lang w:val="en-GB"/>
              </w:rPr>
              <w:t xml:space="preserve">: </w:t>
            </w:r>
            <w:r>
              <w:rPr>
                <w:b/>
                <w:bCs/>
                <w:lang w:val="en-GB"/>
              </w:rPr>
              <w:t xml:space="preserve">OAM or CU (if across different gNBs) or gNB (if within a gNB for example for SBFD) can configure the inter-UE CLI transmission parameters, including time/frequency location, RS sequence ID, beam info, periodicity between different UEs of different cells/gNBs. </w:t>
            </w:r>
          </w:p>
          <w:p w14:paraId="22CEB30A" w14:textId="77777777" w:rsidR="00720167" w:rsidRDefault="00351EEB">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15</w:t>
            </w:r>
            <w:r>
              <w:rPr>
                <w:rFonts w:eastAsia="바탕"/>
                <w:b/>
                <w:szCs w:val="24"/>
                <w:u w:val="single"/>
                <w:lang w:val="en-GB"/>
              </w:rPr>
              <w:fldChar w:fldCharType="end"/>
            </w:r>
            <w:r>
              <w:rPr>
                <w:rFonts w:eastAsia="바탕"/>
                <w:b/>
                <w:szCs w:val="24"/>
                <w:lang w:val="en-GB"/>
              </w:rPr>
              <w:t xml:space="preserve">: </w:t>
            </w:r>
            <w:r>
              <w:rPr>
                <w:b/>
                <w:bCs/>
                <w:lang w:val="en-GB"/>
              </w:rPr>
              <w:t xml:space="preserve">OAM or CU (if across different gNBs) or gNB (if within a gNB for example for </w:t>
            </w:r>
            <w:r>
              <w:rPr>
                <w:b/>
                <w:bCs/>
                <w:lang w:val="en-GB"/>
              </w:rPr>
              <w:lastRenderedPageBreak/>
              <w:t xml:space="preserve">SBFD) can configure the inter-UE CLI monitoring parameters, including monitoring window location and periodicity between different UEs of different cells/gNBs. </w:t>
            </w:r>
          </w:p>
          <w:p w14:paraId="6EB75ED2" w14:textId="77777777" w:rsidR="00720167" w:rsidRDefault="00351EEB">
            <w:pPr>
              <w:rPr>
                <w:bCs/>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16</w:t>
            </w:r>
            <w:r>
              <w:rPr>
                <w:rFonts w:eastAsia="바탕"/>
                <w:b/>
                <w:szCs w:val="24"/>
                <w:u w:val="single"/>
                <w:lang w:val="en-GB"/>
              </w:rPr>
              <w:fldChar w:fldCharType="end"/>
            </w:r>
            <w:r>
              <w:rPr>
                <w:rFonts w:eastAsia="바탕"/>
                <w:b/>
                <w:szCs w:val="24"/>
                <w:lang w:val="en-GB"/>
              </w:rPr>
              <w:t xml:space="preserve">: </w:t>
            </w:r>
            <w:r>
              <w:rPr>
                <w:b/>
                <w:iCs/>
                <w:szCs w:val="16"/>
                <w:lang w:eastAsia="ko-KR"/>
              </w:rPr>
              <w:t>In addition to most interfering CLI resources, UE can be configured to report top X least interfering CLI resources for CLI report.</w:t>
            </w:r>
            <w:r>
              <w:rPr>
                <w:bCs/>
                <w:iCs/>
                <w:szCs w:val="16"/>
                <w:lang w:eastAsia="ko-KR"/>
              </w:rPr>
              <w:t xml:space="preserve"> </w:t>
            </w:r>
          </w:p>
          <w:p w14:paraId="0BBD967A"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17</w:t>
            </w:r>
            <w:r>
              <w:rPr>
                <w:rFonts w:eastAsia="바탕"/>
                <w:b/>
                <w:szCs w:val="24"/>
                <w:u w:val="single"/>
                <w:lang w:val="en-GB"/>
              </w:rPr>
              <w:fldChar w:fldCharType="end"/>
            </w:r>
            <w:r>
              <w:rPr>
                <w:rFonts w:eastAsia="바탕"/>
                <w:b/>
                <w:szCs w:val="24"/>
                <w:lang w:val="en-GB"/>
              </w:rPr>
              <w:t xml:space="preserve">: </w:t>
            </w:r>
            <w:r>
              <w:rPr>
                <w:b/>
                <w:iCs/>
                <w:szCs w:val="16"/>
                <w:lang w:val="en-GB" w:eastAsia="ko-KR"/>
              </w:rPr>
              <w:t>Support subband-based CLI reporting to facilitate subband based scheduling for both SBFD and dynamic TDD in which CLI could be non-uniform across the DL RBs.</w:t>
            </w:r>
          </w:p>
          <w:p w14:paraId="0342874A"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18</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Support to study OTA or backhaul information exchange between gNBs for inter-UE CLI mitigation at least for inter-CU/inter-vendor at least for intra-operator scenarios </w:t>
            </w:r>
            <w:r>
              <w:rPr>
                <w:b/>
                <w:szCs w:val="16"/>
                <w:lang w:val="en-GB" w:eastAsia="ko-KR"/>
              </w:rPr>
              <w:t xml:space="preserve">e.g. </w:t>
            </w:r>
          </w:p>
          <w:p w14:paraId="2A4CC181" w14:textId="77777777" w:rsidR="00720167" w:rsidRDefault="00351EEB">
            <w:pPr>
              <w:pStyle w:val="afa"/>
              <w:widowControl/>
              <w:numPr>
                <w:ilvl w:val="0"/>
                <w:numId w:val="68"/>
              </w:numPr>
              <w:suppressAutoHyphens w:val="0"/>
              <w:spacing w:line="240" w:lineRule="auto"/>
              <w:ind w:firstLineChars="0"/>
              <w:jc w:val="left"/>
              <w:rPr>
                <w:b/>
                <w:szCs w:val="16"/>
                <w:lang w:eastAsia="ko-KR"/>
              </w:rPr>
            </w:pPr>
            <w:r>
              <w:rPr>
                <w:rFonts w:eastAsia="SimSun"/>
                <w:b/>
                <w:szCs w:val="16"/>
                <w:lang w:eastAsia="ko-KR"/>
              </w:rPr>
              <w:t xml:space="preserve">UE-to-UE CLI measurement resource configuration </w:t>
            </w:r>
            <w:r>
              <w:rPr>
                <w:rFonts w:eastAsia="SimSun"/>
                <w:b/>
                <w:iCs/>
                <w:szCs w:val="16"/>
                <w:lang w:eastAsia="ko-KR"/>
              </w:rPr>
              <w:t xml:space="preserve">and </w:t>
            </w:r>
            <w:r>
              <w:rPr>
                <w:rFonts w:eastAsia="SimSun"/>
                <w:b/>
                <w:szCs w:val="16"/>
                <w:lang w:eastAsia="ko-KR"/>
              </w:rPr>
              <w:t xml:space="preserve">OTA </w:t>
            </w:r>
            <w:r>
              <w:rPr>
                <w:rFonts w:eastAsia="SimSun"/>
                <w:b/>
                <w:iCs/>
                <w:szCs w:val="16"/>
                <w:lang w:eastAsia="ko-KR"/>
              </w:rPr>
              <w:t xml:space="preserve">reporting triggering criteria between gNBs </w:t>
            </w:r>
            <w:r>
              <w:rPr>
                <w:rFonts w:eastAsia="SimSun"/>
                <w:b/>
                <w:szCs w:val="16"/>
                <w:lang w:eastAsia="ko-KR"/>
              </w:rPr>
              <w:t>including time/frequency resources and beam indication for inter-UE CLI measurements between gNBs</w:t>
            </w:r>
          </w:p>
          <w:p w14:paraId="5DA83E5E" w14:textId="77777777" w:rsidR="00720167" w:rsidRDefault="00351EEB">
            <w:pPr>
              <w:pStyle w:val="afa"/>
              <w:widowControl/>
              <w:numPr>
                <w:ilvl w:val="0"/>
                <w:numId w:val="68"/>
              </w:numPr>
              <w:suppressAutoHyphens w:val="0"/>
              <w:spacing w:line="240" w:lineRule="auto"/>
              <w:ind w:firstLineChars="0"/>
              <w:jc w:val="left"/>
              <w:rPr>
                <w:b/>
                <w:szCs w:val="16"/>
                <w:lang w:eastAsia="ko-KR"/>
              </w:rPr>
            </w:pPr>
            <w:r>
              <w:rPr>
                <w:rFonts w:eastAsia="SimSun"/>
                <w:b/>
                <w:iCs/>
                <w:szCs w:val="16"/>
                <w:lang w:eastAsia="ko-KR"/>
              </w:rPr>
              <w:t>UE-to</w:t>
            </w:r>
            <w:r>
              <w:rPr>
                <w:rFonts w:eastAsia="SimSun"/>
                <w:b/>
                <w:szCs w:val="16"/>
                <w:lang w:eastAsia="ko-KR"/>
              </w:rPr>
              <w:t>-UE CLI reporting contents including CLI metric per CLI resource</w:t>
            </w:r>
          </w:p>
          <w:p w14:paraId="1A6D7817" w14:textId="77777777" w:rsidR="00720167" w:rsidRDefault="00351EEB">
            <w:pPr>
              <w:rPr>
                <w:b/>
                <w:szCs w:val="16"/>
                <w:lang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9</w:t>
            </w:r>
            <w:r>
              <w:rPr>
                <w:rFonts w:eastAsia="바탕"/>
                <w:b/>
                <w:szCs w:val="24"/>
                <w:u w:val="single"/>
                <w:lang w:val="en-GB"/>
              </w:rPr>
              <w:fldChar w:fldCharType="end"/>
            </w:r>
            <w:r>
              <w:rPr>
                <w:b/>
                <w:iCs/>
                <w:szCs w:val="16"/>
                <w:lang w:val="en-GB" w:eastAsia="ko-KR"/>
              </w:rPr>
              <w:t>: UE-to-UE CLI measurement and reporting can be used for gNB scheduling UE in the cell and for gNB coordinated UE scheduling between gNBs.</w:t>
            </w:r>
          </w:p>
          <w:p w14:paraId="74A4B8F5" w14:textId="77777777" w:rsidR="00720167" w:rsidRDefault="00351EEB">
            <w:pPr>
              <w:rPr>
                <w:rFonts w:eastAsia="바탕"/>
                <w:bCs/>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19</w:t>
            </w:r>
            <w:r>
              <w:rPr>
                <w:rFonts w:eastAsia="바탕"/>
                <w:b/>
                <w:szCs w:val="24"/>
                <w:u w:val="single"/>
                <w:lang w:val="en-GB"/>
              </w:rPr>
              <w:fldChar w:fldCharType="end"/>
            </w:r>
            <w:r>
              <w:rPr>
                <w:rFonts w:eastAsia="바탕"/>
                <w:b/>
                <w:szCs w:val="24"/>
                <w:lang w:val="en-GB"/>
              </w:rPr>
              <w:t xml:space="preserve">: </w:t>
            </w:r>
            <w:r>
              <w:rPr>
                <w:rFonts w:eastAsia="바탕"/>
                <w:b/>
                <w:szCs w:val="24"/>
              </w:rPr>
              <w:t xml:space="preserve">Signaling of inter-UE CLI measurement report between gNBs can include additional assistant information, such as aggressor UE ID/CLI resource ID, </w:t>
            </w:r>
            <w:r>
              <w:rPr>
                <w:rFonts w:eastAsia="바탕"/>
                <w:b/>
                <w:szCs w:val="24"/>
                <w:lang w:val="en-GB"/>
              </w:rPr>
              <w:t xml:space="preserve">corresponding UE’s future data/control scheduling information, </w:t>
            </w:r>
            <w:r>
              <w:rPr>
                <w:rFonts w:eastAsia="바탕"/>
                <w:b/>
                <w:szCs w:val="24"/>
              </w:rPr>
              <w:t>suggested UE power backoff value, beam ID, measured or applied on certain time/frequency resources</w:t>
            </w:r>
            <w:r>
              <w:rPr>
                <w:rFonts w:eastAsia="바탕"/>
                <w:b/>
                <w:szCs w:val="24"/>
                <w:lang w:val="en-GB"/>
              </w:rPr>
              <w:t>.</w:t>
            </w:r>
          </w:p>
          <w:p w14:paraId="6E588E74" w14:textId="77777777" w:rsidR="00720167" w:rsidRDefault="00720167">
            <w:pPr>
              <w:spacing w:after="120"/>
              <w:rPr>
                <w:rFonts w:eastAsia="SimSun"/>
              </w:rPr>
            </w:pPr>
          </w:p>
        </w:tc>
      </w:tr>
      <w:tr w:rsidR="00720167" w14:paraId="1609FEFA" w14:textId="77777777">
        <w:tc>
          <w:tcPr>
            <w:tcW w:w="1536" w:type="dxa"/>
          </w:tcPr>
          <w:p w14:paraId="6DE4DB86"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NTT DOCOMO [22]</w:t>
            </w:r>
          </w:p>
          <w:p w14:paraId="7FC6975E" w14:textId="77777777" w:rsidR="00720167" w:rsidRDefault="00720167">
            <w:pPr>
              <w:suppressAutoHyphens w:val="0"/>
              <w:rPr>
                <w:rFonts w:eastAsia="맑은 고딕" w:cs="Times New Roman"/>
                <w:lang w:eastAsia="ko-KR"/>
              </w:rPr>
            </w:pPr>
          </w:p>
        </w:tc>
        <w:tc>
          <w:tcPr>
            <w:tcW w:w="8091" w:type="dxa"/>
          </w:tcPr>
          <w:p w14:paraId="00A9DC60" w14:textId="77777777" w:rsidR="00720167" w:rsidRDefault="00351EEB">
            <w:pPr>
              <w:rPr>
                <w:b/>
                <w:bCs/>
                <w:sz w:val="22"/>
              </w:rPr>
            </w:pPr>
            <w:r>
              <w:rPr>
                <w:rFonts w:hint="eastAsia"/>
                <w:b/>
                <w:bCs/>
                <w:sz w:val="22"/>
                <w:u w:val="single"/>
              </w:rPr>
              <w:t>P</w:t>
            </w:r>
            <w:r>
              <w:rPr>
                <w:b/>
                <w:bCs/>
                <w:sz w:val="22"/>
                <w:u w:val="single"/>
              </w:rPr>
              <w:t>roposal 1</w:t>
            </w:r>
            <w:r>
              <w:rPr>
                <w:b/>
                <w:bCs/>
                <w:sz w:val="22"/>
              </w:rPr>
              <w:t>: Measurement resource and reporting configuration with spatial information, and configuration for multiple beam measurement should be considered.</w:t>
            </w:r>
          </w:p>
          <w:p w14:paraId="0F77FFA8" w14:textId="77777777" w:rsidR="00720167" w:rsidRDefault="00351EEB">
            <w:pPr>
              <w:rPr>
                <w:b/>
                <w:bCs/>
                <w:sz w:val="22"/>
              </w:rPr>
            </w:pPr>
            <w:r>
              <w:rPr>
                <w:rFonts w:hint="eastAsia"/>
                <w:b/>
                <w:bCs/>
                <w:sz w:val="22"/>
                <w:u w:val="single"/>
              </w:rPr>
              <w:t>P</w:t>
            </w:r>
            <w:r>
              <w:rPr>
                <w:b/>
                <w:bCs/>
                <w:sz w:val="22"/>
                <w:u w:val="single"/>
              </w:rPr>
              <w:t>roposal 2</w:t>
            </w:r>
            <w:r>
              <w:rPr>
                <w:b/>
                <w:bCs/>
                <w:sz w:val="22"/>
              </w:rPr>
              <w:t>: For L1/L2 based CLI measurement reporting, event triggered reporting is beneficial for delay, and existing mechanisms such as measurement resource configurations for L3 based CLI measurement and CSI reporting framework can be reused for the L1/L2 based CLI measurement and reporting.</w:t>
            </w:r>
          </w:p>
          <w:p w14:paraId="09978D07" w14:textId="77777777" w:rsidR="00720167" w:rsidRDefault="00720167">
            <w:pPr>
              <w:spacing w:after="120"/>
              <w:rPr>
                <w:rFonts w:eastAsia="SimSun"/>
              </w:rPr>
            </w:pPr>
          </w:p>
        </w:tc>
      </w:tr>
      <w:tr w:rsidR="00720167" w14:paraId="56E16699" w14:textId="77777777">
        <w:tc>
          <w:tcPr>
            <w:tcW w:w="1536" w:type="dxa"/>
          </w:tcPr>
          <w:p w14:paraId="18878C36"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231AA51C" w14:textId="77777777" w:rsidR="00720167" w:rsidRDefault="00720167">
            <w:pPr>
              <w:suppressAutoHyphens w:val="0"/>
              <w:rPr>
                <w:rFonts w:eastAsia="맑은 고딕" w:cs="Times New Roman"/>
                <w:lang w:eastAsia="ko-KR"/>
              </w:rPr>
            </w:pPr>
          </w:p>
        </w:tc>
        <w:tc>
          <w:tcPr>
            <w:tcW w:w="8091" w:type="dxa"/>
          </w:tcPr>
          <w:p w14:paraId="503CE8D1" w14:textId="77777777" w:rsidR="00720167" w:rsidRDefault="00351EEB">
            <w:pPr>
              <w:pStyle w:val="RAN1proposal"/>
              <w:numPr>
                <w:ilvl w:val="0"/>
                <w:numId w:val="39"/>
              </w:numPr>
              <w:spacing w:line="240" w:lineRule="auto"/>
              <w:jc w:val="both"/>
              <w:rPr>
                <w:b w:val="0"/>
              </w:rPr>
            </w:pPr>
            <w:r>
              <w:t xml:space="preserve">Exchange of the SRS configuration between gNBs is needed to enable CLI-SRS measurements. </w:t>
            </w:r>
          </w:p>
          <w:p w14:paraId="4BBC809D" w14:textId="77777777" w:rsidR="00720167" w:rsidRDefault="00351EEB">
            <w:pPr>
              <w:pStyle w:val="RAN1proposal"/>
              <w:numPr>
                <w:ilvl w:val="0"/>
                <w:numId w:val="39"/>
              </w:numPr>
              <w:spacing w:line="240" w:lineRule="auto"/>
              <w:jc w:val="both"/>
              <w:rPr>
                <w:bCs/>
              </w:rPr>
            </w:pPr>
            <w:r>
              <w:rPr>
                <w:bCs/>
                <w:lang w:val="en-GB"/>
              </w:rPr>
              <w:t xml:space="preserve">The UE-to-UE CLI framework to support and define new criteria for event triggered </w:t>
            </w:r>
            <w:r>
              <w:rPr>
                <w:rFonts w:eastAsia="맑은 고딕"/>
                <w:bCs/>
                <w:lang w:val="en-GB" w:eastAsia="ko-KR"/>
              </w:rPr>
              <w:t>L1/L2 UE-to-UE CLI</w:t>
            </w:r>
            <w:r>
              <w:rPr>
                <w:bCs/>
                <w:lang w:val="en-GB"/>
              </w:rPr>
              <w:t xml:space="preserve"> reporting.</w:t>
            </w:r>
          </w:p>
          <w:p w14:paraId="199EF1BC" w14:textId="77777777" w:rsidR="00720167" w:rsidRDefault="00351EEB">
            <w:pPr>
              <w:pStyle w:val="RAN1proposal"/>
              <w:numPr>
                <w:ilvl w:val="0"/>
                <w:numId w:val="39"/>
              </w:numPr>
              <w:spacing w:line="240" w:lineRule="auto"/>
              <w:rPr>
                <w:b w:val="0"/>
              </w:rPr>
            </w:pPr>
            <w:r>
              <w:t>Study increased flexibility on the CLI measurements and reporting to support different Rx beams for UEs with beamforming capabilities.</w:t>
            </w:r>
          </w:p>
          <w:p w14:paraId="01AC85F4" w14:textId="77777777" w:rsidR="00720167" w:rsidRDefault="00351EEB">
            <w:pPr>
              <w:pStyle w:val="RAN1proposal"/>
              <w:numPr>
                <w:ilvl w:val="0"/>
                <w:numId w:val="39"/>
              </w:numPr>
              <w:spacing w:line="240" w:lineRule="auto"/>
              <w:jc w:val="both"/>
              <w:rPr>
                <w:b w:val="0"/>
              </w:rPr>
            </w:pPr>
            <w:r>
              <w:rPr>
                <w:bCs/>
              </w:rPr>
              <w:t xml:space="preserve">Support the UE to report </w:t>
            </w:r>
            <w:r>
              <w:t xml:space="preserve">the applied timing offset on the CLI SRS-RSRP measurements </w:t>
            </w:r>
          </w:p>
          <w:p w14:paraId="529B8E26" w14:textId="77777777" w:rsidR="00720167" w:rsidRDefault="00351EEB">
            <w:pPr>
              <w:pStyle w:val="RAN1proposal"/>
              <w:numPr>
                <w:ilvl w:val="0"/>
                <w:numId w:val="39"/>
              </w:numPr>
              <w:spacing w:line="240" w:lineRule="auto"/>
              <w:jc w:val="both"/>
              <w:rPr>
                <w:b w:val="0"/>
              </w:rPr>
            </w:pPr>
            <w:r>
              <w:t>Study the benefits of the gNB controlling the time offset applied for the CLI SRS-RSRP measurements to compensate for the different TA configurations between UEs.</w:t>
            </w:r>
          </w:p>
          <w:p w14:paraId="34A91D9A" w14:textId="77777777" w:rsidR="00720167" w:rsidRDefault="00720167">
            <w:pPr>
              <w:spacing w:after="120"/>
              <w:rPr>
                <w:rFonts w:eastAsia="SimSun"/>
              </w:rPr>
            </w:pPr>
          </w:p>
        </w:tc>
      </w:tr>
      <w:tr w:rsidR="00720167" w14:paraId="263D3DC6" w14:textId="77777777">
        <w:tc>
          <w:tcPr>
            <w:tcW w:w="1536" w:type="dxa"/>
          </w:tcPr>
          <w:p w14:paraId="2029EAA1"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031ADD50" w14:textId="77777777" w:rsidR="00720167" w:rsidRDefault="00720167">
            <w:pPr>
              <w:suppressAutoHyphens w:val="0"/>
              <w:rPr>
                <w:rFonts w:eastAsia="맑은 고딕" w:cs="Times New Roman"/>
                <w:lang w:eastAsia="ko-KR"/>
              </w:rPr>
            </w:pPr>
          </w:p>
        </w:tc>
        <w:tc>
          <w:tcPr>
            <w:tcW w:w="8091" w:type="dxa"/>
          </w:tcPr>
          <w:p w14:paraId="38A8E9BB" w14:textId="77777777" w:rsidR="00720167" w:rsidRDefault="00351EEB">
            <w:pPr>
              <w:spacing w:after="120"/>
              <w:textAlignment w:val="center"/>
              <w:rPr>
                <w:b/>
                <w:bCs/>
                <w:i/>
                <w:iCs/>
                <w:lang w:eastAsia="da-DK"/>
              </w:rPr>
            </w:pPr>
            <w:bookmarkStart w:id="77" w:name="_Ref111210898"/>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rPr>
                <w:b/>
                <w:bCs/>
                <w:i/>
                <w:iCs/>
              </w:rPr>
              <w:fldChar w:fldCharType="end"/>
            </w:r>
            <w:r>
              <w:rPr>
                <w:b/>
                <w:bCs/>
                <w:i/>
                <w:iCs/>
                <w:lang w:eastAsia="da-DK"/>
              </w:rPr>
              <w:t xml:space="preserve">: </w:t>
            </w:r>
            <w:bookmarkStart w:id="78" w:name="_Ref118368128"/>
            <w:r>
              <w:rPr>
                <w:b/>
                <w:bCs/>
                <w:i/>
                <w:iCs/>
                <w:lang w:eastAsia="da-DK"/>
              </w:rPr>
              <w:t>Study whether SRS-RSRP-based ranking of UE aggressor candidates is sufficient for the optimization of UL-DL inter-subband CLI.</w:t>
            </w:r>
            <w:bookmarkEnd w:id="77"/>
            <w:bookmarkEnd w:id="78"/>
          </w:p>
          <w:p w14:paraId="431B7018" w14:textId="77777777" w:rsidR="00720167" w:rsidRDefault="00351EEB">
            <w:pPr>
              <w:spacing w:after="120"/>
              <w:textAlignment w:val="center"/>
              <w:rPr>
                <w:b/>
                <w:bCs/>
                <w:i/>
                <w:iCs/>
                <w:lang w:eastAsia="da-DK"/>
              </w:rPr>
            </w:pPr>
            <w:bookmarkStart w:id="79" w:name="_Ref111210902"/>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rPr>
                <w:b/>
                <w:bCs/>
                <w:i/>
                <w:iCs/>
              </w:rPr>
              <w:fldChar w:fldCharType="end"/>
            </w:r>
            <w:r>
              <w:rPr>
                <w:b/>
                <w:bCs/>
                <w:i/>
                <w:iCs/>
                <w:lang w:eastAsia="da-DK"/>
              </w:rPr>
              <w:t xml:space="preserve">: </w:t>
            </w:r>
            <w:bookmarkStart w:id="80" w:name="_Ref118368151"/>
            <w:r>
              <w:rPr>
                <w:b/>
                <w:bCs/>
                <w:i/>
                <w:iCs/>
                <w:lang w:eastAsia="da-DK"/>
              </w:rPr>
              <w:t>Study the feasibility and cost of muting co-channel interferer for the assessment of inter-subband UE CLI using CLI-RSSI measurements.</w:t>
            </w:r>
            <w:bookmarkEnd w:id="79"/>
            <w:bookmarkEnd w:id="80"/>
          </w:p>
          <w:p w14:paraId="0EA82C4D" w14:textId="77777777" w:rsidR="00720167" w:rsidRDefault="00351EEB">
            <w:pPr>
              <w:spacing w:after="120"/>
              <w:textAlignment w:val="center"/>
              <w:rPr>
                <w:b/>
                <w:bCs/>
                <w:i/>
                <w:iCs/>
              </w:rPr>
            </w:pPr>
            <w:bookmarkStart w:id="81" w:name="_Ref11121090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5</w:t>
            </w:r>
            <w:r>
              <w:rPr>
                <w:b/>
                <w:bCs/>
                <w:i/>
                <w:iCs/>
              </w:rPr>
              <w:fldChar w:fldCharType="end"/>
            </w:r>
            <w:r>
              <w:rPr>
                <w:b/>
                <w:bCs/>
                <w:i/>
                <w:iCs/>
              </w:rPr>
              <w:t xml:space="preserve">: </w:t>
            </w:r>
            <w:bookmarkStart w:id="82" w:name="_Ref118368162"/>
            <w:r>
              <w:rPr>
                <w:b/>
                <w:bCs/>
                <w:i/>
                <w:iCs/>
              </w:rPr>
              <w:t>Support Layer-1 UE-UE CLI measurement and study the details of its features.</w:t>
            </w:r>
            <w:bookmarkEnd w:id="81"/>
            <w:bookmarkEnd w:id="82"/>
          </w:p>
          <w:p w14:paraId="64B848CF" w14:textId="77777777" w:rsidR="00720167" w:rsidRDefault="00351EEB">
            <w:pPr>
              <w:spacing w:after="120"/>
              <w:textAlignment w:val="center"/>
              <w:rPr>
                <w:b/>
                <w:bCs/>
                <w:i/>
                <w:iCs/>
              </w:rPr>
            </w:pPr>
            <w:bookmarkStart w:id="83" w:name="_Ref111210735"/>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3</w:t>
            </w:r>
            <w:r>
              <w:rPr>
                <w:b/>
                <w:bCs/>
                <w:i/>
                <w:iCs/>
              </w:rPr>
              <w:fldChar w:fldCharType="end"/>
            </w:r>
            <w:r>
              <w:rPr>
                <w:b/>
                <w:bCs/>
                <w:i/>
                <w:iCs/>
              </w:rPr>
              <w:t xml:space="preserve">: </w:t>
            </w:r>
            <w:bookmarkStart w:id="84" w:name="_Ref118367732"/>
            <w:r>
              <w:rPr>
                <w:b/>
                <w:bCs/>
                <w:i/>
                <w:iCs/>
              </w:rPr>
              <w:t>UE-UE CLI-prediction based on measurement in reverse Tx-Rx direction is useful to protect legacy UEs not supporting such measurements.</w:t>
            </w:r>
            <w:bookmarkEnd w:id="83"/>
            <w:bookmarkEnd w:id="84"/>
            <w:r>
              <w:rPr>
                <w:b/>
                <w:bCs/>
                <w:i/>
                <w:iCs/>
              </w:rPr>
              <w:t xml:space="preserve"> </w:t>
            </w:r>
          </w:p>
          <w:p w14:paraId="0CCE07F1" w14:textId="77777777" w:rsidR="00720167" w:rsidRDefault="00351EEB">
            <w:pPr>
              <w:spacing w:after="120"/>
              <w:textAlignment w:val="center"/>
              <w:rPr>
                <w:b/>
                <w:bCs/>
                <w:i/>
                <w:iCs/>
              </w:rPr>
            </w:pPr>
            <w:bookmarkStart w:id="85" w:name="_Ref111210907"/>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6</w:t>
            </w:r>
            <w:r>
              <w:rPr>
                <w:b/>
                <w:bCs/>
                <w:i/>
                <w:iCs/>
              </w:rPr>
              <w:fldChar w:fldCharType="end"/>
            </w:r>
            <w:r>
              <w:rPr>
                <w:b/>
                <w:bCs/>
                <w:i/>
                <w:iCs/>
              </w:rPr>
              <w:t xml:space="preserve">: </w:t>
            </w:r>
            <w:bookmarkStart w:id="86" w:name="_Ref118368172"/>
            <w:r>
              <w:rPr>
                <w:b/>
                <w:bCs/>
                <w:i/>
                <w:iCs/>
              </w:rPr>
              <w:t>RAN1 to study the feasibility of using “reverse” UE-UE CLI measurement to protect legacy UEs not supporting such measurements.</w:t>
            </w:r>
            <w:bookmarkEnd w:id="85"/>
            <w:bookmarkEnd w:id="86"/>
          </w:p>
          <w:p w14:paraId="57135AC0" w14:textId="77777777" w:rsidR="00720167" w:rsidRDefault="00351EEB">
            <w:pPr>
              <w:textAlignment w:val="center"/>
              <w:rPr>
                <w:b/>
                <w:bCs/>
                <w:i/>
                <w:iCs/>
              </w:rPr>
            </w:pPr>
            <w:bookmarkStart w:id="87" w:name="_Ref111210737"/>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w:t>
            </w:r>
            <w:r>
              <w:rPr>
                <w:b/>
                <w:bCs/>
                <w:i/>
                <w:iCs/>
              </w:rPr>
              <w:fldChar w:fldCharType="end"/>
            </w:r>
            <w:r>
              <w:rPr>
                <w:b/>
                <w:bCs/>
                <w:i/>
                <w:iCs/>
              </w:rPr>
              <w:t xml:space="preserve">: </w:t>
            </w:r>
            <w:bookmarkStart w:id="88" w:name="_Ref118367766"/>
            <w:r>
              <w:rPr>
                <w:b/>
                <w:bCs/>
                <w:i/>
                <w:iCs/>
              </w:rPr>
              <w:t xml:space="preserve">SRS-RSRP measurement has the following limitations when used for reverse </w:t>
            </w:r>
            <w:r>
              <w:rPr>
                <w:b/>
                <w:bCs/>
                <w:i/>
                <w:iCs/>
              </w:rPr>
              <w:lastRenderedPageBreak/>
              <w:t>CLI-prediction:</w:t>
            </w:r>
            <w:bookmarkEnd w:id="87"/>
            <w:bookmarkEnd w:id="88"/>
            <w:r>
              <w:rPr>
                <w:b/>
                <w:bCs/>
                <w:i/>
                <w:iCs/>
              </w:rPr>
              <w:t xml:space="preserve"> </w:t>
            </w:r>
          </w:p>
          <w:p w14:paraId="1C8D6C6A" w14:textId="77777777" w:rsidR="00720167" w:rsidRDefault="00351EEB">
            <w:pPr>
              <w:pStyle w:val="afa"/>
              <w:widowControl/>
              <w:numPr>
                <w:ilvl w:val="0"/>
                <w:numId w:val="69"/>
              </w:numPr>
              <w:suppressAutoHyphens w:val="0"/>
              <w:spacing w:line="240" w:lineRule="auto"/>
              <w:ind w:left="714" w:firstLineChars="0" w:hanging="357"/>
              <w:textAlignment w:val="center"/>
              <w:rPr>
                <w:b/>
                <w:bCs/>
                <w:i/>
                <w:iCs/>
              </w:rPr>
            </w:pPr>
            <w:r>
              <w:rPr>
                <w:b/>
                <w:bCs/>
                <w:i/>
                <w:iCs/>
              </w:rPr>
              <w:t>Only the aggregate SRS-RSRP value is reported dropping the values measured per Rx antenna.</w:t>
            </w:r>
          </w:p>
          <w:p w14:paraId="7884F13A" w14:textId="77777777" w:rsidR="00720167" w:rsidRDefault="00351EEB">
            <w:pPr>
              <w:pStyle w:val="afa"/>
              <w:widowControl/>
              <w:numPr>
                <w:ilvl w:val="0"/>
                <w:numId w:val="69"/>
              </w:numPr>
              <w:suppressAutoHyphens w:val="0"/>
              <w:spacing w:after="120" w:line="240" w:lineRule="auto"/>
              <w:ind w:left="714" w:firstLineChars="0" w:hanging="357"/>
              <w:textAlignment w:val="center"/>
              <w:rPr>
                <w:b/>
                <w:bCs/>
                <w:i/>
                <w:iCs/>
              </w:rPr>
            </w:pPr>
            <w:r>
              <w:rPr>
                <w:b/>
                <w:bCs/>
                <w:i/>
                <w:iCs/>
              </w:rPr>
              <w:t>SRS-resources transmitted over switched antennae will be reported on separately by measuring UE, causing inefficiency.</w:t>
            </w:r>
          </w:p>
          <w:p w14:paraId="1F272C4B" w14:textId="77777777" w:rsidR="00720167" w:rsidRDefault="00351EEB">
            <w:pPr>
              <w:spacing w:after="120"/>
              <w:textAlignment w:val="center"/>
              <w:rPr>
                <w:b/>
                <w:bCs/>
                <w:i/>
                <w:iCs/>
              </w:rPr>
            </w:pPr>
            <w:bookmarkStart w:id="89" w:name="_Ref111210909"/>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w:t>
            </w:r>
            <w:r>
              <w:rPr>
                <w:b/>
                <w:bCs/>
                <w:i/>
                <w:iCs/>
              </w:rPr>
              <w:fldChar w:fldCharType="end"/>
            </w:r>
            <w:r>
              <w:rPr>
                <w:b/>
                <w:bCs/>
                <w:i/>
                <w:iCs/>
              </w:rPr>
              <w:t xml:space="preserve">: </w:t>
            </w:r>
            <w:bookmarkStart w:id="90" w:name="_Ref118368194"/>
            <w:r>
              <w:rPr>
                <w:b/>
                <w:bCs/>
                <w:i/>
                <w:iCs/>
              </w:rPr>
              <w:t>UE can be configured to report SRS-RSRP (or CLI-RSSI) per Rx antenna separately.</w:t>
            </w:r>
            <w:bookmarkEnd w:id="89"/>
            <w:bookmarkEnd w:id="90"/>
          </w:p>
          <w:p w14:paraId="3CDAF437" w14:textId="77777777" w:rsidR="00720167" w:rsidRDefault="00351EEB">
            <w:pPr>
              <w:spacing w:after="120"/>
              <w:textAlignment w:val="center"/>
              <w:rPr>
                <w:b/>
                <w:bCs/>
                <w:i/>
                <w:iCs/>
              </w:rPr>
            </w:pPr>
            <w:bookmarkStart w:id="91" w:name="_Ref111210744"/>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5</w:t>
            </w:r>
            <w:r>
              <w:rPr>
                <w:b/>
                <w:bCs/>
                <w:i/>
                <w:iCs/>
              </w:rPr>
              <w:fldChar w:fldCharType="end"/>
            </w:r>
            <w:r>
              <w:rPr>
                <w:b/>
                <w:bCs/>
                <w:i/>
                <w:iCs/>
              </w:rPr>
              <w:t xml:space="preserve">: </w:t>
            </w:r>
            <w:bookmarkStart w:id="92" w:name="_Ref118367790"/>
            <w:r>
              <w:rPr>
                <w:b/>
                <w:bCs/>
                <w:i/>
                <w:iCs/>
              </w:rPr>
              <w:t>In FR2 reverse CLI-measurement scenario, measuring UE should be configured to use its Tx analog beam pattern (instead of Rx beam pattern).</w:t>
            </w:r>
            <w:bookmarkEnd w:id="91"/>
            <w:bookmarkEnd w:id="92"/>
          </w:p>
          <w:p w14:paraId="36D7B9F2" w14:textId="77777777" w:rsidR="00720167" w:rsidRDefault="00351EEB">
            <w:pPr>
              <w:spacing w:after="120"/>
              <w:textAlignment w:val="center"/>
              <w:rPr>
                <w:b/>
                <w:bCs/>
                <w:i/>
                <w:iCs/>
              </w:rPr>
            </w:pPr>
            <w:bookmarkStart w:id="93" w:name="_Ref11121091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8</w:t>
            </w:r>
            <w:r>
              <w:rPr>
                <w:b/>
                <w:bCs/>
                <w:i/>
                <w:iCs/>
              </w:rPr>
              <w:fldChar w:fldCharType="end"/>
            </w:r>
            <w:r>
              <w:rPr>
                <w:b/>
                <w:bCs/>
                <w:i/>
                <w:iCs/>
              </w:rPr>
              <w:t xml:space="preserve">: </w:t>
            </w:r>
            <w:bookmarkStart w:id="94" w:name="_Ref118368204"/>
            <w:r>
              <w:rPr>
                <w:b/>
                <w:bCs/>
                <w:i/>
                <w:iCs/>
              </w:rPr>
              <w:t>SRS-RSRP measurement can be configured with QCL-TypeD (spatial relationship information).</w:t>
            </w:r>
            <w:bookmarkEnd w:id="93"/>
            <w:bookmarkEnd w:id="94"/>
          </w:p>
          <w:p w14:paraId="0D055C33" w14:textId="77777777" w:rsidR="00720167" w:rsidRDefault="00351EEB">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6</w:t>
            </w:r>
            <w:r>
              <w:rPr>
                <w:b/>
                <w:bCs/>
                <w:i/>
                <w:iCs/>
                <w:lang w:val="en-GB"/>
              </w:rPr>
              <w:fldChar w:fldCharType="end"/>
            </w:r>
            <w:r>
              <w:rPr>
                <w:b/>
                <w:bCs/>
                <w:i/>
                <w:iCs/>
              </w:rPr>
              <w:t xml:space="preserve">: </w:t>
            </w:r>
            <w:bookmarkStart w:id="95" w:name="_Ref127287210"/>
            <w:r>
              <w:rPr>
                <w:b/>
                <w:bCs/>
                <w:i/>
                <w:iCs/>
              </w:rPr>
              <w:t>Fast CLI measurements are required due to dynamic scheduling of UEs. Configuring resources for such fast CLI measurements will increase measurement resource overhead</w:t>
            </w:r>
            <w:bookmarkEnd w:id="95"/>
            <w:r>
              <w:rPr>
                <w:b/>
                <w:bCs/>
                <w:i/>
                <w:iCs/>
              </w:rPr>
              <w:t>.</w:t>
            </w:r>
          </w:p>
          <w:p w14:paraId="21AEB77E" w14:textId="77777777" w:rsidR="00720167" w:rsidRDefault="00351EEB">
            <w:pPr>
              <w:spacing w:after="120"/>
              <w:textAlignment w:val="cente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7</w:t>
            </w:r>
            <w:r>
              <w:rPr>
                <w:b/>
                <w:bCs/>
                <w:i/>
                <w:iCs/>
              </w:rPr>
              <w:fldChar w:fldCharType="end"/>
            </w:r>
            <w:r>
              <w:rPr>
                <w:b/>
                <w:bCs/>
                <w:i/>
                <w:iCs/>
              </w:rPr>
              <w:t xml:space="preserve">: </w:t>
            </w:r>
            <w:bookmarkStart w:id="96" w:name="_Ref127285769"/>
            <w:bookmarkStart w:id="97" w:name="_Ref127183488"/>
            <w:r>
              <w:rPr>
                <w:b/>
                <w:bCs/>
                <w:i/>
                <w:iCs/>
              </w:rPr>
              <w:t>Based on R16 CLI reporting, the UE cannot report the presence of CLI unless the CLI measurement</w:t>
            </w:r>
            <w:bookmarkEnd w:id="96"/>
            <w:r>
              <w:rPr>
                <w:b/>
                <w:bCs/>
                <w:i/>
                <w:iCs/>
              </w:rPr>
              <w:t xml:space="preserve"> is configured by the network.</w:t>
            </w:r>
            <w:bookmarkEnd w:id="97"/>
          </w:p>
          <w:p w14:paraId="46C221A2" w14:textId="77777777" w:rsidR="00720167" w:rsidRDefault="00351EEB">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8</w:t>
            </w:r>
            <w:r>
              <w:rPr>
                <w:b/>
                <w:bCs/>
                <w:i/>
                <w:iCs/>
                <w:lang w:val="en-GB"/>
              </w:rPr>
              <w:fldChar w:fldCharType="end"/>
            </w:r>
            <w:r>
              <w:rPr>
                <w:b/>
                <w:bCs/>
                <w:i/>
                <w:iCs/>
              </w:rPr>
              <w:t xml:space="preserve">: </w:t>
            </w:r>
            <w:bookmarkStart w:id="98" w:name="_Ref127183182"/>
            <w:r>
              <w:rPr>
                <w:b/>
                <w:bCs/>
                <w:i/>
                <w:iCs/>
              </w:rPr>
              <w:t>SRS-RSRP measurement within a GB can address resource overhead problem and make good use of available GB resources</w:t>
            </w:r>
            <w:bookmarkEnd w:id="98"/>
            <w:r>
              <w:rPr>
                <w:b/>
                <w:bCs/>
                <w:i/>
                <w:iCs/>
              </w:rPr>
              <w:t>.</w:t>
            </w:r>
          </w:p>
          <w:p w14:paraId="20911AEC" w14:textId="77777777" w:rsidR="00720167" w:rsidRDefault="00351EEB">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9</w:t>
            </w:r>
            <w:r>
              <w:rPr>
                <w:b/>
                <w:bCs/>
                <w:i/>
                <w:iCs/>
                <w:lang w:val="en-GB"/>
              </w:rPr>
              <w:fldChar w:fldCharType="end"/>
            </w:r>
            <w:r>
              <w:rPr>
                <w:b/>
                <w:bCs/>
                <w:i/>
                <w:iCs/>
              </w:rPr>
              <w:t xml:space="preserve">: </w:t>
            </w:r>
            <w:bookmarkStart w:id="99" w:name="_Ref127285889"/>
            <w:r>
              <w:rPr>
                <w:b/>
                <w:bCs/>
                <w:i/>
                <w:iCs/>
              </w:rPr>
              <w:t>Efficient SRS-RSRP measurement within a GB requires redesigning of SRS configuration to fit GB size</w:t>
            </w:r>
            <w:bookmarkEnd w:id="99"/>
            <w:r>
              <w:rPr>
                <w:b/>
                <w:bCs/>
                <w:i/>
                <w:iCs/>
              </w:rPr>
              <w:t>.</w:t>
            </w:r>
          </w:p>
          <w:p w14:paraId="79C285C1" w14:textId="77777777" w:rsidR="00720167" w:rsidRDefault="00351EEB">
            <w:pPr>
              <w:spacing w:after="120"/>
              <w:textAlignment w:val="cente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9</w:t>
            </w:r>
            <w:r>
              <w:rPr>
                <w:b/>
                <w:bCs/>
                <w:i/>
                <w:iCs/>
              </w:rPr>
              <w:fldChar w:fldCharType="end"/>
            </w:r>
            <w:r>
              <w:rPr>
                <w:b/>
                <w:bCs/>
                <w:i/>
                <w:iCs/>
              </w:rPr>
              <w:t xml:space="preserve">: </w:t>
            </w:r>
            <w:bookmarkStart w:id="100" w:name="_Ref127183601"/>
            <w:bookmarkStart w:id="101" w:name="_Ref127286310"/>
            <w:r>
              <w:rPr>
                <w:b/>
                <w:bCs/>
                <w:i/>
                <w:iCs/>
              </w:rPr>
              <w:t xml:space="preserve">Study </w:t>
            </w:r>
            <w:bookmarkEnd w:id="100"/>
            <w:r>
              <w:rPr>
                <w:b/>
                <w:bCs/>
                <w:i/>
                <w:iCs/>
              </w:rPr>
              <w:t>optimized SRS configurations for CLI measurement within a GB</w:t>
            </w:r>
            <w:bookmarkEnd w:id="101"/>
            <w:r>
              <w:rPr>
                <w:b/>
                <w:bCs/>
                <w:i/>
                <w:iCs/>
              </w:rPr>
              <w:t>.</w:t>
            </w:r>
          </w:p>
          <w:p w14:paraId="36923BE5" w14:textId="77777777" w:rsidR="00720167" w:rsidRDefault="00351EE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10</w:t>
            </w:r>
            <w:r>
              <w:rPr>
                <w:b/>
                <w:bCs/>
                <w:i/>
                <w:iCs/>
                <w:lang w:val="en-GB"/>
              </w:rPr>
              <w:fldChar w:fldCharType="end"/>
            </w:r>
            <w:r>
              <w:rPr>
                <w:b/>
                <w:bCs/>
                <w:i/>
                <w:iCs/>
              </w:rPr>
              <w:t xml:space="preserve">: </w:t>
            </w:r>
            <w:bookmarkStart w:id="102" w:name="_Ref127183199"/>
            <w:r>
              <w:rPr>
                <w:b/>
                <w:bCs/>
                <w:i/>
                <w:iCs/>
              </w:rPr>
              <w:t>Frequency differentiation for CLI measurement on UL-SB can enable gNB to identify individual CLI aggressors.</w:t>
            </w:r>
          </w:p>
          <w:bookmarkEnd w:id="102"/>
          <w:p w14:paraId="2310808F" w14:textId="77777777" w:rsidR="00720167" w:rsidRDefault="00351EEB">
            <w:pPr>
              <w:spacing w:after="120"/>
              <w:textAlignment w:val="cente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10</w:t>
            </w:r>
            <w:r>
              <w:rPr>
                <w:b/>
                <w:bCs/>
                <w:i/>
                <w:iCs/>
              </w:rPr>
              <w:fldChar w:fldCharType="end"/>
            </w:r>
            <w:r>
              <w:rPr>
                <w:b/>
                <w:bCs/>
                <w:i/>
                <w:iCs/>
              </w:rPr>
              <w:t xml:space="preserve">: </w:t>
            </w:r>
            <w:bookmarkStart w:id="103" w:name="_Ref127183632"/>
            <w:bookmarkStart w:id="104" w:name="_Ref127286325"/>
            <w:r>
              <w:rPr>
                <w:b/>
                <w:bCs/>
                <w:i/>
                <w:iCs/>
              </w:rPr>
              <w:t xml:space="preserve">Study </w:t>
            </w:r>
            <w:bookmarkEnd w:id="103"/>
            <w:r>
              <w:rPr>
                <w:b/>
                <w:bCs/>
                <w:i/>
                <w:iCs/>
              </w:rPr>
              <w:t>CLI measurement on UL-SB with frequency differentiation</w:t>
            </w:r>
            <w:bookmarkEnd w:id="104"/>
            <w:r>
              <w:rPr>
                <w:b/>
                <w:bCs/>
                <w:i/>
                <w:iCs/>
              </w:rPr>
              <w:t xml:space="preserve"> </w:t>
            </w:r>
          </w:p>
          <w:p w14:paraId="4B20A28C" w14:textId="77777777" w:rsidR="00720167" w:rsidRDefault="00351EEB">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11</w:t>
            </w:r>
            <w:r>
              <w:rPr>
                <w:b/>
                <w:bCs/>
                <w:i/>
                <w:iCs/>
                <w:lang w:val="en-GB"/>
              </w:rPr>
              <w:fldChar w:fldCharType="end"/>
            </w:r>
            <w:r>
              <w:rPr>
                <w:b/>
                <w:bCs/>
                <w:i/>
                <w:iCs/>
              </w:rPr>
              <w:t xml:space="preserve">: </w:t>
            </w:r>
            <w:bookmarkStart w:id="105" w:name="_Ref127285906"/>
            <w:r>
              <w:rPr>
                <w:b/>
                <w:bCs/>
                <w:i/>
                <w:iCs/>
              </w:rPr>
              <w:t>Autonomous UE-UE CLI detection can reduce measurement resource overhead and enable faster CLI reporting</w:t>
            </w:r>
            <w:bookmarkEnd w:id="105"/>
            <w:r>
              <w:rPr>
                <w:b/>
                <w:bCs/>
                <w:i/>
                <w:iCs/>
              </w:rPr>
              <w:t>.</w:t>
            </w:r>
          </w:p>
          <w:p w14:paraId="3E08C254" w14:textId="77777777" w:rsidR="00720167" w:rsidRDefault="00351EEB">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11</w:t>
            </w:r>
            <w:r>
              <w:rPr>
                <w:b/>
                <w:bCs/>
                <w:i/>
                <w:iCs/>
              </w:rPr>
              <w:fldChar w:fldCharType="end"/>
            </w:r>
            <w:r>
              <w:rPr>
                <w:b/>
                <w:bCs/>
                <w:i/>
                <w:iCs/>
              </w:rPr>
              <w:t xml:space="preserve">: </w:t>
            </w:r>
            <w:bookmarkStart w:id="106" w:name="_Ref127183693"/>
            <w:r>
              <w:rPr>
                <w:b/>
                <w:bCs/>
                <w:i/>
                <w:iCs/>
              </w:rPr>
              <w:t>Allow autonomous UE-UE CLI detection and study the details of a corresponding CLI reporting framework.</w:t>
            </w:r>
            <w:bookmarkEnd w:id="106"/>
          </w:p>
          <w:p w14:paraId="7113F8D0" w14:textId="77777777" w:rsidR="00720167" w:rsidRDefault="00720167">
            <w:pPr>
              <w:spacing w:after="120"/>
              <w:rPr>
                <w:rFonts w:eastAsia="SimSun"/>
              </w:rPr>
            </w:pPr>
          </w:p>
        </w:tc>
      </w:tr>
      <w:tr w:rsidR="00720167" w14:paraId="72B2123E" w14:textId="77777777">
        <w:tc>
          <w:tcPr>
            <w:tcW w:w="1536" w:type="dxa"/>
          </w:tcPr>
          <w:p w14:paraId="1677924C"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CEWiT, Reliance Jio [25]</w:t>
            </w:r>
          </w:p>
          <w:p w14:paraId="04343E63" w14:textId="77777777" w:rsidR="00720167" w:rsidRDefault="00720167">
            <w:pPr>
              <w:suppressAutoHyphens w:val="0"/>
              <w:rPr>
                <w:rFonts w:eastAsia="맑은 고딕" w:cs="Times New Roman"/>
                <w:lang w:eastAsia="ko-KR"/>
              </w:rPr>
            </w:pPr>
          </w:p>
        </w:tc>
        <w:tc>
          <w:tcPr>
            <w:tcW w:w="8091" w:type="dxa"/>
          </w:tcPr>
          <w:p w14:paraId="634A0819" w14:textId="77777777" w:rsidR="00720167" w:rsidRDefault="00351EEB">
            <w:r>
              <w:rPr>
                <w:rStyle w:val="af1"/>
                <w:rFonts w:eastAsia="Calibri" w:cs="Calibri"/>
                <w:b/>
                <w:bCs/>
                <w:color w:val="000000" w:themeColor="text1"/>
              </w:rPr>
              <w:t>Observation 1: Factors like synchronization errors between gNB,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2A258066" w14:textId="77777777" w:rsidR="00720167" w:rsidRDefault="00351EEB">
            <w:r>
              <w:rPr>
                <w:rStyle w:val="af1"/>
                <w:rFonts w:eastAsia="Calibri" w:cs="Calibri"/>
                <w:b/>
                <w:bCs/>
                <w:color w:val="000000" w:themeColor="text1"/>
              </w:rPr>
              <w:t>Observation 2: Timing adjustment for transmission or reception by aggressor and victim UE respectively will restrict SRS RSRP measurement in scenarios of multiple aggressor and victim UEs.</w:t>
            </w:r>
          </w:p>
          <w:p w14:paraId="7BBB904F" w14:textId="77777777" w:rsidR="00720167" w:rsidRDefault="00351EEB">
            <w:r>
              <w:rPr>
                <w:rStyle w:val="af1"/>
                <w:rFonts w:eastAsia="Calibri" w:cs="Calibri"/>
                <w:b/>
                <w:bCs/>
                <w:color w:val="000000" w:themeColor="text1"/>
              </w:rPr>
              <w:t>Observation 3: SRS RSRP measured on phase rotated SRS symbols (Enhanced Rel. 16 SRS) repeated in time domain (similar to RIM RS design principle) has the following advantages-</w:t>
            </w:r>
          </w:p>
          <w:p w14:paraId="659C1CEF" w14:textId="77777777" w:rsidR="00720167" w:rsidRDefault="00351EEB">
            <w:pPr>
              <w:pStyle w:val="afa"/>
              <w:widowControl/>
              <w:numPr>
                <w:ilvl w:val="0"/>
                <w:numId w:val="70"/>
              </w:numPr>
              <w:snapToGrid w:val="0"/>
              <w:spacing w:after="180" w:line="240" w:lineRule="auto"/>
              <w:ind w:firstLineChars="0"/>
              <w:contextualSpacing/>
              <w:rPr>
                <w:rStyle w:val="af1"/>
                <w:rFonts w:eastAsia="바탕"/>
              </w:rPr>
            </w:pPr>
            <w:r>
              <w:rPr>
                <w:rStyle w:val="af1"/>
                <w:rFonts w:eastAsia="Calibri" w:cs="Calibri"/>
                <w:b/>
                <w:bCs/>
                <w:color w:val="000000" w:themeColor="text1"/>
              </w:rPr>
              <w:t>SRS RSRP accuracy improves as compared to accuracy using Rel. 16 CLI RSRP measurement method based on Rel. 16 SRS.</w:t>
            </w:r>
          </w:p>
          <w:p w14:paraId="310EEEF1" w14:textId="77777777" w:rsidR="00720167" w:rsidRDefault="00351EEB">
            <w:pPr>
              <w:pStyle w:val="afa"/>
              <w:widowControl/>
              <w:numPr>
                <w:ilvl w:val="0"/>
                <w:numId w:val="70"/>
              </w:numPr>
              <w:snapToGrid w:val="0"/>
              <w:spacing w:after="180" w:line="240" w:lineRule="auto"/>
              <w:ind w:firstLineChars="0"/>
              <w:contextualSpacing/>
            </w:pPr>
            <w:r>
              <w:rPr>
                <w:rStyle w:val="af1"/>
                <w:rFonts w:eastAsia="Calibri" w:cs="Calibri"/>
                <w:b/>
                <w:bCs/>
                <w:color w:val="000000" w:themeColor="text1"/>
              </w:rPr>
              <w:t>No need for TA adjustment at the aggressor UE. Thus, SRS RSRP measurement can be done by multiple victim UEs.</w:t>
            </w:r>
          </w:p>
          <w:p w14:paraId="24F15F88" w14:textId="77777777" w:rsidR="00720167" w:rsidRDefault="00351EEB">
            <w:pPr>
              <w:pStyle w:val="afa"/>
              <w:widowControl/>
              <w:numPr>
                <w:ilvl w:val="0"/>
                <w:numId w:val="70"/>
              </w:numPr>
              <w:snapToGrid w:val="0"/>
              <w:spacing w:after="180" w:line="240" w:lineRule="auto"/>
              <w:ind w:firstLineChars="0"/>
              <w:contextualSpacing/>
            </w:pPr>
            <w:r>
              <w:rPr>
                <w:rStyle w:val="af1"/>
                <w:rFonts w:eastAsia="Calibri" w:cs="Calibri"/>
                <w:b/>
                <w:bCs/>
                <w:color w:val="000000" w:themeColor="text1"/>
              </w:rPr>
              <w:t>SRS RSRP measurement can be done by a single victim UE from multiple aggressor UEs.</w:t>
            </w:r>
          </w:p>
          <w:p w14:paraId="5AEA9EED" w14:textId="77777777" w:rsidR="00720167" w:rsidRDefault="00351EEB">
            <w:r>
              <w:rPr>
                <w:rStyle w:val="af1"/>
                <w:rFonts w:eastAsia="Calibri" w:cs="Calibri"/>
                <w:b/>
                <w:bCs/>
                <w:color w:val="000000" w:themeColor="text1"/>
              </w:rPr>
              <w:t>Observation 4: RIM RS design has already been proven to work in case of gNB-to-gNB interference measurement where there is timing synchronisation misalignment between the gNBs. The same design principle can be applied to enhance the Rel. 16 SRS by phase rotating the symbols and repeating them in time domain.</w:t>
            </w:r>
          </w:p>
          <w:p w14:paraId="75DFBE9D" w14:textId="77777777" w:rsidR="00720167" w:rsidRDefault="00351EEB">
            <w:r>
              <w:rPr>
                <w:rStyle w:val="af1"/>
                <w:rFonts w:eastAsia="Calibri" w:cs="Calibri"/>
                <w:b/>
                <w:bCs/>
                <w:color w:val="000000" w:themeColor="text1"/>
              </w:rPr>
              <w:t>Proposal 1: Phase rotated SRS symbols repeated in time domain (based on RIM RS design principle) is supported for measurement of SRS RSRP.</w:t>
            </w:r>
          </w:p>
          <w:p w14:paraId="23A0890B" w14:textId="77777777" w:rsidR="00720167" w:rsidRDefault="00351EEB">
            <w:r>
              <w:rPr>
                <w:rStyle w:val="af1"/>
                <w:rFonts w:eastAsia="Calibri" w:cs="Calibri"/>
                <w:b/>
                <w:bCs/>
                <w:color w:val="000000" w:themeColor="text1"/>
              </w:rPr>
              <w:t>Proposal 2: Support DL rate matching around SRS to further improve the CLI measurement accuracy.</w:t>
            </w:r>
          </w:p>
          <w:p w14:paraId="60B63626" w14:textId="77777777" w:rsidR="00720167" w:rsidRDefault="00351EEB">
            <w:pPr>
              <w:rPr>
                <w:b/>
                <w:bCs/>
              </w:rPr>
            </w:pPr>
            <w:r>
              <w:rPr>
                <w:rFonts w:eastAsia="Calibri" w:cs="Calibri"/>
                <w:b/>
                <w:bCs/>
                <w:color w:val="000000" w:themeColor="text1"/>
              </w:rPr>
              <w:t xml:space="preserve">Observation 5: The L1/L2 CLI measurement and report has following advantages </w:t>
            </w:r>
          </w:p>
          <w:p w14:paraId="494830C3" w14:textId="77777777" w:rsidR="00720167" w:rsidRDefault="00351EEB">
            <w:pPr>
              <w:pStyle w:val="afa"/>
              <w:widowControl/>
              <w:numPr>
                <w:ilvl w:val="0"/>
                <w:numId w:val="71"/>
              </w:numPr>
              <w:snapToGrid w:val="0"/>
              <w:spacing w:after="180" w:line="240" w:lineRule="auto"/>
              <w:ind w:firstLineChars="0"/>
              <w:contextualSpacing/>
              <w:rPr>
                <w:b/>
                <w:bCs/>
              </w:rPr>
            </w:pPr>
            <w:r>
              <w:rPr>
                <w:rFonts w:eastAsia="Calibri" w:cs="Calibri"/>
                <w:b/>
                <w:bCs/>
                <w:color w:val="000000" w:themeColor="text1"/>
              </w:rPr>
              <w:t>The gNB can get an on-demand CLI report similar to CSI report. CSI cannot capture the CLI explicitly. The L1/L2 CLI captures the CLI explicitly since the measurement is performed on dedicated CLI resources, e.g., SRS.</w:t>
            </w:r>
          </w:p>
          <w:p w14:paraId="71838453" w14:textId="77777777" w:rsidR="00720167" w:rsidRDefault="00351EEB">
            <w:pPr>
              <w:pStyle w:val="afa"/>
              <w:widowControl/>
              <w:numPr>
                <w:ilvl w:val="0"/>
                <w:numId w:val="71"/>
              </w:numPr>
              <w:snapToGrid w:val="0"/>
              <w:spacing w:after="180" w:line="240" w:lineRule="auto"/>
              <w:ind w:firstLineChars="0"/>
              <w:contextualSpacing/>
              <w:rPr>
                <w:b/>
                <w:bCs/>
              </w:rPr>
            </w:pPr>
            <w:r>
              <w:rPr>
                <w:rFonts w:eastAsia="Calibri" w:cs="Calibri"/>
                <w:b/>
                <w:bCs/>
                <w:color w:val="000000" w:themeColor="text1"/>
              </w:rPr>
              <w:t>The UE can also use the measured CLI for its own receiver processing to suppress it, e.g., the CLI measured on CSI-IM resources. In this case, the CLI report need not be even shared with the gNB.</w:t>
            </w:r>
          </w:p>
          <w:p w14:paraId="5D785C09" w14:textId="77777777" w:rsidR="00720167" w:rsidRDefault="00351EEB">
            <w:pPr>
              <w:pStyle w:val="afa"/>
              <w:widowControl/>
              <w:numPr>
                <w:ilvl w:val="0"/>
                <w:numId w:val="71"/>
              </w:numPr>
              <w:snapToGrid w:val="0"/>
              <w:spacing w:after="180" w:line="240" w:lineRule="auto"/>
              <w:ind w:firstLineChars="0"/>
              <w:contextualSpacing/>
              <w:rPr>
                <w:b/>
                <w:bCs/>
              </w:rPr>
            </w:pPr>
            <w:r>
              <w:rPr>
                <w:rFonts w:eastAsia="Calibri" w:cs="Calibri"/>
                <w:b/>
                <w:bCs/>
                <w:color w:val="000000" w:themeColor="text1"/>
              </w:rPr>
              <w:t>The gNB can use the L1/L2 CLI report to dynamically update the scheduling resources, active beams etc. for the UE. In this case, the CLI report need not be even shared with the adjacent gNB.</w:t>
            </w:r>
          </w:p>
          <w:p w14:paraId="6D6FB715" w14:textId="77777777" w:rsidR="00720167" w:rsidRDefault="00351EEB">
            <w:pPr>
              <w:pStyle w:val="afa"/>
              <w:tabs>
                <w:tab w:val="left" w:pos="2042"/>
              </w:tabs>
              <w:ind w:firstLineChars="0" w:firstLine="0"/>
              <w:rPr>
                <w:b/>
                <w:bCs/>
              </w:rPr>
            </w:pPr>
            <w:r>
              <w:rPr>
                <w:b/>
                <w:bCs/>
              </w:rPr>
              <w:lastRenderedPageBreak/>
              <w:t>Observation 6: Periodic measurement and reporting of CLI is unnecessary since CLI is expected to be taken care of when reported.</w:t>
            </w:r>
          </w:p>
          <w:p w14:paraId="71CF9D75" w14:textId="77777777" w:rsidR="00720167" w:rsidRDefault="00351EEB">
            <w:pPr>
              <w:pStyle w:val="afa"/>
              <w:ind w:firstLineChars="0" w:firstLine="0"/>
            </w:pPr>
            <w:r>
              <w:rPr>
                <w:rFonts w:eastAsia="Calibri" w:cs="Calibri"/>
                <w:b/>
                <w:bCs/>
                <w:color w:val="000000" w:themeColor="text1"/>
              </w:rPr>
              <w:t>Proposal 3: Study semi-persistent and aperiodic measurement and on-demand reporting of L1/L2 CLI.</w:t>
            </w:r>
          </w:p>
          <w:p w14:paraId="44D88305" w14:textId="77777777" w:rsidR="00720167" w:rsidRDefault="00351EEB">
            <w:pPr>
              <w:pStyle w:val="afa"/>
              <w:ind w:firstLineChars="0" w:firstLine="0"/>
              <w:rPr>
                <w:b/>
                <w:bCs/>
              </w:rPr>
            </w:pPr>
            <w:r>
              <w:rPr>
                <w:rFonts w:eastAsia="Calibri" w:cs="Calibri"/>
                <w:b/>
                <w:bCs/>
                <w:color w:val="000000" w:themeColor="text1"/>
              </w:rPr>
              <w:t>Proposal 4: Support enhanced CSI-IM resources with comb pattern that matches with the SRS comb pattern to measure L1/L2 CLI.</w:t>
            </w:r>
          </w:p>
          <w:p w14:paraId="412737D9" w14:textId="77777777" w:rsidR="00720167" w:rsidRDefault="00351EEB">
            <w:pPr>
              <w:pStyle w:val="afa"/>
              <w:ind w:firstLineChars="0" w:firstLine="0"/>
              <w:rPr>
                <w:b/>
                <w:bCs/>
              </w:rPr>
            </w:pPr>
            <w:r>
              <w:rPr>
                <w:rFonts w:eastAsia="Calibri" w:cs="Calibri"/>
                <w:b/>
                <w:bCs/>
                <w:color w:val="000000" w:themeColor="text1"/>
              </w:rPr>
              <w:t>Proposal 5: Existing CSI processing delay for UE is the baseline for CLI measurement processing delay.</w:t>
            </w:r>
          </w:p>
          <w:p w14:paraId="1896624A" w14:textId="77777777" w:rsidR="00720167" w:rsidRDefault="00351EEB">
            <w:pPr>
              <w:pStyle w:val="afa"/>
              <w:ind w:firstLineChars="0" w:firstLine="0"/>
            </w:pPr>
            <w:r>
              <w:rPr>
                <w:rFonts w:eastAsia="Calibri" w:cs="Calibri"/>
                <w:b/>
                <w:bCs/>
                <w:color w:val="000000" w:themeColor="text1"/>
              </w:rPr>
              <w:t>Observation 7:  L1/L2 CLI can be directly used by UE/serving gNB for dynamic handling of CLI and not necessarily shared with the adjacent gNB.</w:t>
            </w:r>
          </w:p>
          <w:p w14:paraId="5C457E48" w14:textId="77777777" w:rsidR="00720167" w:rsidRDefault="00351EEB">
            <w:pPr>
              <w:pStyle w:val="afa"/>
              <w:ind w:firstLineChars="0" w:firstLine="0"/>
              <w:rPr>
                <w:rFonts w:eastAsia="Calibri" w:cs="Calibri"/>
                <w:b/>
                <w:bCs/>
                <w:color w:val="000000" w:themeColor="text1"/>
              </w:rPr>
            </w:pPr>
            <w:r>
              <w:rPr>
                <w:rFonts w:eastAsia="Calibri" w:cs="Calibri"/>
                <w:b/>
                <w:bCs/>
                <w:color w:val="000000" w:themeColor="text1"/>
              </w:rPr>
              <w:t>Proposal 6:  Information exchange delay between gNBs is necessarily not applicable for comparison between L1/L2 CLI and L3 CLI measurement and reporting.</w:t>
            </w:r>
          </w:p>
          <w:p w14:paraId="710A8258" w14:textId="77777777" w:rsidR="00720167" w:rsidRDefault="00351EEB">
            <w:pPr>
              <w:jc w:val="left"/>
            </w:pPr>
            <w:r>
              <w:rPr>
                <w:b/>
                <w:bCs/>
              </w:rPr>
              <w:t>Observation 8: Rel. 16 CLI management does not specify required SRS configuration parameters for CLI measurement to be shared across gNBs.</w:t>
            </w:r>
          </w:p>
          <w:p w14:paraId="3B376347" w14:textId="77777777" w:rsidR="00720167" w:rsidRDefault="00351EEB">
            <w:pPr>
              <w:pStyle w:val="afa"/>
              <w:ind w:firstLineChars="0" w:firstLine="0"/>
            </w:pPr>
            <w:r>
              <w:rPr>
                <w:rFonts w:eastAsia="Calibri" w:cs="Calibri"/>
                <w:b/>
                <w:bCs/>
                <w:color w:val="000000" w:themeColor="text1"/>
              </w:rPr>
              <w:t xml:space="preserve">Observation 9:  </w:t>
            </w:r>
            <w:r>
              <w:rPr>
                <w:rFonts w:eastAsia="Calibri" w:cs="Calibri"/>
                <w:b/>
                <w:color w:val="000000" w:themeColor="text1"/>
              </w:rPr>
              <w:t>In case of partial overlap of BWPs, the victim UE r</w:t>
            </w:r>
            <w:r>
              <w:rPr>
                <w:rFonts w:eastAsia="Calibri" w:cs="Calibri"/>
                <w:b/>
                <w:bCs/>
                <w:color w:val="000000" w:themeColor="text1"/>
              </w:rPr>
              <w:t>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dB.</w:t>
            </w:r>
          </w:p>
          <w:p w14:paraId="56E877A1" w14:textId="77777777" w:rsidR="00720167" w:rsidRDefault="00351EEB">
            <w:r>
              <w:rPr>
                <w:rFonts w:eastAsia="Calibri" w:cs="Calibri"/>
                <w:b/>
                <w:bCs/>
                <w:color w:val="000000" w:themeColor="text1"/>
              </w:rPr>
              <w:t xml:space="preserve">Observation 10:  When aggressor and victim UE are operating at different numerology, discrepancy arises in the transmitted and received SRS numerologies  that will affect the accuracy of CLI RSRP measurement. </w:t>
            </w:r>
          </w:p>
          <w:p w14:paraId="2F42375A" w14:textId="77777777" w:rsidR="00720167" w:rsidRDefault="00351EEB">
            <w:pPr>
              <w:pStyle w:val="afa"/>
              <w:ind w:firstLineChars="0" w:firstLine="0"/>
              <w:rPr>
                <w:rFonts w:eastAsia="Calibri" w:cs="Calibri"/>
                <w:color w:val="000000" w:themeColor="text1"/>
              </w:rPr>
            </w:pPr>
            <w:r>
              <w:rPr>
                <w:rFonts w:eastAsia="Calibri" w:cs="Calibri"/>
                <w:b/>
                <w:bCs/>
                <w:color w:val="000000" w:themeColor="text1"/>
              </w:rPr>
              <w:t>Proposal 7: The following information exchange between gNBs should be supported for efficient UE-to-UE CLI measurement.</w:t>
            </w:r>
          </w:p>
          <w:p w14:paraId="1A5245B3" w14:textId="77777777" w:rsidR="00720167" w:rsidRDefault="00351EEB">
            <w:pPr>
              <w:pStyle w:val="afa"/>
              <w:widowControl/>
              <w:numPr>
                <w:ilvl w:val="0"/>
                <w:numId w:val="72"/>
              </w:numPr>
              <w:snapToGrid w:val="0"/>
              <w:spacing w:after="180" w:line="240" w:lineRule="auto"/>
              <w:ind w:firstLineChars="0"/>
              <w:contextualSpacing/>
              <w:rPr>
                <w:rFonts w:eastAsia="Calibri" w:cs="Calibri"/>
                <w:color w:val="000000" w:themeColor="text1"/>
              </w:rPr>
            </w:pPr>
            <w:r>
              <w:rPr>
                <w:rFonts w:eastAsia="Calibri" w:cs="Calibri"/>
                <w:b/>
                <w:bCs/>
                <w:color w:val="000000" w:themeColor="text1"/>
              </w:rPr>
              <w:t>Rel. 16 CLI management related SRS configuration parameters</w:t>
            </w:r>
          </w:p>
          <w:p w14:paraId="61489AE0" w14:textId="77777777" w:rsidR="00720167" w:rsidRDefault="00351EEB">
            <w:pPr>
              <w:pStyle w:val="afa"/>
              <w:widowControl/>
              <w:numPr>
                <w:ilvl w:val="1"/>
                <w:numId w:val="73"/>
              </w:numPr>
              <w:snapToGrid w:val="0"/>
              <w:spacing w:after="180" w:line="240" w:lineRule="auto"/>
              <w:ind w:firstLineChars="0"/>
              <w:contextualSpacing/>
              <w:rPr>
                <w:rFonts w:eastAsia="Calibri" w:cs="Calibri"/>
                <w:color w:val="000000" w:themeColor="text1"/>
              </w:rPr>
            </w:pPr>
            <w:r>
              <w:rPr>
                <w:rFonts w:eastAsia="Calibri" w:cs="Calibri"/>
                <w:b/>
                <w:bCs/>
                <w:color w:val="000000" w:themeColor="text1"/>
              </w:rPr>
              <w:t>Numerology of transmission of SRS</w:t>
            </w:r>
          </w:p>
          <w:p w14:paraId="396A5BB7" w14:textId="77777777" w:rsidR="00720167" w:rsidRDefault="00351EEB">
            <w:pPr>
              <w:pStyle w:val="afa"/>
              <w:widowControl/>
              <w:numPr>
                <w:ilvl w:val="0"/>
                <w:numId w:val="72"/>
              </w:numPr>
              <w:snapToGrid w:val="0"/>
              <w:spacing w:after="180" w:line="240" w:lineRule="auto"/>
              <w:ind w:firstLineChars="0"/>
              <w:contextualSpacing/>
            </w:pPr>
            <w:r>
              <w:rPr>
                <w:rFonts w:eastAsia="Calibri" w:cs="Calibri"/>
                <w:b/>
                <w:bCs/>
                <w:color w:val="000000" w:themeColor="text1"/>
              </w:rPr>
              <w:t>A common reference point for CLI RSRP measurement</w:t>
            </w:r>
          </w:p>
          <w:p w14:paraId="404D5B3D" w14:textId="77777777" w:rsidR="00720167" w:rsidRDefault="00720167">
            <w:pPr>
              <w:spacing w:after="120"/>
              <w:rPr>
                <w:rFonts w:eastAsia="SimSun"/>
                <w:lang w:val="en-GB"/>
              </w:rPr>
            </w:pPr>
          </w:p>
        </w:tc>
      </w:tr>
      <w:tr w:rsidR="00720167" w14:paraId="3AD78719" w14:textId="77777777">
        <w:tc>
          <w:tcPr>
            <w:tcW w:w="1536" w:type="dxa"/>
          </w:tcPr>
          <w:p w14:paraId="3472C19F"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WILUS [26]</w:t>
            </w:r>
          </w:p>
        </w:tc>
        <w:tc>
          <w:tcPr>
            <w:tcW w:w="8091" w:type="dxa"/>
          </w:tcPr>
          <w:p w14:paraId="317AB639" w14:textId="77777777" w:rsidR="00720167" w:rsidRDefault="00351EEB">
            <w:pPr>
              <w:pStyle w:val="a5"/>
              <w:widowControl/>
              <w:numPr>
                <w:ilvl w:val="0"/>
                <w:numId w:val="40"/>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roposal 2: RAN1 to study UE-to-UE CLI measurement and reporting at aggressor UE side for UE-to-UE CLI handling.</w:t>
            </w:r>
          </w:p>
          <w:p w14:paraId="4BAD6ACB" w14:textId="77777777" w:rsidR="00720167" w:rsidRDefault="00351EEB">
            <w:pPr>
              <w:pStyle w:val="a5"/>
              <w:widowControl/>
              <w:numPr>
                <w:ilvl w:val="0"/>
                <w:numId w:val="40"/>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roposal 3: Current CSI reporting framework can be a baseline for L1/L2 UE-to-UE CLI measurement and reporting for UE-to-UE CLI handling.</w:t>
            </w:r>
          </w:p>
          <w:p w14:paraId="56E6CF87" w14:textId="77777777" w:rsidR="00720167" w:rsidRDefault="00351EEB">
            <w:pPr>
              <w:pStyle w:val="a5"/>
              <w:widowControl/>
              <w:numPr>
                <w:ilvl w:val="1"/>
                <w:numId w:val="40"/>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 xml:space="preserve">UE-to-UE CLI measurement and reporting can be included as parts of CSI reporting configurations. </w:t>
            </w:r>
          </w:p>
          <w:p w14:paraId="6FB44974" w14:textId="77777777" w:rsidR="00720167" w:rsidRDefault="00720167">
            <w:pPr>
              <w:rPr>
                <w:b/>
                <w:i/>
                <w:sz w:val="24"/>
                <w:u w:val="single"/>
              </w:rPr>
            </w:pPr>
          </w:p>
          <w:p w14:paraId="7272D80E" w14:textId="77777777" w:rsidR="00720167" w:rsidRDefault="00720167">
            <w:pPr>
              <w:spacing w:after="120"/>
              <w:rPr>
                <w:rFonts w:eastAsia="SimSun"/>
              </w:rPr>
            </w:pPr>
          </w:p>
        </w:tc>
      </w:tr>
    </w:tbl>
    <w:p w14:paraId="7966A737" w14:textId="77777777" w:rsidR="00720167" w:rsidRDefault="00351EEB">
      <w:pPr>
        <w:rPr>
          <w:rFonts w:eastAsiaTheme="minorEastAsia" w:cs="Times New Roman"/>
          <w:sz w:val="18"/>
          <w:szCs w:val="18"/>
          <w:lang w:eastAsia="ko-KR"/>
        </w:rPr>
      </w:pPr>
      <w:r>
        <w:rPr>
          <w:rFonts w:eastAsiaTheme="minorEastAsia" w:cs="Times New Roman"/>
          <w:sz w:val="18"/>
          <w:szCs w:val="18"/>
          <w:lang w:eastAsia="ko-KR"/>
        </w:rPr>
        <w:t>Sony (</w:t>
      </w:r>
    </w:p>
    <w:p w14:paraId="7229E0B7" w14:textId="77777777" w:rsidR="00720167" w:rsidRDefault="00720167">
      <w:pPr>
        <w:rPr>
          <w:rFonts w:eastAsiaTheme="minorEastAsia" w:cs="Times New Roman"/>
          <w:sz w:val="18"/>
          <w:szCs w:val="18"/>
          <w:lang w:eastAsia="ko-KR"/>
        </w:rPr>
      </w:pPr>
    </w:p>
    <w:p w14:paraId="4B9EB082" w14:textId="77777777" w:rsidR="00720167" w:rsidRDefault="00351EEB">
      <w:pPr>
        <w:pStyle w:val="3"/>
        <w:numPr>
          <w:ilvl w:val="1"/>
          <w:numId w:val="54"/>
        </w:numPr>
        <w:tabs>
          <w:tab w:val="left" w:pos="0"/>
        </w:tabs>
        <w:rPr>
          <w:lang w:eastAsia="ko-KR"/>
        </w:rPr>
      </w:pPr>
      <w:r>
        <w:rPr>
          <w:lang w:eastAsia="ko-KR"/>
        </w:rPr>
        <w:t xml:space="preserve">Coordinated scheduling for time/frequency resources between gNBs (if needed) for UE-to-UE co-channel CLI handling </w:t>
      </w:r>
    </w:p>
    <w:p w14:paraId="21E657F3" w14:textId="77777777" w:rsidR="00720167" w:rsidRDefault="00720167">
      <w:pPr>
        <w:rPr>
          <w:rFonts w:eastAsiaTheme="minorEastAsia" w:cs="Times New Roman"/>
          <w:sz w:val="18"/>
          <w:szCs w:val="18"/>
          <w:lang w:eastAsia="ko-KR"/>
        </w:rPr>
      </w:pPr>
    </w:p>
    <w:p w14:paraId="1CC8CE43"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3C108990" w14:textId="77777777">
        <w:tc>
          <w:tcPr>
            <w:tcW w:w="1536" w:type="dxa"/>
            <w:shd w:val="clear" w:color="auto" w:fill="E7E6E6" w:themeFill="background2"/>
          </w:tcPr>
          <w:p w14:paraId="5E9D90AB"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5DC3D007"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17485F5C" w14:textId="77777777">
        <w:tc>
          <w:tcPr>
            <w:tcW w:w="1536" w:type="dxa"/>
          </w:tcPr>
          <w:p w14:paraId="617A3E2A"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29AFBDD5" w14:textId="77777777" w:rsidR="00720167" w:rsidRDefault="00351EEB">
            <w:pPr>
              <w:spacing w:after="120"/>
              <w:rPr>
                <w:i/>
              </w:rPr>
            </w:pPr>
            <w:r>
              <w:rPr>
                <w:b/>
                <w:i/>
              </w:rPr>
              <w:t>Observation 6</w:t>
            </w:r>
            <w:r>
              <w:rPr>
                <w:i/>
              </w:rPr>
              <w:t xml:space="preserve">: L3 based UE-to-UE CLI measurement and reporting in current specification may be sufficient for coordinated scheduling. Information exchange between gNBs are needed for the semi-static and dynamic coordinated scheduling. </w:t>
            </w:r>
          </w:p>
          <w:p w14:paraId="56124F6C" w14:textId="77777777" w:rsidR="00720167" w:rsidRDefault="00351EEB">
            <w:pPr>
              <w:rPr>
                <w:rFonts w:eastAsiaTheme="minorEastAsia"/>
                <w:i/>
                <w:lang w:val="en-GB" w:eastAsia="ko-KR"/>
              </w:rPr>
            </w:pPr>
            <w:r>
              <w:rPr>
                <w:b/>
                <w:i/>
              </w:rPr>
              <w:t>Proposal 13</w:t>
            </w:r>
            <w:r>
              <w:rPr>
                <w:i/>
              </w:rPr>
              <w:t>:</w:t>
            </w:r>
            <w:r>
              <w:rPr>
                <w:rFonts w:eastAsiaTheme="minorEastAsia"/>
                <w:i/>
                <w:lang w:val="en-GB" w:eastAsia="ko-KR"/>
              </w:rPr>
              <w:t xml:space="preserve"> For details of coordinated scheduling for time/frequency resources between gNBs (if needed) </w:t>
            </w:r>
            <w:r>
              <w:rPr>
                <w:rFonts w:eastAsiaTheme="minorEastAsia"/>
                <w:i/>
                <w:szCs w:val="24"/>
                <w:lang w:eastAsia="ko-KR"/>
              </w:rPr>
              <w:t>for UE-to-UE co-channel CLI handling</w:t>
            </w:r>
            <w:r>
              <w:rPr>
                <w:rFonts w:eastAsiaTheme="minorEastAsia"/>
                <w:i/>
                <w:lang w:val="en-GB" w:eastAsia="ko-KR"/>
              </w:rPr>
              <w:t xml:space="preserve">, at least </w:t>
            </w:r>
            <w:r>
              <w:rPr>
                <w:rFonts w:eastAsiaTheme="minorEastAsia"/>
                <w:i/>
                <w:lang w:eastAsia="ko-KR"/>
              </w:rPr>
              <w:t xml:space="preserve">DL/UL resource blanking/reservation/muting including time/frequency resource </w:t>
            </w:r>
            <w:r>
              <w:rPr>
                <w:rFonts w:eastAsiaTheme="minorEastAsia"/>
                <w:i/>
                <w:lang w:val="en-GB" w:eastAsia="ko-KR"/>
              </w:rPr>
              <w:t>can be studied. Besides, followings can also be studied.</w:t>
            </w:r>
          </w:p>
          <w:p w14:paraId="177DC12C" w14:textId="77777777" w:rsidR="00720167" w:rsidRDefault="00351EEB">
            <w:pPr>
              <w:pStyle w:val="afa"/>
              <w:widowControl/>
              <w:numPr>
                <w:ilvl w:val="0"/>
                <w:numId w:val="74"/>
              </w:numPr>
              <w:spacing w:line="240" w:lineRule="auto"/>
              <w:ind w:left="806" w:firstLineChars="0" w:hanging="403"/>
              <w:jc w:val="left"/>
              <w:textAlignment w:val="baseline"/>
              <w:rPr>
                <w:rFonts w:eastAsiaTheme="minorEastAsia"/>
                <w:i/>
                <w:lang w:eastAsia="ko-KR"/>
              </w:rPr>
            </w:pPr>
            <w:r>
              <w:rPr>
                <w:rFonts w:eastAsia="SimSun"/>
                <w:i/>
                <w:lang w:bidi="hi-IN"/>
              </w:rPr>
              <w:t>Overhead and latency of the relevant information exchange.</w:t>
            </w:r>
          </w:p>
          <w:p w14:paraId="4E686DC8" w14:textId="77777777" w:rsidR="00720167" w:rsidRDefault="00351EEB">
            <w:pPr>
              <w:pStyle w:val="afa"/>
              <w:widowControl/>
              <w:numPr>
                <w:ilvl w:val="0"/>
                <w:numId w:val="74"/>
              </w:numPr>
              <w:spacing w:line="240" w:lineRule="auto"/>
              <w:ind w:left="806" w:firstLineChars="0" w:hanging="403"/>
              <w:jc w:val="left"/>
              <w:textAlignment w:val="baseline"/>
              <w:rPr>
                <w:rFonts w:eastAsiaTheme="minorEastAsia"/>
                <w:i/>
                <w:lang w:eastAsia="ko-KR"/>
              </w:rPr>
            </w:pPr>
            <w:r>
              <w:rPr>
                <w:rFonts w:eastAsia="SimSun"/>
                <w:i/>
                <w:lang w:bidi="hi-IN"/>
              </w:rPr>
              <w:lastRenderedPageBreak/>
              <w:t>Potential impact of traffic load.</w:t>
            </w:r>
          </w:p>
        </w:tc>
      </w:tr>
      <w:tr w:rsidR="00720167" w14:paraId="55F4CC3B" w14:textId="77777777">
        <w:tc>
          <w:tcPr>
            <w:tcW w:w="1536" w:type="dxa"/>
          </w:tcPr>
          <w:p w14:paraId="4E7F0DC2"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New H3C Technologies [2]</w:t>
            </w:r>
          </w:p>
        </w:tc>
        <w:tc>
          <w:tcPr>
            <w:tcW w:w="8091" w:type="dxa"/>
          </w:tcPr>
          <w:p w14:paraId="7B3FB44C" w14:textId="77777777" w:rsidR="00720167" w:rsidRDefault="00720167">
            <w:pPr>
              <w:spacing w:after="120"/>
              <w:rPr>
                <w:rFonts w:eastAsia="SimSun"/>
              </w:rPr>
            </w:pPr>
          </w:p>
        </w:tc>
      </w:tr>
      <w:tr w:rsidR="00720167" w14:paraId="4FA2F268" w14:textId="77777777">
        <w:tc>
          <w:tcPr>
            <w:tcW w:w="1536" w:type="dxa"/>
          </w:tcPr>
          <w:p w14:paraId="2B4BE0C1"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8FA267B" w14:textId="77777777" w:rsidR="00720167" w:rsidRDefault="00720167">
            <w:pPr>
              <w:spacing w:after="120"/>
              <w:rPr>
                <w:rFonts w:eastAsia="SimSun"/>
              </w:rPr>
            </w:pPr>
          </w:p>
        </w:tc>
      </w:tr>
      <w:tr w:rsidR="00720167" w14:paraId="6B741C3D" w14:textId="77777777">
        <w:tc>
          <w:tcPr>
            <w:tcW w:w="1536" w:type="dxa"/>
          </w:tcPr>
          <w:p w14:paraId="393A62B0"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0FE8CACA" w14:textId="77777777" w:rsidR="00720167" w:rsidRDefault="00720167">
            <w:pPr>
              <w:suppressAutoHyphens w:val="0"/>
              <w:rPr>
                <w:rFonts w:eastAsia="맑은 고딕" w:cs="Times New Roman"/>
                <w:lang w:eastAsia="ko-KR"/>
              </w:rPr>
            </w:pPr>
          </w:p>
        </w:tc>
        <w:tc>
          <w:tcPr>
            <w:tcW w:w="8091" w:type="dxa"/>
          </w:tcPr>
          <w:p w14:paraId="70B85A7B" w14:textId="77777777" w:rsidR="00720167" w:rsidRDefault="00720167">
            <w:pPr>
              <w:spacing w:after="120"/>
              <w:rPr>
                <w:rFonts w:eastAsia="SimSun"/>
              </w:rPr>
            </w:pPr>
          </w:p>
        </w:tc>
      </w:tr>
      <w:tr w:rsidR="00720167" w14:paraId="3FDD0E3D" w14:textId="77777777">
        <w:tc>
          <w:tcPr>
            <w:tcW w:w="1536" w:type="dxa"/>
          </w:tcPr>
          <w:p w14:paraId="606C3E3A"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339C30D4" w14:textId="77777777" w:rsidR="00720167" w:rsidRDefault="00720167">
            <w:pPr>
              <w:suppressAutoHyphens w:val="0"/>
              <w:rPr>
                <w:rFonts w:eastAsia="맑은 고딕" w:cs="Times New Roman"/>
                <w:lang w:eastAsia="ko-KR"/>
              </w:rPr>
            </w:pPr>
          </w:p>
        </w:tc>
        <w:tc>
          <w:tcPr>
            <w:tcW w:w="8091" w:type="dxa"/>
          </w:tcPr>
          <w:p w14:paraId="0A0A153A" w14:textId="77777777" w:rsidR="00720167" w:rsidRDefault="00720167">
            <w:pPr>
              <w:spacing w:after="120"/>
              <w:rPr>
                <w:rFonts w:eastAsia="SimSun"/>
              </w:rPr>
            </w:pPr>
          </w:p>
        </w:tc>
      </w:tr>
      <w:tr w:rsidR="00720167" w14:paraId="4962C0CC" w14:textId="77777777">
        <w:tc>
          <w:tcPr>
            <w:tcW w:w="1536" w:type="dxa"/>
          </w:tcPr>
          <w:p w14:paraId="1E780E88" w14:textId="77777777" w:rsidR="00720167" w:rsidRDefault="00351EEB">
            <w:pPr>
              <w:suppressAutoHyphens w:val="0"/>
              <w:rPr>
                <w:rFonts w:eastAsia="맑은 고딕" w:cs="Times New Roman"/>
                <w:lang w:eastAsia="ko-KR"/>
              </w:rPr>
            </w:pPr>
            <w:r>
              <w:rPr>
                <w:rFonts w:eastAsia="맑은 고딕" w:cs="Times New Roman"/>
                <w:lang w:eastAsia="ko-KR"/>
              </w:rPr>
              <w:t>InterDigital [6]</w:t>
            </w:r>
          </w:p>
          <w:p w14:paraId="7ED23F1C" w14:textId="77777777" w:rsidR="00720167" w:rsidRDefault="00720167">
            <w:pPr>
              <w:suppressAutoHyphens w:val="0"/>
              <w:rPr>
                <w:rFonts w:eastAsia="맑은 고딕" w:cs="Times New Roman"/>
                <w:lang w:eastAsia="ko-KR"/>
              </w:rPr>
            </w:pPr>
          </w:p>
        </w:tc>
        <w:tc>
          <w:tcPr>
            <w:tcW w:w="8091" w:type="dxa"/>
          </w:tcPr>
          <w:p w14:paraId="62CC0EDB" w14:textId="77777777" w:rsidR="00720167" w:rsidRDefault="00720167">
            <w:pPr>
              <w:spacing w:after="120"/>
              <w:rPr>
                <w:rFonts w:eastAsia="SimSun"/>
              </w:rPr>
            </w:pPr>
          </w:p>
        </w:tc>
      </w:tr>
      <w:tr w:rsidR="00720167" w14:paraId="008061E5" w14:textId="77777777">
        <w:tc>
          <w:tcPr>
            <w:tcW w:w="1536" w:type="dxa"/>
          </w:tcPr>
          <w:p w14:paraId="6C8B38C2"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340D64D6" w14:textId="77777777" w:rsidR="00720167" w:rsidRDefault="00720167">
            <w:pPr>
              <w:suppressAutoHyphens w:val="0"/>
              <w:rPr>
                <w:rFonts w:eastAsia="맑은 고딕" w:cs="Times New Roman"/>
                <w:lang w:eastAsia="ko-KR"/>
              </w:rPr>
            </w:pPr>
          </w:p>
        </w:tc>
        <w:tc>
          <w:tcPr>
            <w:tcW w:w="8091" w:type="dxa"/>
          </w:tcPr>
          <w:p w14:paraId="00E2310D" w14:textId="77777777" w:rsidR="00720167" w:rsidRDefault="00720167">
            <w:pPr>
              <w:spacing w:after="120"/>
              <w:rPr>
                <w:rFonts w:eastAsia="SimSun"/>
              </w:rPr>
            </w:pPr>
          </w:p>
        </w:tc>
      </w:tr>
      <w:tr w:rsidR="00720167" w14:paraId="2010FFF5" w14:textId="77777777">
        <w:tc>
          <w:tcPr>
            <w:tcW w:w="1536" w:type="dxa"/>
          </w:tcPr>
          <w:p w14:paraId="58383B13" w14:textId="77777777" w:rsidR="00720167" w:rsidRDefault="00351EEB">
            <w:pPr>
              <w:suppressAutoHyphens w:val="0"/>
              <w:rPr>
                <w:rFonts w:eastAsia="맑은 고딕" w:cs="Times New Roman"/>
                <w:lang w:eastAsia="ko-KR"/>
              </w:rPr>
            </w:pPr>
            <w:r>
              <w:rPr>
                <w:rFonts w:eastAsia="맑은 고딕" w:cs="Times New Roman"/>
                <w:lang w:eastAsia="ko-KR"/>
              </w:rPr>
              <w:t>vivo [8]</w:t>
            </w:r>
          </w:p>
          <w:p w14:paraId="003F25AD" w14:textId="77777777" w:rsidR="00720167" w:rsidRDefault="00720167">
            <w:pPr>
              <w:suppressAutoHyphens w:val="0"/>
              <w:rPr>
                <w:rFonts w:eastAsia="맑은 고딕" w:cs="Times New Roman"/>
                <w:lang w:eastAsia="ko-KR"/>
              </w:rPr>
            </w:pPr>
          </w:p>
        </w:tc>
        <w:tc>
          <w:tcPr>
            <w:tcW w:w="8091" w:type="dxa"/>
          </w:tcPr>
          <w:p w14:paraId="119519F1" w14:textId="77777777" w:rsidR="00720167" w:rsidRDefault="00720167">
            <w:pPr>
              <w:spacing w:after="120"/>
              <w:rPr>
                <w:rFonts w:eastAsia="SimSun"/>
              </w:rPr>
            </w:pPr>
          </w:p>
        </w:tc>
      </w:tr>
      <w:tr w:rsidR="00720167" w14:paraId="706AAE70" w14:textId="77777777">
        <w:tc>
          <w:tcPr>
            <w:tcW w:w="1536" w:type="dxa"/>
          </w:tcPr>
          <w:p w14:paraId="47380DD6"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4C77A0C2" w14:textId="77777777" w:rsidR="00720167" w:rsidRDefault="00720167">
            <w:pPr>
              <w:suppressAutoHyphens w:val="0"/>
              <w:rPr>
                <w:rFonts w:eastAsia="맑은 고딕" w:cs="Times New Roman"/>
                <w:lang w:eastAsia="ko-KR"/>
              </w:rPr>
            </w:pPr>
          </w:p>
        </w:tc>
        <w:tc>
          <w:tcPr>
            <w:tcW w:w="8091" w:type="dxa"/>
          </w:tcPr>
          <w:p w14:paraId="245F2066" w14:textId="77777777" w:rsidR="00720167" w:rsidRDefault="00720167">
            <w:pPr>
              <w:spacing w:after="120"/>
              <w:rPr>
                <w:rFonts w:eastAsia="SimSun"/>
              </w:rPr>
            </w:pPr>
          </w:p>
        </w:tc>
      </w:tr>
      <w:tr w:rsidR="00720167" w14:paraId="423785C1" w14:textId="77777777">
        <w:tc>
          <w:tcPr>
            <w:tcW w:w="1536" w:type="dxa"/>
          </w:tcPr>
          <w:p w14:paraId="47B2E02B"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344EB799" w14:textId="77777777" w:rsidR="00720167" w:rsidRDefault="00720167">
            <w:pPr>
              <w:suppressAutoHyphens w:val="0"/>
              <w:rPr>
                <w:rFonts w:eastAsia="맑은 고딕" w:cs="Times New Roman"/>
                <w:lang w:eastAsia="ko-KR"/>
              </w:rPr>
            </w:pPr>
          </w:p>
        </w:tc>
        <w:tc>
          <w:tcPr>
            <w:tcW w:w="8091" w:type="dxa"/>
          </w:tcPr>
          <w:p w14:paraId="4AE64A97" w14:textId="77777777" w:rsidR="00720167" w:rsidRDefault="00351EEB">
            <w:pPr>
              <w:pStyle w:val="a5"/>
              <w:spacing w:afterLines="50" w:after="120"/>
              <w:rPr>
                <w:rFonts w:eastAsiaTheme="minorEastAsia"/>
                <w:b/>
                <w:lang w:val="en-GB"/>
              </w:rPr>
            </w:pPr>
            <w:r>
              <w:rPr>
                <w:rFonts w:eastAsiaTheme="minorEastAsia"/>
                <w:b/>
              </w:rPr>
              <w:t xml:space="preserve">Proposal </w:t>
            </w:r>
            <w:r>
              <w:rPr>
                <w:rFonts w:eastAsiaTheme="minorEastAsia" w:hint="eastAsia"/>
                <w:b/>
              </w:rPr>
              <w:t>10</w:t>
            </w:r>
            <w:r>
              <w:rPr>
                <w:rFonts w:eastAsiaTheme="minorEastAsia"/>
                <w:b/>
              </w:rPr>
              <w:t>:</w:t>
            </w:r>
            <w:r>
              <w:rPr>
                <w:rFonts w:eastAsiaTheme="minorEastAsia"/>
                <w:b/>
                <w:lang w:val="en-GB" w:eastAsia="ko-KR"/>
              </w:rPr>
              <w:t xml:space="preserve"> For details of coordinated scheduling for time/frequency resources between gNBs </w:t>
            </w:r>
            <w:r>
              <w:rPr>
                <w:rFonts w:eastAsiaTheme="minorEastAsia"/>
                <w:b/>
                <w:szCs w:val="24"/>
                <w:lang w:eastAsia="ko-KR"/>
              </w:rPr>
              <w:t>for UE-to-UE co-channel CLI handling</w:t>
            </w:r>
            <w:r>
              <w:rPr>
                <w:rFonts w:eastAsiaTheme="minorEastAsia"/>
                <w:b/>
                <w:lang w:val="en-GB" w:eastAsia="ko-KR"/>
              </w:rPr>
              <w:t xml:space="preserve">, </w:t>
            </w:r>
            <w:r>
              <w:rPr>
                <w:rFonts w:eastAsiaTheme="minorEastAsia"/>
                <w:b/>
                <w:lang w:eastAsia="ko-KR"/>
              </w:rPr>
              <w:t xml:space="preserve">DL/UL resource blanking/reservation/muting </w:t>
            </w:r>
            <w:r>
              <w:rPr>
                <w:rFonts w:eastAsiaTheme="minorEastAsia"/>
                <w:b/>
                <w:lang w:val="en-GB" w:eastAsia="ko-KR"/>
              </w:rPr>
              <w:t>can be studied.</w:t>
            </w:r>
          </w:p>
          <w:p w14:paraId="7FC84CCE" w14:textId="77777777" w:rsidR="00720167" w:rsidRDefault="00720167">
            <w:pPr>
              <w:spacing w:after="120"/>
              <w:rPr>
                <w:rFonts w:eastAsia="SimSun"/>
                <w:lang w:val="en-GB"/>
              </w:rPr>
            </w:pPr>
          </w:p>
        </w:tc>
      </w:tr>
      <w:tr w:rsidR="00720167" w14:paraId="12D1B609" w14:textId="77777777">
        <w:tc>
          <w:tcPr>
            <w:tcW w:w="1536" w:type="dxa"/>
          </w:tcPr>
          <w:p w14:paraId="67130DF5"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610B6FD4" w14:textId="77777777" w:rsidR="00720167" w:rsidRDefault="00720167">
            <w:pPr>
              <w:suppressAutoHyphens w:val="0"/>
              <w:rPr>
                <w:rFonts w:eastAsia="맑은 고딕" w:cs="Times New Roman"/>
                <w:lang w:eastAsia="ko-KR"/>
              </w:rPr>
            </w:pPr>
          </w:p>
        </w:tc>
        <w:tc>
          <w:tcPr>
            <w:tcW w:w="8091" w:type="dxa"/>
          </w:tcPr>
          <w:p w14:paraId="0ECE1393" w14:textId="77777777" w:rsidR="00720167" w:rsidRDefault="00720167">
            <w:pPr>
              <w:spacing w:after="120"/>
              <w:rPr>
                <w:rFonts w:eastAsia="SimSun"/>
              </w:rPr>
            </w:pPr>
          </w:p>
        </w:tc>
      </w:tr>
      <w:tr w:rsidR="00720167" w14:paraId="113D4CBA" w14:textId="77777777">
        <w:tc>
          <w:tcPr>
            <w:tcW w:w="1536" w:type="dxa"/>
          </w:tcPr>
          <w:p w14:paraId="124143A0"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6CCC081F" w14:textId="77777777" w:rsidR="00720167" w:rsidRDefault="00720167">
            <w:pPr>
              <w:suppressAutoHyphens w:val="0"/>
              <w:rPr>
                <w:rFonts w:eastAsia="맑은 고딕" w:cs="Times New Roman"/>
                <w:lang w:eastAsia="ko-KR"/>
              </w:rPr>
            </w:pPr>
          </w:p>
        </w:tc>
        <w:tc>
          <w:tcPr>
            <w:tcW w:w="8091" w:type="dxa"/>
          </w:tcPr>
          <w:p w14:paraId="6A607389" w14:textId="77777777" w:rsidR="00720167" w:rsidRDefault="00720167">
            <w:pPr>
              <w:spacing w:after="120"/>
              <w:rPr>
                <w:rFonts w:eastAsia="SimSun"/>
              </w:rPr>
            </w:pPr>
          </w:p>
        </w:tc>
      </w:tr>
      <w:tr w:rsidR="00720167" w14:paraId="4AF199DC" w14:textId="77777777">
        <w:tc>
          <w:tcPr>
            <w:tcW w:w="1536" w:type="dxa"/>
          </w:tcPr>
          <w:p w14:paraId="77B53C01"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7ECBFAA8" w14:textId="77777777" w:rsidR="00720167" w:rsidRDefault="00720167">
            <w:pPr>
              <w:suppressAutoHyphens w:val="0"/>
              <w:rPr>
                <w:rFonts w:eastAsia="맑은 고딕" w:cs="Times New Roman"/>
                <w:lang w:eastAsia="ko-KR"/>
              </w:rPr>
            </w:pPr>
          </w:p>
        </w:tc>
        <w:tc>
          <w:tcPr>
            <w:tcW w:w="8091" w:type="dxa"/>
          </w:tcPr>
          <w:p w14:paraId="725BE874" w14:textId="77777777" w:rsidR="00720167" w:rsidRDefault="00720167">
            <w:pPr>
              <w:spacing w:after="120"/>
              <w:rPr>
                <w:rFonts w:eastAsia="SimSun"/>
              </w:rPr>
            </w:pPr>
          </w:p>
        </w:tc>
      </w:tr>
      <w:tr w:rsidR="00720167" w14:paraId="133D0391" w14:textId="77777777">
        <w:tc>
          <w:tcPr>
            <w:tcW w:w="1536" w:type="dxa"/>
          </w:tcPr>
          <w:p w14:paraId="31A8602B"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237E23E5" w14:textId="77777777" w:rsidR="00720167" w:rsidRDefault="00720167">
            <w:pPr>
              <w:suppressAutoHyphens w:val="0"/>
              <w:rPr>
                <w:rFonts w:eastAsia="맑은 고딕" w:cs="Times New Roman"/>
                <w:lang w:eastAsia="ko-KR"/>
              </w:rPr>
            </w:pPr>
          </w:p>
        </w:tc>
        <w:tc>
          <w:tcPr>
            <w:tcW w:w="8091" w:type="dxa"/>
          </w:tcPr>
          <w:p w14:paraId="3933CC9A" w14:textId="77777777" w:rsidR="00720167" w:rsidRDefault="00720167">
            <w:pPr>
              <w:spacing w:after="120"/>
              <w:rPr>
                <w:rFonts w:eastAsia="SimSun"/>
              </w:rPr>
            </w:pPr>
          </w:p>
        </w:tc>
      </w:tr>
      <w:tr w:rsidR="00720167" w14:paraId="3393573F" w14:textId="77777777">
        <w:tc>
          <w:tcPr>
            <w:tcW w:w="1536" w:type="dxa"/>
          </w:tcPr>
          <w:p w14:paraId="26BEA06D"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7A1D4BC3" w14:textId="77777777" w:rsidR="00720167" w:rsidRDefault="00720167">
            <w:pPr>
              <w:suppressAutoHyphens w:val="0"/>
              <w:rPr>
                <w:rFonts w:eastAsia="맑은 고딕" w:cs="Times New Roman"/>
                <w:lang w:eastAsia="ko-KR"/>
              </w:rPr>
            </w:pPr>
          </w:p>
        </w:tc>
        <w:tc>
          <w:tcPr>
            <w:tcW w:w="8091" w:type="dxa"/>
          </w:tcPr>
          <w:p w14:paraId="50F073B2" w14:textId="77777777" w:rsidR="00720167" w:rsidRDefault="00720167">
            <w:pPr>
              <w:spacing w:after="120"/>
              <w:rPr>
                <w:rFonts w:eastAsia="SimSun"/>
              </w:rPr>
            </w:pPr>
          </w:p>
        </w:tc>
      </w:tr>
      <w:tr w:rsidR="00720167" w14:paraId="73C08B0E" w14:textId="77777777">
        <w:tc>
          <w:tcPr>
            <w:tcW w:w="1536" w:type="dxa"/>
          </w:tcPr>
          <w:p w14:paraId="3686CEB9"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6CB569F1" w14:textId="77777777" w:rsidR="00720167" w:rsidRDefault="00720167">
            <w:pPr>
              <w:suppressAutoHyphens w:val="0"/>
              <w:rPr>
                <w:rFonts w:eastAsia="맑은 고딕" w:cs="Times New Roman"/>
                <w:lang w:eastAsia="ko-KR"/>
              </w:rPr>
            </w:pPr>
          </w:p>
        </w:tc>
        <w:tc>
          <w:tcPr>
            <w:tcW w:w="8091" w:type="dxa"/>
          </w:tcPr>
          <w:p w14:paraId="06AE417C" w14:textId="77777777" w:rsidR="00720167" w:rsidRDefault="00351EEB">
            <w:pPr>
              <w:spacing w:before="240"/>
              <w:rPr>
                <w:b/>
              </w:rPr>
            </w:pPr>
            <w:r>
              <w:rPr>
                <w:b/>
              </w:rPr>
              <w:t>Proposal 8</w:t>
            </w:r>
          </w:p>
          <w:p w14:paraId="6612DA22" w14:textId="77777777" w:rsidR="00720167" w:rsidRDefault="00351EEB">
            <w:pPr>
              <w:widowControl/>
              <w:numPr>
                <w:ilvl w:val="0"/>
                <w:numId w:val="36"/>
              </w:numPr>
              <w:suppressAutoHyphens w:val="0"/>
              <w:spacing w:before="60"/>
              <w:ind w:left="288" w:hanging="288"/>
              <w:rPr>
                <w:i/>
              </w:rPr>
            </w:pPr>
            <w:r>
              <w:rPr>
                <w:i/>
              </w:rPr>
              <w:t>For UE-to-UE CLI mitigation, study coordinated scheduling schemes focusing on:</w:t>
            </w:r>
          </w:p>
          <w:p w14:paraId="7C472B01" w14:textId="77777777" w:rsidR="00720167" w:rsidRDefault="00351EEB">
            <w:pPr>
              <w:widowControl/>
              <w:numPr>
                <w:ilvl w:val="1"/>
                <w:numId w:val="36"/>
              </w:numPr>
              <w:suppressAutoHyphens w:val="0"/>
              <w:spacing w:before="60"/>
              <w:rPr>
                <w:i/>
              </w:rPr>
            </w:pPr>
            <w:r>
              <w:rPr>
                <w:i/>
              </w:rPr>
              <w:t>Inter-gNB information exchange on user selection.</w:t>
            </w:r>
          </w:p>
          <w:p w14:paraId="5149D1B4" w14:textId="77777777" w:rsidR="00720167" w:rsidRDefault="00351EEB">
            <w:pPr>
              <w:widowControl/>
              <w:numPr>
                <w:ilvl w:val="1"/>
                <w:numId w:val="36"/>
              </w:numPr>
              <w:suppressAutoHyphens w:val="0"/>
              <w:spacing w:before="60"/>
              <w:rPr>
                <w:i/>
              </w:rPr>
            </w:pPr>
            <w:r>
              <w:rPr>
                <w:i/>
              </w:rPr>
              <w:t>Inter-gNB information exchange on DL/UL resource blanking/reservation/muting.</w:t>
            </w:r>
          </w:p>
          <w:p w14:paraId="17FEC879" w14:textId="77777777" w:rsidR="00720167" w:rsidRDefault="00351EEB">
            <w:pPr>
              <w:widowControl/>
              <w:numPr>
                <w:ilvl w:val="1"/>
                <w:numId w:val="36"/>
              </w:numPr>
              <w:suppressAutoHyphens w:val="0"/>
              <w:spacing w:before="60"/>
              <w:rPr>
                <w:i/>
              </w:rPr>
            </w:pPr>
            <w:r>
              <w:rPr>
                <w:i/>
              </w:rPr>
              <w:t>Inter-gNB information exchange on scheduled PRBs, subbands, etc.</w:t>
            </w:r>
          </w:p>
          <w:p w14:paraId="245D9AE2" w14:textId="77777777" w:rsidR="00720167" w:rsidRDefault="00351EEB">
            <w:pPr>
              <w:widowControl/>
              <w:numPr>
                <w:ilvl w:val="1"/>
                <w:numId w:val="36"/>
              </w:numPr>
              <w:suppressAutoHyphens w:val="0"/>
              <w:spacing w:before="60"/>
              <w:rPr>
                <w:i/>
              </w:rPr>
            </w:pPr>
            <w:r>
              <w:rPr>
                <w:i/>
              </w:rPr>
              <w:t>Assistance information between UE and gNB to facilitate coordinated scheduling.</w:t>
            </w:r>
          </w:p>
          <w:p w14:paraId="360B8A2C" w14:textId="77777777" w:rsidR="00720167" w:rsidRDefault="00720167">
            <w:pPr>
              <w:spacing w:after="120"/>
              <w:rPr>
                <w:rFonts w:eastAsia="SimSun"/>
              </w:rPr>
            </w:pPr>
          </w:p>
        </w:tc>
      </w:tr>
      <w:tr w:rsidR="00720167" w14:paraId="00DF5DCF" w14:textId="77777777">
        <w:tc>
          <w:tcPr>
            <w:tcW w:w="1536" w:type="dxa"/>
          </w:tcPr>
          <w:p w14:paraId="3CA38675"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6869FF68" w14:textId="77777777" w:rsidR="00720167" w:rsidRDefault="00720167">
            <w:pPr>
              <w:suppressAutoHyphens w:val="0"/>
              <w:rPr>
                <w:rFonts w:eastAsia="맑은 고딕" w:cs="Times New Roman"/>
                <w:lang w:eastAsia="ko-KR"/>
              </w:rPr>
            </w:pPr>
          </w:p>
        </w:tc>
        <w:tc>
          <w:tcPr>
            <w:tcW w:w="8091" w:type="dxa"/>
          </w:tcPr>
          <w:p w14:paraId="45782EDE" w14:textId="77777777" w:rsidR="00720167" w:rsidRDefault="00351EEB">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w:t>
            </w:r>
            <w:r>
              <w:rPr>
                <w:b/>
                <w:i/>
                <w:u w:val="single"/>
              </w:rPr>
              <w:fldChar w:fldCharType="end"/>
            </w:r>
            <w:r>
              <w:rPr>
                <w:b/>
                <w:i/>
                <w:u w:val="single"/>
              </w:rPr>
              <w:t>:</w:t>
            </w:r>
            <w:r>
              <w:t xml:space="preserve"> </w:t>
            </w:r>
            <w:r>
              <w:rPr>
                <w:bCs/>
                <w:i/>
              </w:rPr>
              <w:t xml:space="preserve">For </w:t>
            </w:r>
            <w:bookmarkStart w:id="107" w:name="_Hlk118293892"/>
            <w:r>
              <w:rPr>
                <w:bCs/>
                <w:i/>
              </w:rPr>
              <w:t>coordinated scheduling</w:t>
            </w:r>
            <w:bookmarkEnd w:id="107"/>
            <w:r>
              <w:rPr>
                <w:bCs/>
                <w:i/>
              </w:rPr>
              <w:t xml:space="preserve"> for inter-UE </w:t>
            </w:r>
            <w:r>
              <w:rPr>
                <w:rFonts w:hint="eastAsia"/>
                <w:bCs/>
                <w:i/>
              </w:rPr>
              <w:t>in</w:t>
            </w:r>
            <w:r>
              <w:rPr>
                <w:bCs/>
                <w:i/>
              </w:rPr>
              <w:t>tra-subband CLI handling, support to enhance the backhaul signaling to exchange necessary information, e.g.,</w:t>
            </w:r>
          </w:p>
          <w:p w14:paraId="2EAADEAE" w14:textId="77777777" w:rsidR="00720167" w:rsidRDefault="00351EEB">
            <w:pPr>
              <w:pStyle w:val="afa"/>
              <w:widowControl/>
              <w:numPr>
                <w:ilvl w:val="0"/>
                <w:numId w:val="75"/>
              </w:numPr>
              <w:suppressAutoHyphens w:val="0"/>
              <w:spacing w:before="120" w:line="240" w:lineRule="auto"/>
              <w:ind w:firstLineChars="0"/>
              <w:rPr>
                <w:bCs/>
                <w:i/>
              </w:rPr>
            </w:pPr>
            <w:r>
              <w:rPr>
                <w:bCs/>
                <w:i/>
              </w:rPr>
              <w:t>Example 1 (</w:t>
            </w:r>
            <w:bookmarkStart w:id="108" w:name="_Hlk127134149"/>
            <w:r>
              <w:rPr>
                <w:bCs/>
                <w:i/>
              </w:rPr>
              <w:t>2-step negotiation</w:t>
            </w:r>
            <w:bookmarkEnd w:id="108"/>
            <w:r>
              <w:rPr>
                <w:bCs/>
                <w:i/>
              </w:rPr>
              <w:t>): CLI-SRS resource configuration and the request for scheduling avoidance of the aggressor UE (associate with certain CLI-SRS index) at certain pre-configured resources in time/frequency domain</w:t>
            </w:r>
          </w:p>
          <w:p w14:paraId="6C2D7F7E" w14:textId="77777777" w:rsidR="00720167" w:rsidRDefault="00351EEB">
            <w:pPr>
              <w:pStyle w:val="afa"/>
              <w:widowControl/>
              <w:numPr>
                <w:ilvl w:val="0"/>
                <w:numId w:val="75"/>
              </w:numPr>
              <w:suppressAutoHyphens w:val="0"/>
              <w:spacing w:before="120" w:line="240" w:lineRule="auto"/>
              <w:ind w:firstLineChars="0"/>
              <w:rPr>
                <w:bCs/>
                <w:i/>
              </w:rPr>
            </w:pPr>
            <w:r>
              <w:rPr>
                <w:bCs/>
                <w:i/>
              </w:rPr>
              <w:t>Example 2 (3-step negotiation): CLI-SRS resource configuration, the request for scheduling information of the aggressor UE (associate with certain CLI-SRS index) and the information of pre-choregraphed scheduling information of the aggressor UE (associate with certain CLI-SRS index)</w:t>
            </w:r>
          </w:p>
          <w:p w14:paraId="2880ED26" w14:textId="77777777" w:rsidR="00720167" w:rsidRDefault="00351EEB">
            <w:pPr>
              <w:pStyle w:val="afa"/>
              <w:widowControl/>
              <w:numPr>
                <w:ilvl w:val="0"/>
                <w:numId w:val="75"/>
              </w:numPr>
              <w:suppressAutoHyphens w:val="0"/>
              <w:spacing w:before="120" w:line="240" w:lineRule="auto"/>
              <w:ind w:firstLineChars="0"/>
              <w:rPr>
                <w:bCs/>
                <w:i/>
              </w:rPr>
            </w:pPr>
            <w:r>
              <w:rPr>
                <w:bCs/>
                <w:i/>
              </w:rPr>
              <w:t>Example 3 (1-step negotiation): CLI-SRS resource configuration and the corresponding pre-configured candidate DL resources subset for the associated aggressor UE</w:t>
            </w:r>
          </w:p>
          <w:p w14:paraId="7516A5B1" w14:textId="77777777" w:rsidR="00720167" w:rsidRDefault="00720167">
            <w:pPr>
              <w:rPr>
                <w:rFonts w:eastAsia="SimSun"/>
              </w:rPr>
            </w:pPr>
          </w:p>
        </w:tc>
      </w:tr>
      <w:tr w:rsidR="00720167" w14:paraId="28B272B6" w14:textId="77777777">
        <w:tc>
          <w:tcPr>
            <w:tcW w:w="1536" w:type="dxa"/>
          </w:tcPr>
          <w:p w14:paraId="141E6DE6"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6E6ABDA9" w14:textId="77777777" w:rsidR="00720167" w:rsidRDefault="00720167">
            <w:pPr>
              <w:suppressAutoHyphens w:val="0"/>
              <w:rPr>
                <w:rFonts w:eastAsia="맑은 고딕" w:cs="Times New Roman"/>
                <w:lang w:eastAsia="ko-KR"/>
              </w:rPr>
            </w:pPr>
          </w:p>
        </w:tc>
        <w:tc>
          <w:tcPr>
            <w:tcW w:w="8091" w:type="dxa"/>
          </w:tcPr>
          <w:p w14:paraId="0FFAEF13" w14:textId="77777777" w:rsidR="00720167" w:rsidRDefault="00720167">
            <w:pPr>
              <w:spacing w:after="120"/>
              <w:rPr>
                <w:rFonts w:eastAsia="SimSun"/>
              </w:rPr>
            </w:pPr>
          </w:p>
        </w:tc>
      </w:tr>
      <w:tr w:rsidR="00720167" w14:paraId="010D4118" w14:textId="77777777">
        <w:tc>
          <w:tcPr>
            <w:tcW w:w="1536" w:type="dxa"/>
          </w:tcPr>
          <w:p w14:paraId="60E77C8B"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Samsung [19]</w:t>
            </w:r>
          </w:p>
          <w:p w14:paraId="2BA1C4D4" w14:textId="77777777" w:rsidR="00720167" w:rsidRDefault="00720167">
            <w:pPr>
              <w:suppressAutoHyphens w:val="0"/>
              <w:rPr>
                <w:rFonts w:eastAsia="맑은 고딕" w:cs="Times New Roman"/>
                <w:lang w:eastAsia="ko-KR"/>
              </w:rPr>
            </w:pPr>
          </w:p>
        </w:tc>
        <w:tc>
          <w:tcPr>
            <w:tcW w:w="8091" w:type="dxa"/>
          </w:tcPr>
          <w:p w14:paraId="7808B4CE" w14:textId="77777777" w:rsidR="00720167" w:rsidRDefault="00720167">
            <w:pPr>
              <w:spacing w:after="120"/>
              <w:rPr>
                <w:rFonts w:eastAsia="SimSun"/>
              </w:rPr>
            </w:pPr>
          </w:p>
        </w:tc>
      </w:tr>
      <w:tr w:rsidR="00720167" w14:paraId="0241DDEA" w14:textId="77777777">
        <w:tc>
          <w:tcPr>
            <w:tcW w:w="1536" w:type="dxa"/>
          </w:tcPr>
          <w:p w14:paraId="7486EBBD"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770EB070" w14:textId="77777777" w:rsidR="00720167" w:rsidRDefault="00720167">
            <w:pPr>
              <w:suppressAutoHyphens w:val="0"/>
              <w:rPr>
                <w:rFonts w:eastAsia="맑은 고딕" w:cs="Times New Roman"/>
                <w:lang w:eastAsia="ko-KR"/>
              </w:rPr>
            </w:pPr>
          </w:p>
        </w:tc>
        <w:tc>
          <w:tcPr>
            <w:tcW w:w="8091" w:type="dxa"/>
          </w:tcPr>
          <w:p w14:paraId="0993AAF5" w14:textId="77777777" w:rsidR="00720167" w:rsidRDefault="00351EEB">
            <w:pPr>
              <w:pStyle w:val="0Maintext"/>
              <w:spacing w:after="120" w:afterAutospacing="0" w:line="240" w:lineRule="auto"/>
              <w:ind w:firstLine="0"/>
              <w:rPr>
                <w:rFonts w:cs="Times New Roman"/>
                <w:lang w:val="en-US" w:eastAsia="zh-CN"/>
              </w:rPr>
            </w:pPr>
            <w:r>
              <w:rPr>
                <w:rFonts w:cs="Times New Roman"/>
                <w:b/>
                <w:bCs/>
                <w:lang w:val="en-US" w:eastAsia="zh-CN"/>
              </w:rPr>
              <w:t>Proposal 5</w:t>
            </w:r>
            <w:r>
              <w:rPr>
                <w:rFonts w:cs="Times New Roman"/>
                <w:lang w:val="en-US" w:eastAsia="zh-CN"/>
              </w:rPr>
              <w:t xml:space="preserve">: For co-channel CLI handling for dynamic TDD and/or SBFD, study feasibility and benefit of R17 IAB solutions for coordinated scheduling between gNBs, e.g., </w:t>
            </w:r>
          </w:p>
          <w:p w14:paraId="01122CA2" w14:textId="77777777" w:rsidR="00720167" w:rsidRDefault="00351EEB">
            <w:pPr>
              <w:pStyle w:val="0Maintext"/>
              <w:spacing w:afterAutospacing="0" w:line="240" w:lineRule="auto"/>
              <w:ind w:left="662" w:firstLine="0"/>
              <w:rPr>
                <w:rFonts w:cs="Times New Roman"/>
                <w:lang w:val="en-US" w:eastAsia="zh-CN"/>
              </w:rPr>
            </w:pPr>
            <w:r>
              <w:rPr>
                <w:rFonts w:cs="Times New Roman"/>
                <w:lang w:val="en-US" w:eastAsia="zh-CN"/>
              </w:rPr>
              <w:t>Desired and/or prohibited beams, associated with SBFD slots/symbols</w:t>
            </w:r>
          </w:p>
          <w:p w14:paraId="3146FC19" w14:textId="77777777" w:rsidR="00720167" w:rsidRDefault="00351EEB">
            <w:pPr>
              <w:pStyle w:val="0Maintext"/>
              <w:spacing w:afterAutospacing="0" w:line="240" w:lineRule="auto"/>
              <w:ind w:left="662" w:firstLine="0"/>
              <w:rPr>
                <w:rFonts w:cs="Times New Roman"/>
                <w:lang w:val="en-US" w:eastAsia="zh-CN"/>
              </w:rPr>
            </w:pPr>
            <w:r>
              <w:rPr>
                <w:rFonts w:cs="Times New Roman"/>
                <w:lang w:val="en-US" w:eastAsia="zh-CN"/>
              </w:rPr>
              <w:t>Coordinated scheduling on resources used for each link direction, associated with SBFD slots/symbols</w:t>
            </w:r>
          </w:p>
          <w:p w14:paraId="0B421C3C" w14:textId="77777777" w:rsidR="00720167" w:rsidRDefault="00720167">
            <w:pPr>
              <w:spacing w:after="120"/>
              <w:rPr>
                <w:rFonts w:eastAsia="SimSun"/>
              </w:rPr>
            </w:pPr>
          </w:p>
        </w:tc>
      </w:tr>
      <w:tr w:rsidR="00720167" w14:paraId="243DFC04" w14:textId="77777777">
        <w:tc>
          <w:tcPr>
            <w:tcW w:w="1536" w:type="dxa"/>
          </w:tcPr>
          <w:p w14:paraId="33EB0701"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5A787AE8" w14:textId="77777777" w:rsidR="00720167" w:rsidRDefault="00720167">
            <w:pPr>
              <w:suppressAutoHyphens w:val="0"/>
              <w:rPr>
                <w:rFonts w:eastAsia="맑은 고딕" w:cs="Times New Roman"/>
                <w:lang w:eastAsia="ko-KR"/>
              </w:rPr>
            </w:pPr>
          </w:p>
        </w:tc>
        <w:tc>
          <w:tcPr>
            <w:tcW w:w="8091" w:type="dxa"/>
          </w:tcPr>
          <w:p w14:paraId="5B0FFEB1" w14:textId="77777777" w:rsidR="00720167" w:rsidRDefault="00351EEB">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20</w:t>
            </w:r>
            <w:r>
              <w:rPr>
                <w:rFonts w:eastAsia="바탕"/>
                <w:b/>
                <w:szCs w:val="24"/>
                <w:u w:val="single"/>
                <w:lang w:val="en-GB"/>
              </w:rPr>
              <w:fldChar w:fldCharType="end"/>
            </w:r>
            <w:r>
              <w:rPr>
                <w:rFonts w:eastAsia="바탕"/>
                <w:b/>
                <w:szCs w:val="24"/>
                <w:lang w:val="en-GB"/>
              </w:rPr>
              <w:t xml:space="preserve">: </w:t>
            </w:r>
            <w:r>
              <w:rPr>
                <w:b/>
                <w:bCs/>
                <w:lang w:val="en-GB"/>
              </w:rPr>
              <w:t>Coordinated scheduling information for time/frequency resources and corresponding UE information can be exchanged via OTA or BH signalling for inter-UE CLI mitigation.</w:t>
            </w:r>
          </w:p>
          <w:p w14:paraId="0FAABDBF" w14:textId="77777777" w:rsidR="00720167" w:rsidRDefault="00720167">
            <w:pPr>
              <w:spacing w:after="120"/>
              <w:rPr>
                <w:rFonts w:eastAsia="SimSun"/>
              </w:rPr>
            </w:pPr>
          </w:p>
        </w:tc>
      </w:tr>
      <w:tr w:rsidR="00720167" w14:paraId="56A967BB" w14:textId="77777777">
        <w:tc>
          <w:tcPr>
            <w:tcW w:w="1536" w:type="dxa"/>
          </w:tcPr>
          <w:p w14:paraId="78F9DEB2" w14:textId="77777777" w:rsidR="00720167" w:rsidRDefault="00351EEB">
            <w:pPr>
              <w:suppressAutoHyphens w:val="0"/>
              <w:rPr>
                <w:rFonts w:eastAsia="맑은 고딕" w:cs="Times New Roman"/>
                <w:lang w:eastAsia="ko-KR"/>
              </w:rPr>
            </w:pPr>
            <w:r>
              <w:rPr>
                <w:rFonts w:eastAsia="맑은 고딕" w:cs="Times New Roman"/>
                <w:lang w:eastAsia="ko-KR"/>
              </w:rPr>
              <w:t>NTT DOCOMO [22]</w:t>
            </w:r>
          </w:p>
          <w:p w14:paraId="24E14A2D" w14:textId="77777777" w:rsidR="00720167" w:rsidRDefault="00720167">
            <w:pPr>
              <w:suppressAutoHyphens w:val="0"/>
              <w:rPr>
                <w:rFonts w:eastAsia="맑은 고딕" w:cs="Times New Roman"/>
                <w:lang w:eastAsia="ko-KR"/>
              </w:rPr>
            </w:pPr>
          </w:p>
        </w:tc>
        <w:tc>
          <w:tcPr>
            <w:tcW w:w="8091" w:type="dxa"/>
          </w:tcPr>
          <w:p w14:paraId="71E76F65" w14:textId="77777777" w:rsidR="00720167" w:rsidRDefault="00720167">
            <w:pPr>
              <w:spacing w:after="120"/>
              <w:rPr>
                <w:rFonts w:eastAsia="SimSun"/>
              </w:rPr>
            </w:pPr>
          </w:p>
        </w:tc>
      </w:tr>
      <w:tr w:rsidR="00720167" w14:paraId="58165152" w14:textId="77777777">
        <w:tc>
          <w:tcPr>
            <w:tcW w:w="1536" w:type="dxa"/>
          </w:tcPr>
          <w:p w14:paraId="3BFD5C75"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01D0C116" w14:textId="77777777" w:rsidR="00720167" w:rsidRDefault="00720167">
            <w:pPr>
              <w:suppressAutoHyphens w:val="0"/>
              <w:rPr>
                <w:rFonts w:eastAsia="맑은 고딕" w:cs="Times New Roman"/>
                <w:lang w:eastAsia="ko-KR"/>
              </w:rPr>
            </w:pPr>
          </w:p>
        </w:tc>
        <w:tc>
          <w:tcPr>
            <w:tcW w:w="8091" w:type="dxa"/>
          </w:tcPr>
          <w:p w14:paraId="408C0E88" w14:textId="77777777" w:rsidR="00720167" w:rsidRDefault="00720167">
            <w:pPr>
              <w:spacing w:after="120"/>
              <w:rPr>
                <w:rFonts w:eastAsia="SimSun"/>
              </w:rPr>
            </w:pPr>
          </w:p>
        </w:tc>
      </w:tr>
      <w:tr w:rsidR="00720167" w14:paraId="2FC4E19F" w14:textId="77777777">
        <w:tc>
          <w:tcPr>
            <w:tcW w:w="1536" w:type="dxa"/>
          </w:tcPr>
          <w:p w14:paraId="6B3AA66E"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440FBC87" w14:textId="77777777" w:rsidR="00720167" w:rsidRDefault="00720167">
            <w:pPr>
              <w:suppressAutoHyphens w:val="0"/>
              <w:rPr>
                <w:rFonts w:eastAsia="맑은 고딕" w:cs="Times New Roman"/>
                <w:lang w:eastAsia="ko-KR"/>
              </w:rPr>
            </w:pPr>
          </w:p>
        </w:tc>
        <w:tc>
          <w:tcPr>
            <w:tcW w:w="8091" w:type="dxa"/>
          </w:tcPr>
          <w:p w14:paraId="2AC0568B" w14:textId="77777777" w:rsidR="00720167" w:rsidRDefault="00720167">
            <w:pPr>
              <w:spacing w:after="120"/>
              <w:rPr>
                <w:rFonts w:eastAsia="SimSun"/>
              </w:rPr>
            </w:pPr>
          </w:p>
        </w:tc>
      </w:tr>
      <w:tr w:rsidR="00720167" w14:paraId="6D178D24" w14:textId="77777777">
        <w:tc>
          <w:tcPr>
            <w:tcW w:w="1536" w:type="dxa"/>
          </w:tcPr>
          <w:p w14:paraId="2F106369"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22C27409" w14:textId="77777777" w:rsidR="00720167" w:rsidRDefault="00720167">
            <w:pPr>
              <w:suppressAutoHyphens w:val="0"/>
              <w:rPr>
                <w:rFonts w:eastAsia="맑은 고딕" w:cs="Times New Roman"/>
                <w:lang w:eastAsia="ko-KR"/>
              </w:rPr>
            </w:pPr>
          </w:p>
        </w:tc>
        <w:tc>
          <w:tcPr>
            <w:tcW w:w="8091" w:type="dxa"/>
          </w:tcPr>
          <w:p w14:paraId="18EA3C49" w14:textId="77777777" w:rsidR="00720167" w:rsidRDefault="00720167">
            <w:pPr>
              <w:spacing w:after="120"/>
              <w:rPr>
                <w:rFonts w:eastAsia="SimSun"/>
              </w:rPr>
            </w:pPr>
          </w:p>
        </w:tc>
      </w:tr>
      <w:tr w:rsidR="00720167" w14:paraId="0D476255" w14:textId="77777777">
        <w:tc>
          <w:tcPr>
            <w:tcW w:w="1536" w:type="dxa"/>
          </w:tcPr>
          <w:p w14:paraId="3B8E8900"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662AA6A1" w14:textId="77777777" w:rsidR="00720167" w:rsidRDefault="00720167">
            <w:pPr>
              <w:spacing w:after="120"/>
              <w:rPr>
                <w:rFonts w:eastAsia="SimSun"/>
              </w:rPr>
            </w:pPr>
          </w:p>
        </w:tc>
      </w:tr>
    </w:tbl>
    <w:p w14:paraId="06940351" w14:textId="77777777" w:rsidR="00720167" w:rsidRDefault="00720167">
      <w:pPr>
        <w:rPr>
          <w:rFonts w:eastAsiaTheme="minorEastAsia" w:cs="Times New Roman"/>
          <w:sz w:val="18"/>
          <w:szCs w:val="18"/>
          <w:lang w:eastAsia="ko-KR"/>
        </w:rPr>
      </w:pPr>
    </w:p>
    <w:p w14:paraId="774FE2E2" w14:textId="77777777" w:rsidR="00720167" w:rsidRDefault="00720167">
      <w:pPr>
        <w:rPr>
          <w:rFonts w:eastAsiaTheme="minorEastAsia" w:cs="Times New Roman"/>
          <w:sz w:val="18"/>
          <w:szCs w:val="18"/>
          <w:lang w:eastAsia="ko-KR"/>
        </w:rPr>
      </w:pPr>
    </w:p>
    <w:p w14:paraId="4EBFFB9A" w14:textId="77777777" w:rsidR="00720167" w:rsidRDefault="00351EEB">
      <w:pPr>
        <w:pStyle w:val="3"/>
        <w:numPr>
          <w:ilvl w:val="1"/>
          <w:numId w:val="54"/>
        </w:numPr>
        <w:tabs>
          <w:tab w:val="left" w:pos="0"/>
        </w:tabs>
        <w:rPr>
          <w:lang w:eastAsia="ko-KR"/>
        </w:rPr>
      </w:pPr>
      <w:r>
        <w:rPr>
          <w:lang w:eastAsia="ko-KR"/>
        </w:rPr>
        <w:t xml:space="preserve">Spatial domain coordination method for UE-to-UE co-channel CLI handling </w:t>
      </w:r>
    </w:p>
    <w:p w14:paraId="36241465" w14:textId="77777777" w:rsidR="00720167" w:rsidRDefault="00720167">
      <w:pPr>
        <w:rPr>
          <w:rFonts w:eastAsiaTheme="minorEastAsia" w:cs="Times New Roman"/>
          <w:sz w:val="18"/>
          <w:szCs w:val="18"/>
          <w:lang w:eastAsia="ko-KR"/>
        </w:rPr>
      </w:pPr>
    </w:p>
    <w:p w14:paraId="212F2B2E"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4AA67478" w14:textId="77777777">
        <w:tc>
          <w:tcPr>
            <w:tcW w:w="1536" w:type="dxa"/>
            <w:shd w:val="clear" w:color="auto" w:fill="E7E6E6" w:themeFill="background2"/>
          </w:tcPr>
          <w:p w14:paraId="299837F0"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4FA6BCD1"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7BF343CA" w14:textId="77777777">
        <w:tc>
          <w:tcPr>
            <w:tcW w:w="1536" w:type="dxa"/>
          </w:tcPr>
          <w:p w14:paraId="6ECEF190"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14161694" w14:textId="77777777" w:rsidR="00720167" w:rsidRDefault="00351EEB">
            <w:pPr>
              <w:spacing w:after="120"/>
              <w:rPr>
                <w:i/>
              </w:rPr>
            </w:pPr>
            <w:r>
              <w:rPr>
                <w:b/>
                <w:i/>
              </w:rPr>
              <w:t>Proposal 12:</w:t>
            </w:r>
            <w:r>
              <w:t xml:space="preserve"> </w:t>
            </w:r>
            <w:r>
              <w:rPr>
                <w:i/>
              </w:rPr>
              <w:t xml:space="preserve">Study performance of </w:t>
            </w:r>
            <w:r>
              <w:rPr>
                <w:rFonts w:hint="eastAsia"/>
                <w:i/>
              </w:rPr>
              <w:t>beam</w:t>
            </w:r>
            <w:r>
              <w:rPr>
                <w:i/>
              </w:rPr>
              <w:t xml:space="preserve"> coordination</w:t>
            </w:r>
            <w:r>
              <w:rPr>
                <w:rFonts w:hint="eastAsia"/>
                <w:i/>
              </w:rPr>
              <w:t xml:space="preserve"> for </w:t>
            </w:r>
            <w:r>
              <w:rPr>
                <w:i/>
              </w:rPr>
              <w:t>UE-to-UE CLI suppression in FR2 and the solutions for UE-to-UE beam pairing.</w:t>
            </w:r>
          </w:p>
          <w:p w14:paraId="2E6CE995" w14:textId="77777777" w:rsidR="00720167" w:rsidRDefault="00351EEB">
            <w:pPr>
              <w:pStyle w:val="afa"/>
              <w:numPr>
                <w:ilvl w:val="0"/>
                <w:numId w:val="49"/>
              </w:numPr>
              <w:suppressAutoHyphens w:val="0"/>
              <w:adjustRightInd w:val="0"/>
              <w:snapToGrid w:val="0"/>
              <w:spacing w:after="120" w:line="240" w:lineRule="auto"/>
              <w:ind w:firstLineChars="0"/>
              <w:rPr>
                <w:i/>
              </w:rPr>
            </w:pPr>
            <w:r>
              <w:rPr>
                <w:i/>
              </w:rPr>
              <w:t>CLI strength of beam pair (RSRP, RSSI) that is over threshold A/below threshold B can be exchanged</w:t>
            </w:r>
          </w:p>
          <w:p w14:paraId="2349CD5A" w14:textId="77777777" w:rsidR="00720167" w:rsidRDefault="00351EEB">
            <w:pPr>
              <w:pStyle w:val="afa"/>
              <w:numPr>
                <w:ilvl w:val="0"/>
                <w:numId w:val="49"/>
              </w:numPr>
              <w:suppressAutoHyphens w:val="0"/>
              <w:adjustRightInd w:val="0"/>
              <w:snapToGrid w:val="0"/>
              <w:spacing w:after="120" w:line="240" w:lineRule="auto"/>
              <w:ind w:firstLineChars="0"/>
              <w:rPr>
                <w:i/>
              </w:rPr>
            </w:pPr>
            <w:r>
              <w:rPr>
                <w:rFonts w:asciiTheme="minorEastAsia" w:eastAsiaTheme="minorEastAsia" w:hAnsiTheme="minorEastAsia" w:hint="eastAsia"/>
                <w:i/>
              </w:rPr>
              <w:t>P</w:t>
            </w:r>
            <w:r>
              <w:rPr>
                <w:i/>
              </w:rPr>
              <w:t>referred/restricted beams between UEs can be exchanged.</w:t>
            </w:r>
          </w:p>
          <w:p w14:paraId="6157AF77" w14:textId="77777777" w:rsidR="00720167" w:rsidRDefault="00351EEB">
            <w:pPr>
              <w:pStyle w:val="afa"/>
              <w:numPr>
                <w:ilvl w:val="0"/>
                <w:numId w:val="49"/>
              </w:numPr>
              <w:suppressAutoHyphens w:val="0"/>
              <w:adjustRightInd w:val="0"/>
              <w:snapToGrid w:val="0"/>
              <w:spacing w:line="300" w:lineRule="auto"/>
              <w:ind w:firstLineChars="0"/>
            </w:pPr>
            <w:r>
              <w:rPr>
                <w:i/>
              </w:rPr>
              <w:t>Preferred Tx beams of candidate scheduled aggressive UE and preferred Rx beams of the candidate scheduled victim UE should also be exchanged.</w:t>
            </w:r>
          </w:p>
        </w:tc>
      </w:tr>
      <w:tr w:rsidR="00720167" w14:paraId="337C40C6" w14:textId="77777777">
        <w:tc>
          <w:tcPr>
            <w:tcW w:w="1536" w:type="dxa"/>
          </w:tcPr>
          <w:p w14:paraId="3E7C9B3D" w14:textId="77777777" w:rsidR="00720167" w:rsidRDefault="00351EE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4D5C3A91" w14:textId="77777777" w:rsidR="00720167" w:rsidRDefault="00351EEB">
            <w:pPr>
              <w:spacing w:after="120"/>
              <w:rPr>
                <w:rFonts w:eastAsia="SimSun"/>
              </w:rPr>
            </w:pPr>
            <w:r>
              <w:rPr>
                <w:rFonts w:eastAsia="SimSun"/>
              </w:rPr>
              <w:t xml:space="preserve">Consider preventive aspects in spatial domain coordination by </w:t>
            </w:r>
            <w:r>
              <w:rPr>
                <w:rFonts w:eastAsia="SimSun"/>
                <w:highlight w:val="yellow"/>
              </w:rPr>
              <w:t>determining the most and least favourable beam pairings</w:t>
            </w:r>
            <w:r>
              <w:rPr>
                <w:rFonts w:eastAsia="SimSun"/>
              </w:rPr>
              <w:t xml:space="preserve"> between the victim and aggressor UEs.</w:t>
            </w:r>
          </w:p>
          <w:p w14:paraId="663FAA7C" w14:textId="77777777" w:rsidR="00720167" w:rsidRDefault="00351EEB">
            <w:pPr>
              <w:spacing w:after="120"/>
              <w:rPr>
                <w:rFonts w:eastAsia="SimSun"/>
              </w:rPr>
            </w:pPr>
            <w:r>
              <w:rPr>
                <w:rFonts w:eastAsia="SimSun"/>
              </w:rPr>
              <w:t>Consider CLI mitigation aspects in spatial domain coordination by determining beam pairing between victim UE and gNB based on directional CLI.</w:t>
            </w:r>
          </w:p>
        </w:tc>
      </w:tr>
      <w:tr w:rsidR="00720167" w14:paraId="0816F306" w14:textId="77777777">
        <w:tc>
          <w:tcPr>
            <w:tcW w:w="1536" w:type="dxa"/>
          </w:tcPr>
          <w:p w14:paraId="40CDAAB8"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2D1B36ED" w14:textId="77777777" w:rsidR="00720167" w:rsidRDefault="00720167">
            <w:pPr>
              <w:spacing w:after="120"/>
              <w:rPr>
                <w:rFonts w:eastAsia="SimSun"/>
              </w:rPr>
            </w:pPr>
          </w:p>
        </w:tc>
      </w:tr>
      <w:tr w:rsidR="00720167" w14:paraId="1667F0B6" w14:textId="77777777">
        <w:tc>
          <w:tcPr>
            <w:tcW w:w="1536" w:type="dxa"/>
          </w:tcPr>
          <w:p w14:paraId="7375E73F"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0D355353" w14:textId="77777777" w:rsidR="00720167" w:rsidRDefault="00720167">
            <w:pPr>
              <w:suppressAutoHyphens w:val="0"/>
              <w:rPr>
                <w:rFonts w:eastAsia="맑은 고딕" w:cs="Times New Roman"/>
                <w:lang w:eastAsia="ko-KR"/>
              </w:rPr>
            </w:pPr>
          </w:p>
        </w:tc>
        <w:tc>
          <w:tcPr>
            <w:tcW w:w="8091" w:type="dxa"/>
          </w:tcPr>
          <w:p w14:paraId="51CA5F4F" w14:textId="77777777" w:rsidR="00720167" w:rsidRDefault="00351EEB">
            <w:pPr>
              <w:spacing w:beforeLines="50" w:before="120"/>
              <w:rPr>
                <w:sz w:val="22"/>
              </w:rPr>
            </w:pPr>
            <w:r>
              <w:rPr>
                <w:sz w:val="22"/>
              </w:rPr>
              <w:t>CLI resources are not associated with beam information. To better evaluate directional interference especially in FR2, beam specific CLI resource could be considered. Also, to enable spatial domain coordination, beam information sharing is essential.</w:t>
            </w:r>
          </w:p>
          <w:p w14:paraId="5BB73077" w14:textId="77777777" w:rsidR="00720167" w:rsidRDefault="00351EEB">
            <w:pPr>
              <w:spacing w:beforeLines="50" w:before="120"/>
              <w:rPr>
                <w:b/>
                <w:i/>
                <w:sz w:val="22"/>
              </w:rPr>
            </w:pPr>
            <w:r>
              <w:rPr>
                <w:b/>
                <w:i/>
                <w:sz w:val="22"/>
              </w:rPr>
              <w:t xml:space="preserve">Proposal </w:t>
            </w:r>
            <w:r>
              <w:rPr>
                <w:rFonts w:hint="eastAsia"/>
                <w:b/>
                <w:i/>
                <w:sz w:val="22"/>
              </w:rPr>
              <w:t>5</w:t>
            </w:r>
            <w:r>
              <w:rPr>
                <w:b/>
                <w:i/>
                <w:sz w:val="22"/>
              </w:rPr>
              <w:t xml:space="preserve">: </w:t>
            </w:r>
            <w:r>
              <w:rPr>
                <w:rFonts w:hint="eastAsia"/>
                <w:b/>
                <w:i/>
                <w:sz w:val="22"/>
              </w:rPr>
              <w:t>B</w:t>
            </w:r>
            <w:r>
              <w:rPr>
                <w:b/>
                <w:i/>
                <w:sz w:val="22"/>
              </w:rPr>
              <w:t>eam specific CLI resource could be considered for handling UE-UE CLI.</w:t>
            </w:r>
          </w:p>
          <w:p w14:paraId="1DCB2C1C" w14:textId="77777777" w:rsidR="00720167" w:rsidRDefault="00720167">
            <w:pPr>
              <w:spacing w:after="120"/>
              <w:rPr>
                <w:rFonts w:eastAsia="SimSun"/>
              </w:rPr>
            </w:pPr>
          </w:p>
        </w:tc>
      </w:tr>
      <w:tr w:rsidR="00720167" w14:paraId="02F66A65" w14:textId="77777777">
        <w:tc>
          <w:tcPr>
            <w:tcW w:w="1536" w:type="dxa"/>
          </w:tcPr>
          <w:p w14:paraId="2C8A34FC"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4D1F6A3C" w14:textId="77777777" w:rsidR="00720167" w:rsidRDefault="00720167">
            <w:pPr>
              <w:suppressAutoHyphens w:val="0"/>
              <w:rPr>
                <w:rFonts w:eastAsia="맑은 고딕" w:cs="Times New Roman"/>
                <w:lang w:eastAsia="ko-KR"/>
              </w:rPr>
            </w:pPr>
          </w:p>
        </w:tc>
        <w:tc>
          <w:tcPr>
            <w:tcW w:w="8091" w:type="dxa"/>
          </w:tcPr>
          <w:p w14:paraId="493B4C99" w14:textId="77777777" w:rsidR="00720167" w:rsidRDefault="00720167">
            <w:pPr>
              <w:spacing w:after="120"/>
              <w:rPr>
                <w:rFonts w:eastAsia="SimSun"/>
              </w:rPr>
            </w:pPr>
          </w:p>
        </w:tc>
      </w:tr>
      <w:tr w:rsidR="00720167" w14:paraId="6ED4B80A" w14:textId="77777777">
        <w:tc>
          <w:tcPr>
            <w:tcW w:w="1536" w:type="dxa"/>
          </w:tcPr>
          <w:p w14:paraId="425C4BE1"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InterDigital [6]</w:t>
            </w:r>
          </w:p>
          <w:p w14:paraId="69D7D081" w14:textId="77777777" w:rsidR="00720167" w:rsidRDefault="00720167">
            <w:pPr>
              <w:suppressAutoHyphens w:val="0"/>
              <w:rPr>
                <w:rFonts w:eastAsia="맑은 고딕" w:cs="Times New Roman"/>
                <w:lang w:eastAsia="ko-KR"/>
              </w:rPr>
            </w:pPr>
          </w:p>
        </w:tc>
        <w:tc>
          <w:tcPr>
            <w:tcW w:w="8091" w:type="dxa"/>
          </w:tcPr>
          <w:p w14:paraId="1766C693" w14:textId="77777777" w:rsidR="00720167" w:rsidRDefault="00351EEB">
            <w:pPr>
              <w:rPr>
                <w:rFonts w:cs="Times New Roman"/>
                <w:i/>
                <w:iCs/>
              </w:rPr>
            </w:pPr>
            <w:r>
              <w:rPr>
                <w:rFonts w:cs="Times New Roman"/>
                <w:b/>
                <w:bCs/>
                <w:i/>
                <w:iCs/>
              </w:rPr>
              <w:t>Observation 8.</w:t>
            </w:r>
            <w:r>
              <w:rPr>
                <w:rFonts w:cs="Times New Roman"/>
                <w:i/>
                <w:iCs/>
              </w:rPr>
              <w:t xml:space="preserve"> In spatial domain coordination, there are two aspects to be considered: </w:t>
            </w:r>
          </w:p>
          <w:p w14:paraId="5CDCA37B" w14:textId="77777777" w:rsidR="00720167" w:rsidRDefault="00351EEB">
            <w:pPr>
              <w:pStyle w:val="afa"/>
              <w:widowControl/>
              <w:numPr>
                <w:ilvl w:val="0"/>
                <w:numId w:val="56"/>
              </w:numPr>
              <w:suppressAutoHyphens w:val="0"/>
              <w:spacing w:after="120" w:line="240" w:lineRule="auto"/>
              <w:ind w:left="763" w:firstLineChars="0"/>
              <w:rPr>
                <w:rFonts w:cs="Times New Roman"/>
                <w:i/>
                <w:iCs/>
              </w:rPr>
            </w:pPr>
            <w:r>
              <w:rPr>
                <w:rFonts w:cs="Times New Roman"/>
                <w:i/>
                <w:iCs/>
              </w:rPr>
              <w:t>Preventive aspects, that is determining the victim and aggressor UEs beam pairs to be avoided</w:t>
            </w:r>
          </w:p>
          <w:p w14:paraId="17789AB9" w14:textId="77777777" w:rsidR="00720167" w:rsidRDefault="00351EEB">
            <w:pPr>
              <w:pStyle w:val="afa"/>
              <w:widowControl/>
              <w:numPr>
                <w:ilvl w:val="0"/>
                <w:numId w:val="56"/>
              </w:numPr>
              <w:suppressAutoHyphens w:val="0"/>
              <w:spacing w:after="120" w:line="240" w:lineRule="auto"/>
              <w:ind w:left="763" w:firstLineChars="0"/>
              <w:rPr>
                <w:rFonts w:cs="Times New Roman"/>
                <w:i/>
                <w:iCs/>
              </w:rPr>
            </w:pPr>
            <w:r>
              <w:rPr>
                <w:rFonts w:cs="Times New Roman"/>
                <w:i/>
                <w:iCs/>
              </w:rPr>
              <w:t>Beam pairing aspects, that is determining the gNB and victim UE beam pairs to be used based on directional CLI from the aggressor UEs. </w:t>
            </w:r>
          </w:p>
          <w:p w14:paraId="08D47A69" w14:textId="77777777" w:rsidR="00720167" w:rsidRDefault="00351EEB">
            <w:pPr>
              <w:rPr>
                <w:rFonts w:cs="Times New Roman"/>
                <w:i/>
                <w:iCs/>
              </w:rPr>
            </w:pPr>
            <w:r>
              <w:rPr>
                <w:rFonts w:cs="Times New Roman"/>
                <w:b/>
                <w:bCs/>
                <w:i/>
                <w:iCs/>
              </w:rPr>
              <w:t>Proposal 6.</w:t>
            </w:r>
            <w:r>
              <w:rPr>
                <w:rFonts w:cs="Times New Roman"/>
                <w:i/>
                <w:iCs/>
              </w:rPr>
              <w:t xml:space="preserve"> Consider preventive aspects in spatial domain coordination by determining the most and least favourable beam pairings between the victim and aggressor UEs.</w:t>
            </w:r>
          </w:p>
          <w:p w14:paraId="5A68C165" w14:textId="77777777" w:rsidR="00720167" w:rsidRDefault="00351EEB">
            <w:pPr>
              <w:rPr>
                <w:rFonts w:cs="Times New Roman"/>
                <w:i/>
                <w:iCs/>
              </w:rPr>
            </w:pPr>
            <w:r>
              <w:rPr>
                <w:rFonts w:cs="Times New Roman"/>
                <w:b/>
                <w:bCs/>
                <w:i/>
                <w:iCs/>
              </w:rPr>
              <w:t>Proposal 7.</w:t>
            </w:r>
            <w:r>
              <w:rPr>
                <w:rFonts w:cs="Times New Roman"/>
                <w:i/>
                <w:iCs/>
              </w:rPr>
              <w:t xml:space="preserve"> Consider CLI mitigation aspects in spatial domain coordination by determining beam pairing between victim UE and gNB based on directional CLI.</w:t>
            </w:r>
          </w:p>
          <w:p w14:paraId="7FD022D1" w14:textId="77777777" w:rsidR="00720167" w:rsidRDefault="00720167">
            <w:pPr>
              <w:spacing w:after="120"/>
              <w:rPr>
                <w:rFonts w:eastAsia="SimSun"/>
              </w:rPr>
            </w:pPr>
          </w:p>
        </w:tc>
      </w:tr>
      <w:tr w:rsidR="00720167" w14:paraId="6C9DCA8D" w14:textId="77777777">
        <w:tc>
          <w:tcPr>
            <w:tcW w:w="1536" w:type="dxa"/>
          </w:tcPr>
          <w:p w14:paraId="71A54B3F"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6D449437" w14:textId="77777777" w:rsidR="00720167" w:rsidRDefault="00720167">
            <w:pPr>
              <w:suppressAutoHyphens w:val="0"/>
              <w:rPr>
                <w:rFonts w:eastAsia="맑은 고딕" w:cs="Times New Roman"/>
                <w:lang w:eastAsia="ko-KR"/>
              </w:rPr>
            </w:pPr>
          </w:p>
        </w:tc>
        <w:tc>
          <w:tcPr>
            <w:tcW w:w="8091" w:type="dxa"/>
          </w:tcPr>
          <w:p w14:paraId="7AF6E435" w14:textId="77777777" w:rsidR="00720167" w:rsidRDefault="00720167">
            <w:pPr>
              <w:spacing w:after="120"/>
              <w:rPr>
                <w:rFonts w:eastAsia="SimSun"/>
              </w:rPr>
            </w:pPr>
          </w:p>
        </w:tc>
      </w:tr>
      <w:tr w:rsidR="00720167" w14:paraId="5D036559" w14:textId="77777777">
        <w:tc>
          <w:tcPr>
            <w:tcW w:w="1536" w:type="dxa"/>
          </w:tcPr>
          <w:p w14:paraId="7C706274" w14:textId="77777777" w:rsidR="00720167" w:rsidRDefault="00351EEB">
            <w:pPr>
              <w:suppressAutoHyphens w:val="0"/>
              <w:rPr>
                <w:rFonts w:eastAsia="맑은 고딕" w:cs="Times New Roman"/>
                <w:lang w:eastAsia="ko-KR"/>
              </w:rPr>
            </w:pPr>
            <w:r>
              <w:rPr>
                <w:rFonts w:eastAsia="맑은 고딕" w:cs="Times New Roman"/>
                <w:lang w:eastAsia="ko-KR"/>
              </w:rPr>
              <w:t>vivo [8]</w:t>
            </w:r>
          </w:p>
          <w:p w14:paraId="7E7DF73F" w14:textId="77777777" w:rsidR="00720167" w:rsidRDefault="00720167">
            <w:pPr>
              <w:suppressAutoHyphens w:val="0"/>
              <w:rPr>
                <w:rFonts w:eastAsia="맑은 고딕" w:cs="Times New Roman"/>
                <w:lang w:eastAsia="ko-KR"/>
              </w:rPr>
            </w:pPr>
          </w:p>
        </w:tc>
        <w:tc>
          <w:tcPr>
            <w:tcW w:w="8091" w:type="dxa"/>
          </w:tcPr>
          <w:p w14:paraId="41831683" w14:textId="77777777" w:rsidR="00720167" w:rsidRDefault="00720167">
            <w:pPr>
              <w:spacing w:after="120"/>
              <w:rPr>
                <w:rFonts w:eastAsia="SimSun"/>
              </w:rPr>
            </w:pPr>
          </w:p>
        </w:tc>
      </w:tr>
      <w:tr w:rsidR="00720167" w14:paraId="3A643C9D" w14:textId="77777777">
        <w:tc>
          <w:tcPr>
            <w:tcW w:w="1536" w:type="dxa"/>
          </w:tcPr>
          <w:p w14:paraId="6653E54A"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3B903F8B" w14:textId="77777777" w:rsidR="00720167" w:rsidRDefault="00720167">
            <w:pPr>
              <w:suppressAutoHyphens w:val="0"/>
              <w:rPr>
                <w:rFonts w:eastAsia="맑은 고딕" w:cs="Times New Roman"/>
                <w:lang w:eastAsia="ko-KR"/>
              </w:rPr>
            </w:pPr>
          </w:p>
        </w:tc>
        <w:tc>
          <w:tcPr>
            <w:tcW w:w="8091" w:type="dxa"/>
          </w:tcPr>
          <w:p w14:paraId="27E29469" w14:textId="77777777" w:rsidR="00720167" w:rsidRDefault="00720167">
            <w:pPr>
              <w:spacing w:after="120"/>
              <w:rPr>
                <w:rFonts w:eastAsia="SimSun"/>
              </w:rPr>
            </w:pPr>
          </w:p>
        </w:tc>
      </w:tr>
      <w:tr w:rsidR="00720167" w14:paraId="63AC60C9" w14:textId="77777777">
        <w:tc>
          <w:tcPr>
            <w:tcW w:w="1536" w:type="dxa"/>
          </w:tcPr>
          <w:p w14:paraId="32761CEA"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78401A97" w14:textId="77777777" w:rsidR="00720167" w:rsidRDefault="00720167">
            <w:pPr>
              <w:suppressAutoHyphens w:val="0"/>
              <w:rPr>
                <w:rFonts w:eastAsia="맑은 고딕" w:cs="Times New Roman"/>
                <w:lang w:eastAsia="ko-KR"/>
              </w:rPr>
            </w:pPr>
          </w:p>
        </w:tc>
        <w:tc>
          <w:tcPr>
            <w:tcW w:w="8091" w:type="dxa"/>
          </w:tcPr>
          <w:p w14:paraId="4E490E09" w14:textId="77777777" w:rsidR="00720167" w:rsidRDefault="00720167">
            <w:pPr>
              <w:spacing w:after="120"/>
              <w:rPr>
                <w:rFonts w:eastAsia="SimSun"/>
              </w:rPr>
            </w:pPr>
          </w:p>
        </w:tc>
      </w:tr>
      <w:tr w:rsidR="00720167" w14:paraId="51701B29" w14:textId="77777777">
        <w:tc>
          <w:tcPr>
            <w:tcW w:w="1536" w:type="dxa"/>
          </w:tcPr>
          <w:p w14:paraId="6709DFFA"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00E25550" w14:textId="77777777" w:rsidR="00720167" w:rsidRDefault="00720167">
            <w:pPr>
              <w:suppressAutoHyphens w:val="0"/>
              <w:rPr>
                <w:rFonts w:eastAsia="맑은 고딕" w:cs="Times New Roman"/>
                <w:lang w:eastAsia="ko-KR"/>
              </w:rPr>
            </w:pPr>
          </w:p>
        </w:tc>
        <w:tc>
          <w:tcPr>
            <w:tcW w:w="8091" w:type="dxa"/>
          </w:tcPr>
          <w:p w14:paraId="05EF893A" w14:textId="77777777" w:rsidR="00720167" w:rsidRDefault="00720167">
            <w:pPr>
              <w:spacing w:after="120"/>
              <w:rPr>
                <w:rFonts w:eastAsia="SimSun"/>
              </w:rPr>
            </w:pPr>
          </w:p>
        </w:tc>
      </w:tr>
      <w:tr w:rsidR="00720167" w14:paraId="1E949665" w14:textId="77777777">
        <w:tc>
          <w:tcPr>
            <w:tcW w:w="1536" w:type="dxa"/>
          </w:tcPr>
          <w:p w14:paraId="54CED5DC"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1DEF2AF9" w14:textId="77777777" w:rsidR="00720167" w:rsidRDefault="00720167">
            <w:pPr>
              <w:suppressAutoHyphens w:val="0"/>
              <w:rPr>
                <w:rFonts w:eastAsia="맑은 고딕" w:cs="Times New Roman"/>
                <w:lang w:eastAsia="ko-KR"/>
              </w:rPr>
            </w:pPr>
          </w:p>
        </w:tc>
        <w:tc>
          <w:tcPr>
            <w:tcW w:w="8091" w:type="dxa"/>
          </w:tcPr>
          <w:p w14:paraId="7B5041F5" w14:textId="77777777" w:rsidR="00720167" w:rsidRDefault="00351EEB">
            <w:pPr>
              <w:rPr>
                <w:b/>
                <w:bCs/>
              </w:rPr>
            </w:pPr>
            <w:r>
              <w:rPr>
                <w:b/>
                <w:bCs/>
              </w:rPr>
              <w:t xml:space="preserve">Proposal </w:t>
            </w:r>
            <w:r>
              <w:rPr>
                <w:rFonts w:hint="eastAsia"/>
                <w:b/>
                <w:bCs/>
                <w:lang w:eastAsia="ja-JP"/>
              </w:rPr>
              <w:t>3</w:t>
            </w:r>
            <w:r>
              <w:rPr>
                <w:b/>
                <w:bCs/>
              </w:rPr>
              <w:t xml:space="preserve">: </w:t>
            </w:r>
            <w:r>
              <w:rPr>
                <w:rFonts w:hint="eastAsia"/>
                <w:b/>
                <w:bCs/>
                <w:lang w:eastAsia="ja-JP"/>
              </w:rPr>
              <w:t>Study</w:t>
            </w:r>
            <w:r>
              <w:rPr>
                <w:b/>
                <w:bCs/>
              </w:rPr>
              <w:t xml:space="preserve"> how to include spatial domain information to facilitate efficient UE pairing to avoid UE-to-UE CLI</w:t>
            </w:r>
          </w:p>
          <w:p w14:paraId="50FF5A5A" w14:textId="77777777" w:rsidR="00720167" w:rsidRDefault="00351EEB">
            <w:pPr>
              <w:rPr>
                <w:b/>
                <w:bCs/>
              </w:rPr>
            </w:pPr>
            <w:r>
              <w:rPr>
                <w:b/>
                <w:bCs/>
              </w:rPr>
              <w:t>Proposal 4: UE-to-UE reporting for spatial domain coordination using L1 or L2 reporting should be studied</w:t>
            </w:r>
          </w:p>
          <w:p w14:paraId="6F39FC65" w14:textId="77777777" w:rsidR="00720167" w:rsidRDefault="00720167">
            <w:pPr>
              <w:spacing w:after="120"/>
              <w:rPr>
                <w:rFonts w:eastAsia="SimSun"/>
              </w:rPr>
            </w:pPr>
          </w:p>
        </w:tc>
      </w:tr>
      <w:tr w:rsidR="00720167" w14:paraId="39C220FE" w14:textId="77777777">
        <w:tc>
          <w:tcPr>
            <w:tcW w:w="1536" w:type="dxa"/>
          </w:tcPr>
          <w:p w14:paraId="455A6327"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379AAD6E" w14:textId="77777777" w:rsidR="00720167" w:rsidRDefault="00720167">
            <w:pPr>
              <w:suppressAutoHyphens w:val="0"/>
              <w:rPr>
                <w:rFonts w:eastAsia="맑은 고딕" w:cs="Times New Roman"/>
                <w:lang w:eastAsia="ko-KR"/>
              </w:rPr>
            </w:pPr>
          </w:p>
        </w:tc>
        <w:tc>
          <w:tcPr>
            <w:tcW w:w="8091" w:type="dxa"/>
          </w:tcPr>
          <w:p w14:paraId="43FC1BC5" w14:textId="77777777" w:rsidR="00720167" w:rsidRDefault="00720167">
            <w:pPr>
              <w:spacing w:after="120"/>
              <w:rPr>
                <w:rFonts w:eastAsia="SimSun"/>
              </w:rPr>
            </w:pPr>
          </w:p>
        </w:tc>
      </w:tr>
      <w:tr w:rsidR="00720167" w14:paraId="0711728F" w14:textId="77777777">
        <w:tc>
          <w:tcPr>
            <w:tcW w:w="1536" w:type="dxa"/>
          </w:tcPr>
          <w:p w14:paraId="6778949A"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17E9BA1B" w14:textId="77777777" w:rsidR="00720167" w:rsidRDefault="00720167">
            <w:pPr>
              <w:suppressAutoHyphens w:val="0"/>
              <w:rPr>
                <w:rFonts w:eastAsia="맑은 고딕" w:cs="Times New Roman"/>
                <w:lang w:eastAsia="ko-KR"/>
              </w:rPr>
            </w:pPr>
          </w:p>
        </w:tc>
        <w:tc>
          <w:tcPr>
            <w:tcW w:w="8091" w:type="dxa"/>
          </w:tcPr>
          <w:p w14:paraId="7C954F55" w14:textId="77777777" w:rsidR="00720167" w:rsidRDefault="00720167">
            <w:pPr>
              <w:spacing w:after="120"/>
              <w:rPr>
                <w:rFonts w:eastAsia="SimSun"/>
              </w:rPr>
            </w:pPr>
          </w:p>
        </w:tc>
      </w:tr>
      <w:tr w:rsidR="00720167" w14:paraId="49850605" w14:textId="77777777">
        <w:tc>
          <w:tcPr>
            <w:tcW w:w="1536" w:type="dxa"/>
          </w:tcPr>
          <w:p w14:paraId="43648308"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0203B4C2" w14:textId="77777777" w:rsidR="00720167" w:rsidRDefault="00720167">
            <w:pPr>
              <w:suppressAutoHyphens w:val="0"/>
              <w:rPr>
                <w:rFonts w:eastAsia="맑은 고딕" w:cs="Times New Roman"/>
                <w:lang w:eastAsia="ko-KR"/>
              </w:rPr>
            </w:pPr>
          </w:p>
        </w:tc>
        <w:tc>
          <w:tcPr>
            <w:tcW w:w="8091" w:type="dxa"/>
          </w:tcPr>
          <w:p w14:paraId="633A2AB3" w14:textId="77777777" w:rsidR="00720167" w:rsidRDefault="00720167">
            <w:pPr>
              <w:spacing w:after="120"/>
              <w:rPr>
                <w:rFonts w:eastAsia="SimSun"/>
              </w:rPr>
            </w:pPr>
          </w:p>
        </w:tc>
      </w:tr>
      <w:tr w:rsidR="00720167" w14:paraId="599A29E9" w14:textId="77777777">
        <w:tc>
          <w:tcPr>
            <w:tcW w:w="1536" w:type="dxa"/>
          </w:tcPr>
          <w:p w14:paraId="0F44DB5D"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5FA047B0" w14:textId="77777777" w:rsidR="00720167" w:rsidRDefault="00720167">
            <w:pPr>
              <w:suppressAutoHyphens w:val="0"/>
              <w:rPr>
                <w:rFonts w:eastAsia="맑은 고딕" w:cs="Times New Roman"/>
                <w:lang w:eastAsia="ko-KR"/>
              </w:rPr>
            </w:pPr>
          </w:p>
        </w:tc>
        <w:tc>
          <w:tcPr>
            <w:tcW w:w="8091" w:type="dxa"/>
          </w:tcPr>
          <w:p w14:paraId="22EB2107" w14:textId="77777777" w:rsidR="00720167" w:rsidRDefault="00351EEB">
            <w:pPr>
              <w:rPr>
                <w:b/>
              </w:rPr>
            </w:pPr>
            <w:r>
              <w:rPr>
                <w:b/>
              </w:rPr>
              <w:t>Proposal 9</w:t>
            </w:r>
          </w:p>
          <w:p w14:paraId="315EC736" w14:textId="77777777" w:rsidR="00720167" w:rsidRDefault="00351EEB">
            <w:pPr>
              <w:widowControl/>
              <w:numPr>
                <w:ilvl w:val="0"/>
                <w:numId w:val="36"/>
              </w:numPr>
              <w:suppressAutoHyphens w:val="0"/>
              <w:spacing w:before="60"/>
              <w:ind w:left="288" w:hanging="288"/>
              <w:rPr>
                <w:i/>
              </w:rPr>
            </w:pPr>
            <w:r>
              <w:rPr>
                <w:i/>
              </w:rPr>
              <w:t>For UE-to-UE CLI mitigation, study spatial domain coordination schemes focusing on:</w:t>
            </w:r>
          </w:p>
          <w:p w14:paraId="1C0D28E7" w14:textId="77777777" w:rsidR="00720167" w:rsidRDefault="00351EEB">
            <w:pPr>
              <w:widowControl/>
              <w:numPr>
                <w:ilvl w:val="1"/>
                <w:numId w:val="36"/>
              </w:numPr>
              <w:suppressAutoHyphens w:val="0"/>
              <w:spacing w:before="60"/>
              <w:rPr>
                <w:i/>
              </w:rPr>
            </w:pPr>
            <w:r>
              <w:rPr>
                <w:i/>
              </w:rPr>
              <w:t>Inter-gNB information exchange on use of or intended Tx beams.</w:t>
            </w:r>
          </w:p>
          <w:p w14:paraId="3FE6E7EE" w14:textId="77777777" w:rsidR="00720167" w:rsidRDefault="00351EEB">
            <w:pPr>
              <w:widowControl/>
              <w:numPr>
                <w:ilvl w:val="1"/>
                <w:numId w:val="36"/>
              </w:numPr>
              <w:suppressAutoHyphens w:val="0"/>
              <w:spacing w:before="60"/>
              <w:rPr>
                <w:i/>
              </w:rPr>
            </w:pPr>
            <w:r>
              <w:rPr>
                <w:i/>
              </w:rPr>
              <w:t>Inter-gNB information exchange on preferred/not-preferred Tx beams.</w:t>
            </w:r>
          </w:p>
          <w:p w14:paraId="185C7047" w14:textId="77777777" w:rsidR="00720167" w:rsidRDefault="00351EEB">
            <w:pPr>
              <w:widowControl/>
              <w:numPr>
                <w:ilvl w:val="1"/>
                <w:numId w:val="36"/>
              </w:numPr>
              <w:suppressAutoHyphens w:val="0"/>
              <w:spacing w:before="60"/>
              <w:rPr>
                <w:i/>
              </w:rPr>
            </w:pPr>
            <w:r>
              <w:rPr>
                <w:i/>
              </w:rPr>
              <w:t>Methods for identification of Tx beams.</w:t>
            </w:r>
          </w:p>
          <w:p w14:paraId="2D4C0CF7" w14:textId="77777777" w:rsidR="00720167" w:rsidRDefault="00720167">
            <w:pPr>
              <w:spacing w:after="120"/>
              <w:rPr>
                <w:rFonts w:eastAsia="SimSun"/>
              </w:rPr>
            </w:pPr>
          </w:p>
        </w:tc>
      </w:tr>
      <w:tr w:rsidR="00720167" w14:paraId="165738C7" w14:textId="77777777">
        <w:tc>
          <w:tcPr>
            <w:tcW w:w="1536" w:type="dxa"/>
          </w:tcPr>
          <w:p w14:paraId="0A46A2BE"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52DE175B" w14:textId="77777777" w:rsidR="00720167" w:rsidRDefault="00720167">
            <w:pPr>
              <w:suppressAutoHyphens w:val="0"/>
              <w:rPr>
                <w:rFonts w:eastAsia="맑은 고딕" w:cs="Times New Roman"/>
                <w:lang w:eastAsia="ko-KR"/>
              </w:rPr>
            </w:pPr>
          </w:p>
        </w:tc>
        <w:tc>
          <w:tcPr>
            <w:tcW w:w="8091" w:type="dxa"/>
          </w:tcPr>
          <w:p w14:paraId="2D32F113" w14:textId="77777777" w:rsidR="00720167" w:rsidRDefault="00351EEB">
            <w:pPr>
              <w:rPr>
                <w:rFonts w:eastAsia="SimSun"/>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4</w:t>
            </w:r>
            <w:r>
              <w:rPr>
                <w:b/>
                <w:i/>
                <w:u w:val="single"/>
              </w:rPr>
              <w:fldChar w:fldCharType="end"/>
            </w:r>
            <w:r>
              <w:rPr>
                <w:b/>
                <w:i/>
                <w:u w:val="single"/>
              </w:rPr>
              <w:t>:</w:t>
            </w:r>
            <w:r>
              <w:t xml:space="preserve"> </w:t>
            </w:r>
            <w:r>
              <w:rPr>
                <w:bCs/>
                <w:i/>
              </w:rPr>
              <w:t xml:space="preserve">For coordinated scheduling for inter-UE </w:t>
            </w:r>
            <w:r>
              <w:rPr>
                <w:rFonts w:hint="eastAsia"/>
                <w:bCs/>
                <w:i/>
              </w:rPr>
              <w:t>in</w:t>
            </w:r>
            <w:r>
              <w:rPr>
                <w:bCs/>
                <w:i/>
              </w:rPr>
              <w:t>tra-subband CLI handling in spatial domain, victim UE can report the recommended beams along with the CLI measurement results.</w:t>
            </w:r>
          </w:p>
        </w:tc>
      </w:tr>
      <w:tr w:rsidR="00720167" w14:paraId="36868D93" w14:textId="77777777">
        <w:tc>
          <w:tcPr>
            <w:tcW w:w="1536" w:type="dxa"/>
          </w:tcPr>
          <w:p w14:paraId="2B29D9B9"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7F926738" w14:textId="77777777" w:rsidR="00720167" w:rsidRDefault="00720167">
            <w:pPr>
              <w:suppressAutoHyphens w:val="0"/>
              <w:rPr>
                <w:rFonts w:eastAsia="맑은 고딕" w:cs="Times New Roman"/>
                <w:lang w:eastAsia="ko-KR"/>
              </w:rPr>
            </w:pPr>
          </w:p>
        </w:tc>
        <w:tc>
          <w:tcPr>
            <w:tcW w:w="8091" w:type="dxa"/>
          </w:tcPr>
          <w:p w14:paraId="2E8EC775" w14:textId="77777777" w:rsidR="00720167" w:rsidRDefault="00720167">
            <w:pPr>
              <w:spacing w:after="120"/>
              <w:rPr>
                <w:rFonts w:eastAsia="SimSun"/>
              </w:rPr>
            </w:pPr>
          </w:p>
        </w:tc>
      </w:tr>
      <w:tr w:rsidR="00720167" w14:paraId="70A18716" w14:textId="77777777">
        <w:tc>
          <w:tcPr>
            <w:tcW w:w="1536" w:type="dxa"/>
          </w:tcPr>
          <w:p w14:paraId="62F21179"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7B953D53" w14:textId="77777777" w:rsidR="00720167" w:rsidRDefault="00720167">
            <w:pPr>
              <w:suppressAutoHyphens w:val="0"/>
              <w:rPr>
                <w:rFonts w:eastAsia="맑은 고딕" w:cs="Times New Roman"/>
                <w:lang w:eastAsia="ko-KR"/>
              </w:rPr>
            </w:pPr>
          </w:p>
        </w:tc>
        <w:tc>
          <w:tcPr>
            <w:tcW w:w="8091" w:type="dxa"/>
          </w:tcPr>
          <w:p w14:paraId="275E8859" w14:textId="77777777" w:rsidR="00720167" w:rsidRDefault="00720167">
            <w:pPr>
              <w:spacing w:after="120"/>
              <w:rPr>
                <w:rFonts w:eastAsia="SimSun"/>
              </w:rPr>
            </w:pPr>
          </w:p>
        </w:tc>
      </w:tr>
      <w:tr w:rsidR="00720167" w14:paraId="494B2224" w14:textId="77777777">
        <w:tc>
          <w:tcPr>
            <w:tcW w:w="1536" w:type="dxa"/>
          </w:tcPr>
          <w:p w14:paraId="7FC83F24"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402B3480" w14:textId="77777777" w:rsidR="00720167" w:rsidRDefault="00720167">
            <w:pPr>
              <w:suppressAutoHyphens w:val="0"/>
              <w:rPr>
                <w:rFonts w:eastAsia="맑은 고딕" w:cs="Times New Roman"/>
                <w:lang w:eastAsia="ko-KR"/>
              </w:rPr>
            </w:pPr>
          </w:p>
        </w:tc>
        <w:tc>
          <w:tcPr>
            <w:tcW w:w="8091" w:type="dxa"/>
          </w:tcPr>
          <w:p w14:paraId="5489E60B" w14:textId="77777777" w:rsidR="00720167" w:rsidRDefault="00720167">
            <w:pPr>
              <w:spacing w:after="120"/>
              <w:rPr>
                <w:rFonts w:eastAsia="SimSun"/>
              </w:rPr>
            </w:pPr>
          </w:p>
        </w:tc>
      </w:tr>
      <w:tr w:rsidR="00720167" w14:paraId="24FE6248" w14:textId="77777777">
        <w:tc>
          <w:tcPr>
            <w:tcW w:w="1536" w:type="dxa"/>
          </w:tcPr>
          <w:p w14:paraId="6269995D"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082D8045" w14:textId="77777777" w:rsidR="00720167" w:rsidRDefault="00720167">
            <w:pPr>
              <w:suppressAutoHyphens w:val="0"/>
              <w:rPr>
                <w:rFonts w:eastAsia="맑은 고딕" w:cs="Times New Roman"/>
                <w:lang w:eastAsia="ko-KR"/>
              </w:rPr>
            </w:pPr>
          </w:p>
        </w:tc>
        <w:tc>
          <w:tcPr>
            <w:tcW w:w="8091" w:type="dxa"/>
          </w:tcPr>
          <w:p w14:paraId="549E97BB"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21</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Support UE Rx beam (QCL-D) configuration and indication per CLI measurement resource for enabling </w:t>
            </w:r>
            <w:r>
              <w:rPr>
                <w:b/>
                <w:lang w:val="en-GB"/>
              </w:rPr>
              <w:t>CLI-aware beam management.</w:t>
            </w:r>
          </w:p>
          <w:p w14:paraId="632FB168" w14:textId="77777777" w:rsidR="00720167" w:rsidRDefault="00351EEB">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22</w:t>
            </w:r>
            <w:r>
              <w:rPr>
                <w:rFonts w:eastAsia="바탕"/>
                <w:b/>
                <w:szCs w:val="24"/>
                <w:u w:val="single"/>
                <w:lang w:val="en-GB"/>
              </w:rPr>
              <w:fldChar w:fldCharType="end"/>
            </w:r>
            <w:r>
              <w:rPr>
                <w:rFonts w:eastAsia="바탕"/>
                <w:b/>
                <w:szCs w:val="24"/>
                <w:lang w:val="en-GB"/>
              </w:rPr>
              <w:t xml:space="preserve">: </w:t>
            </w:r>
            <w:r>
              <w:rPr>
                <w:b/>
                <w:lang w:val="en-GB"/>
              </w:rPr>
              <w:t>UE can dynamically report to the gNB a set of recommended beams, not preferred beams, or both.</w:t>
            </w:r>
          </w:p>
          <w:p w14:paraId="37B5BFC5" w14:textId="77777777" w:rsidR="00720167" w:rsidRDefault="00351EEB">
            <w:pPr>
              <w:pStyle w:val="afa"/>
              <w:widowControl/>
              <w:numPr>
                <w:ilvl w:val="0"/>
                <w:numId w:val="76"/>
              </w:numPr>
              <w:suppressAutoHyphens w:val="0"/>
              <w:spacing w:line="240" w:lineRule="auto"/>
              <w:ind w:firstLineChars="0"/>
              <w:rPr>
                <w:rFonts w:eastAsia="SimSun"/>
                <w:b/>
              </w:rPr>
            </w:pPr>
            <w:r>
              <w:rPr>
                <w:rFonts w:eastAsia="SimSun"/>
                <w:b/>
              </w:rPr>
              <w:t>gNB configures multiple Rx (QCL-D) beams for UE to measure</w:t>
            </w:r>
          </w:p>
          <w:p w14:paraId="528AAC00" w14:textId="77777777" w:rsidR="00720167" w:rsidRDefault="00351EEB">
            <w:pPr>
              <w:pStyle w:val="afa"/>
              <w:widowControl/>
              <w:numPr>
                <w:ilvl w:val="0"/>
                <w:numId w:val="76"/>
              </w:numPr>
              <w:suppressAutoHyphens w:val="0"/>
              <w:spacing w:line="240" w:lineRule="auto"/>
              <w:ind w:firstLineChars="0"/>
              <w:rPr>
                <w:b/>
              </w:rPr>
            </w:pPr>
            <w:r>
              <w:rPr>
                <w:rFonts w:eastAsia="SimSun"/>
                <w:b/>
              </w:rPr>
              <w:t>UE determines the recommended and/or not preferred beams based on measurement of inter-UE CLI using different RX beams (QCL-D)</w:t>
            </w:r>
          </w:p>
          <w:p w14:paraId="2CF5681F"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23</w:t>
            </w:r>
            <w:r>
              <w:rPr>
                <w:rFonts w:eastAsia="바탕"/>
                <w:b/>
                <w:szCs w:val="24"/>
                <w:u w:val="single"/>
                <w:lang w:val="en-GB"/>
              </w:rPr>
              <w:fldChar w:fldCharType="end"/>
            </w:r>
            <w:r>
              <w:rPr>
                <w:rFonts w:eastAsia="바탕"/>
                <w:b/>
                <w:szCs w:val="24"/>
                <w:lang w:val="en-GB"/>
              </w:rPr>
              <w:t xml:space="preserve">: </w:t>
            </w:r>
            <w:r>
              <w:rPr>
                <w:b/>
                <w:iCs/>
                <w:szCs w:val="16"/>
                <w:lang w:eastAsia="ko-KR"/>
              </w:rPr>
              <w:t xml:space="preserve">IAB framework can be extended to gNB SBFD/D-TDD for gNB to indicate </w:t>
            </w:r>
            <w:r>
              <w:rPr>
                <w:b/>
                <w:iCs/>
                <w:szCs w:val="16"/>
                <w:lang w:eastAsia="ko-KR"/>
              </w:rPr>
              <w:lastRenderedPageBreak/>
              <w:t>restricted UE beam/panel.</w:t>
            </w:r>
            <w:r>
              <w:rPr>
                <w:b/>
                <w:iCs/>
                <w:szCs w:val="16"/>
                <w:lang w:val="en-GB" w:eastAsia="ko-KR"/>
              </w:rPr>
              <w:t xml:space="preserve"> </w:t>
            </w:r>
          </w:p>
          <w:p w14:paraId="5DA84B38"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24</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Inter-UE CLI can be mitigated by configuring slot-specific DL/UL spatial parameters, e.g. beam or precoding codebook </w:t>
            </w:r>
          </w:p>
          <w:p w14:paraId="1C5A9B02" w14:textId="77777777" w:rsidR="00720167" w:rsidRDefault="00351EEB">
            <w:pPr>
              <w:pStyle w:val="afa"/>
              <w:widowControl/>
              <w:numPr>
                <w:ilvl w:val="0"/>
                <w:numId w:val="51"/>
              </w:numPr>
              <w:suppressAutoHyphens w:val="0"/>
              <w:spacing w:line="240" w:lineRule="auto"/>
              <w:ind w:firstLineChars="0"/>
              <w:rPr>
                <w:rFonts w:eastAsia="SimSun"/>
                <w:b/>
                <w:iCs/>
                <w:szCs w:val="16"/>
                <w:lang w:eastAsia="ko-KR"/>
              </w:rPr>
            </w:pPr>
            <w:r>
              <w:rPr>
                <w:rFonts w:eastAsia="SimSun"/>
                <w:b/>
                <w:iCs/>
                <w:szCs w:val="16"/>
                <w:lang w:eastAsia="ko-KR"/>
              </w:rPr>
              <w:t>For SBFD, spatial parameters configured for SBFD slots can be different from those configured for HD slots</w:t>
            </w:r>
          </w:p>
          <w:p w14:paraId="5AF95246" w14:textId="77777777" w:rsidR="00720167" w:rsidRDefault="00351EEB">
            <w:pPr>
              <w:pStyle w:val="afa"/>
              <w:widowControl/>
              <w:numPr>
                <w:ilvl w:val="0"/>
                <w:numId w:val="51"/>
              </w:numPr>
              <w:suppressAutoHyphens w:val="0"/>
              <w:spacing w:line="240" w:lineRule="auto"/>
              <w:ind w:firstLineChars="0"/>
              <w:rPr>
                <w:rFonts w:eastAsia="SimSun"/>
                <w:b/>
                <w:iCs/>
                <w:szCs w:val="16"/>
                <w:lang w:eastAsia="ko-KR"/>
              </w:rPr>
            </w:pPr>
            <w:r>
              <w:rPr>
                <w:rFonts w:eastAsia="SimSun"/>
                <w:b/>
                <w:iCs/>
                <w:szCs w:val="16"/>
                <w:lang w:eastAsia="ko-KR"/>
              </w:rPr>
              <w:t>For dynamic TDD, spatial parameters configured for slots where the two cells have different traffic direction can be different from those configured for slots with aligned traffic directions in the two cells.</w:t>
            </w:r>
          </w:p>
          <w:p w14:paraId="29D62A43" w14:textId="77777777" w:rsidR="00720167" w:rsidRDefault="00351EEB">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25</w:t>
            </w:r>
            <w:r>
              <w:rPr>
                <w:rFonts w:eastAsia="바탕"/>
                <w:b/>
                <w:szCs w:val="24"/>
                <w:u w:val="single"/>
                <w:lang w:val="en-GB"/>
              </w:rPr>
              <w:fldChar w:fldCharType="end"/>
            </w:r>
            <w:r>
              <w:rPr>
                <w:rFonts w:eastAsia="바탕"/>
                <w:b/>
                <w:szCs w:val="24"/>
                <w:lang w:val="en-GB"/>
              </w:rPr>
              <w:t xml:space="preserve">: </w:t>
            </w:r>
            <w:r>
              <w:rPr>
                <w:b/>
                <w:bCs/>
                <w:lang w:val="en-GB"/>
              </w:rPr>
              <w:t>Support inter-CU/vendor coordination on exchanging scheduled data/control UE beams to mitigate inter-UE CLI.</w:t>
            </w:r>
          </w:p>
          <w:p w14:paraId="18201639" w14:textId="77777777" w:rsidR="00720167" w:rsidRDefault="00351EEB">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26</w:t>
            </w:r>
            <w:r>
              <w:rPr>
                <w:rFonts w:eastAsia="바탕"/>
                <w:b/>
                <w:szCs w:val="24"/>
                <w:u w:val="single"/>
                <w:lang w:val="en-GB"/>
              </w:rPr>
              <w:fldChar w:fldCharType="end"/>
            </w:r>
            <w:r>
              <w:rPr>
                <w:rFonts w:eastAsia="바탕"/>
                <w:b/>
                <w:szCs w:val="24"/>
                <w:lang w:val="en-GB"/>
              </w:rPr>
              <w:t xml:space="preserve">: </w:t>
            </w:r>
            <w:r>
              <w:rPr>
                <w:b/>
                <w:bCs/>
                <w:lang w:val="en-GB"/>
              </w:rPr>
              <w:t>Support inter-CU/vendor coordination exchange information on number of required CLI resources, e.g. the total number could be # of measured Tx beams of UL UE multiply # of Rx beams of DL UE.</w:t>
            </w:r>
          </w:p>
          <w:p w14:paraId="22013FEE" w14:textId="77777777" w:rsidR="00720167" w:rsidRDefault="00720167">
            <w:pPr>
              <w:spacing w:after="120"/>
              <w:rPr>
                <w:rFonts w:eastAsia="SimSun"/>
                <w:lang w:val="en-GB"/>
              </w:rPr>
            </w:pPr>
          </w:p>
        </w:tc>
      </w:tr>
      <w:tr w:rsidR="00720167" w14:paraId="3B9E41EA" w14:textId="77777777">
        <w:tc>
          <w:tcPr>
            <w:tcW w:w="1536" w:type="dxa"/>
          </w:tcPr>
          <w:p w14:paraId="4E0D2F4F"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NTT DOCOMO [22]</w:t>
            </w:r>
          </w:p>
          <w:p w14:paraId="6ADCCAA7" w14:textId="77777777" w:rsidR="00720167" w:rsidRDefault="00720167">
            <w:pPr>
              <w:suppressAutoHyphens w:val="0"/>
              <w:rPr>
                <w:rFonts w:eastAsia="맑은 고딕" w:cs="Times New Roman"/>
                <w:lang w:eastAsia="ko-KR"/>
              </w:rPr>
            </w:pPr>
          </w:p>
        </w:tc>
        <w:tc>
          <w:tcPr>
            <w:tcW w:w="8091" w:type="dxa"/>
          </w:tcPr>
          <w:p w14:paraId="33576A85" w14:textId="77777777" w:rsidR="00720167" w:rsidRDefault="00720167">
            <w:pPr>
              <w:spacing w:after="120"/>
              <w:rPr>
                <w:rFonts w:eastAsia="SimSun"/>
              </w:rPr>
            </w:pPr>
          </w:p>
        </w:tc>
      </w:tr>
      <w:tr w:rsidR="00720167" w14:paraId="3C4866C4" w14:textId="77777777">
        <w:tc>
          <w:tcPr>
            <w:tcW w:w="1536" w:type="dxa"/>
          </w:tcPr>
          <w:p w14:paraId="4153806E"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3B72CE4F" w14:textId="77777777" w:rsidR="00720167" w:rsidRDefault="00720167">
            <w:pPr>
              <w:suppressAutoHyphens w:val="0"/>
              <w:rPr>
                <w:rFonts w:eastAsia="맑은 고딕" w:cs="Times New Roman"/>
                <w:lang w:eastAsia="ko-KR"/>
              </w:rPr>
            </w:pPr>
          </w:p>
        </w:tc>
        <w:tc>
          <w:tcPr>
            <w:tcW w:w="8091" w:type="dxa"/>
          </w:tcPr>
          <w:p w14:paraId="3E617814" w14:textId="77777777" w:rsidR="00720167" w:rsidRDefault="00720167">
            <w:pPr>
              <w:spacing w:after="120"/>
              <w:rPr>
                <w:rFonts w:eastAsia="SimSun"/>
              </w:rPr>
            </w:pPr>
          </w:p>
        </w:tc>
      </w:tr>
      <w:tr w:rsidR="00720167" w14:paraId="232669D2" w14:textId="77777777">
        <w:tc>
          <w:tcPr>
            <w:tcW w:w="1536" w:type="dxa"/>
          </w:tcPr>
          <w:p w14:paraId="409B3C54"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1E66352A" w14:textId="77777777" w:rsidR="00720167" w:rsidRDefault="00720167">
            <w:pPr>
              <w:suppressAutoHyphens w:val="0"/>
              <w:rPr>
                <w:rFonts w:eastAsia="맑은 고딕" w:cs="Times New Roman"/>
                <w:lang w:eastAsia="ko-KR"/>
              </w:rPr>
            </w:pPr>
          </w:p>
        </w:tc>
        <w:tc>
          <w:tcPr>
            <w:tcW w:w="8091" w:type="dxa"/>
          </w:tcPr>
          <w:p w14:paraId="52124D25" w14:textId="77777777" w:rsidR="00720167" w:rsidRDefault="00720167">
            <w:pPr>
              <w:spacing w:after="120"/>
              <w:rPr>
                <w:rFonts w:eastAsia="SimSun"/>
              </w:rPr>
            </w:pPr>
          </w:p>
        </w:tc>
      </w:tr>
      <w:tr w:rsidR="00720167" w14:paraId="2D105511" w14:textId="77777777">
        <w:tc>
          <w:tcPr>
            <w:tcW w:w="1536" w:type="dxa"/>
          </w:tcPr>
          <w:p w14:paraId="13B66DEA"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58A36E91" w14:textId="77777777" w:rsidR="00720167" w:rsidRDefault="00720167">
            <w:pPr>
              <w:suppressAutoHyphens w:val="0"/>
              <w:rPr>
                <w:rFonts w:eastAsia="맑은 고딕" w:cs="Times New Roman"/>
                <w:lang w:eastAsia="ko-KR"/>
              </w:rPr>
            </w:pPr>
          </w:p>
        </w:tc>
        <w:tc>
          <w:tcPr>
            <w:tcW w:w="8091" w:type="dxa"/>
          </w:tcPr>
          <w:p w14:paraId="10D5923C" w14:textId="77777777" w:rsidR="00720167" w:rsidRDefault="00351EEB">
            <w:pPr>
              <w:rPr>
                <w:b/>
                <w:bCs/>
              </w:rPr>
            </w:pPr>
            <w:r>
              <w:rPr>
                <w:rFonts w:eastAsia="Calibri" w:cs="Calibri"/>
                <w:b/>
                <w:bCs/>
                <w:color w:val="000000" w:themeColor="text1"/>
              </w:rPr>
              <w:t>Observation 11: Transmit beam null-forming by aggressor UE towards the direction of victim UE can help to minimize CLI at the victim UE, even in cases where the aggressor/victim UE is a legacy Rel. 15 UE.</w:t>
            </w:r>
          </w:p>
          <w:p w14:paraId="6C57CE4D" w14:textId="77777777" w:rsidR="00720167" w:rsidRDefault="00351EEB">
            <w:pPr>
              <w:pStyle w:val="afa"/>
              <w:ind w:firstLineChars="0" w:firstLine="0"/>
              <w:rPr>
                <w:b/>
                <w:bCs/>
              </w:rPr>
            </w:pPr>
            <w:r>
              <w:rPr>
                <w:rFonts w:eastAsia="Calibri" w:cs="Calibri"/>
                <w:b/>
                <w:bCs/>
                <w:color w:val="000000" w:themeColor="text1"/>
                <w:lang w:eastAsia="ko-KR"/>
              </w:rPr>
              <w:t>Proposal 8: Mechanism to enable t</w:t>
            </w:r>
            <w:r>
              <w:rPr>
                <w:rFonts w:eastAsia="Calibri" w:cs="Calibri"/>
                <w:b/>
                <w:bCs/>
                <w:color w:val="000000" w:themeColor="text1"/>
              </w:rPr>
              <w:t>ransmit beam null-forming by aggressor UE towards the direction of victim UE for UE-to-UE CLI management is supported</w:t>
            </w:r>
            <w:r>
              <w:rPr>
                <w:rFonts w:eastAsia="Calibri" w:cs="Calibri"/>
                <w:b/>
                <w:bCs/>
                <w:color w:val="000000" w:themeColor="text1"/>
                <w:lang w:eastAsia="ko-KR"/>
              </w:rPr>
              <w:t>.</w:t>
            </w:r>
          </w:p>
          <w:p w14:paraId="7F925D40" w14:textId="77777777" w:rsidR="00720167" w:rsidRDefault="00720167">
            <w:pPr>
              <w:spacing w:after="120"/>
              <w:rPr>
                <w:rFonts w:eastAsia="SimSun"/>
              </w:rPr>
            </w:pPr>
          </w:p>
        </w:tc>
      </w:tr>
      <w:tr w:rsidR="00720167" w14:paraId="6B6C88EF" w14:textId="77777777">
        <w:tc>
          <w:tcPr>
            <w:tcW w:w="1536" w:type="dxa"/>
          </w:tcPr>
          <w:p w14:paraId="669C278B"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0FA5EC72" w14:textId="77777777" w:rsidR="00720167" w:rsidRDefault="00720167">
            <w:pPr>
              <w:spacing w:after="120"/>
              <w:rPr>
                <w:rFonts w:eastAsia="SimSun"/>
              </w:rPr>
            </w:pPr>
          </w:p>
        </w:tc>
      </w:tr>
    </w:tbl>
    <w:p w14:paraId="3DCE2984" w14:textId="77777777" w:rsidR="00720167" w:rsidRDefault="00720167">
      <w:pPr>
        <w:rPr>
          <w:rFonts w:eastAsiaTheme="minorEastAsia" w:cs="Times New Roman"/>
          <w:sz w:val="18"/>
          <w:szCs w:val="18"/>
          <w:lang w:eastAsia="ko-KR"/>
        </w:rPr>
      </w:pPr>
    </w:p>
    <w:p w14:paraId="291B8DFD" w14:textId="77777777" w:rsidR="00720167" w:rsidRDefault="00720167">
      <w:pPr>
        <w:rPr>
          <w:rFonts w:eastAsiaTheme="minorEastAsia" w:cs="Times New Roman"/>
          <w:sz w:val="18"/>
          <w:szCs w:val="18"/>
          <w:lang w:eastAsia="ko-KR"/>
        </w:rPr>
      </w:pPr>
    </w:p>
    <w:p w14:paraId="2122DF01" w14:textId="77777777" w:rsidR="00720167" w:rsidRDefault="00720167">
      <w:pPr>
        <w:rPr>
          <w:rFonts w:eastAsiaTheme="minorEastAsia" w:cs="Times New Roman"/>
          <w:sz w:val="18"/>
          <w:szCs w:val="18"/>
          <w:lang w:eastAsia="ko-KR"/>
        </w:rPr>
      </w:pPr>
    </w:p>
    <w:p w14:paraId="51D1F6C3" w14:textId="77777777" w:rsidR="00720167" w:rsidRDefault="00351EEB">
      <w:pPr>
        <w:pStyle w:val="3"/>
        <w:numPr>
          <w:ilvl w:val="0"/>
          <w:numId w:val="0"/>
        </w:numPr>
        <w:ind w:left="720" w:hanging="720"/>
        <w:rPr>
          <w:lang w:eastAsia="ko-KR"/>
        </w:rPr>
      </w:pPr>
      <w:r>
        <w:rPr>
          <w:lang w:eastAsia="ko-KR"/>
        </w:rPr>
        <w:t xml:space="preserve">2.4 UE and gNB transmission and reception timing </w:t>
      </w:r>
    </w:p>
    <w:p w14:paraId="7EF48907" w14:textId="77777777" w:rsidR="00720167" w:rsidRDefault="00720167">
      <w:pPr>
        <w:rPr>
          <w:rFonts w:eastAsiaTheme="minorEastAsia" w:cs="Times New Roman"/>
          <w:sz w:val="18"/>
          <w:szCs w:val="18"/>
          <w:lang w:eastAsia="ko-KR"/>
        </w:rPr>
      </w:pPr>
    </w:p>
    <w:p w14:paraId="0639CADB"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347223B8" w14:textId="77777777">
        <w:tc>
          <w:tcPr>
            <w:tcW w:w="1536" w:type="dxa"/>
            <w:shd w:val="clear" w:color="auto" w:fill="E7E6E6" w:themeFill="background2"/>
          </w:tcPr>
          <w:p w14:paraId="7227EA07"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004A10C6"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417D99D0" w14:textId="77777777">
        <w:tc>
          <w:tcPr>
            <w:tcW w:w="1536" w:type="dxa"/>
          </w:tcPr>
          <w:p w14:paraId="19D10EA2"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042B14FA" w14:textId="77777777" w:rsidR="00720167" w:rsidRDefault="00351EEB">
            <w:pPr>
              <w:rPr>
                <w:i/>
              </w:rPr>
            </w:pPr>
            <w:r>
              <w:rPr>
                <w:b/>
                <w:i/>
              </w:rPr>
              <w:t>Observation 7:</w:t>
            </w:r>
            <w:r>
              <w:rPr>
                <w:i/>
              </w:rPr>
              <w:t xml:space="preserve"> The current timing scheme for UE-to-UE CLI measurement may be sufficient.</w:t>
            </w:r>
          </w:p>
          <w:p w14:paraId="03D0702C" w14:textId="77777777" w:rsidR="00720167" w:rsidRDefault="00351EEB">
            <w:pPr>
              <w:rPr>
                <w:b/>
                <w:i/>
              </w:rPr>
            </w:pPr>
            <w:r>
              <w:rPr>
                <w:b/>
                <w:i/>
              </w:rPr>
              <w:t>Observation 8:</w:t>
            </w:r>
            <w:r>
              <w:t xml:space="preserve"> </w:t>
            </w:r>
            <w:r>
              <w:rPr>
                <w:i/>
              </w:rPr>
              <w:t>The benefits of enhancement on reception timing of SRS from one aggressor UE for SRS-RSRP measurement are not clear.</w:t>
            </w:r>
          </w:p>
          <w:p w14:paraId="6E6C080C" w14:textId="77777777" w:rsidR="00720167" w:rsidRDefault="00720167">
            <w:pPr>
              <w:pStyle w:val="ListParagraph1"/>
              <w:tabs>
                <w:tab w:val="left" w:pos="0"/>
              </w:tabs>
              <w:spacing w:after="0"/>
              <w:ind w:firstLine="0"/>
              <w:textAlignment w:val="auto"/>
              <w:rPr>
                <w:rFonts w:eastAsiaTheme="minorEastAsia"/>
                <w:lang w:val="en-US" w:eastAsia="ko-KR" w:bidi="hi-IN"/>
              </w:rPr>
            </w:pPr>
          </w:p>
        </w:tc>
      </w:tr>
      <w:tr w:rsidR="00720167" w14:paraId="28833DCF" w14:textId="77777777">
        <w:tc>
          <w:tcPr>
            <w:tcW w:w="1536" w:type="dxa"/>
          </w:tcPr>
          <w:p w14:paraId="0A82984F" w14:textId="77777777" w:rsidR="00720167" w:rsidRDefault="00351EE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4F19B6B6" w14:textId="77777777" w:rsidR="00720167" w:rsidRDefault="00720167">
            <w:pPr>
              <w:spacing w:after="120"/>
              <w:rPr>
                <w:rFonts w:eastAsia="SimSun"/>
              </w:rPr>
            </w:pPr>
          </w:p>
        </w:tc>
      </w:tr>
      <w:tr w:rsidR="00720167" w14:paraId="2F7B38FB" w14:textId="77777777">
        <w:tc>
          <w:tcPr>
            <w:tcW w:w="1536" w:type="dxa"/>
          </w:tcPr>
          <w:p w14:paraId="4DE6F1EF"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2FDC3F75" w14:textId="77777777" w:rsidR="00720167" w:rsidRDefault="00720167">
            <w:pPr>
              <w:spacing w:after="120"/>
              <w:rPr>
                <w:rFonts w:eastAsia="SimSun"/>
              </w:rPr>
            </w:pPr>
          </w:p>
        </w:tc>
      </w:tr>
      <w:tr w:rsidR="00720167" w14:paraId="4B444091" w14:textId="77777777">
        <w:tc>
          <w:tcPr>
            <w:tcW w:w="1536" w:type="dxa"/>
          </w:tcPr>
          <w:p w14:paraId="2545C7FB"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0115B703" w14:textId="77777777" w:rsidR="00720167" w:rsidRDefault="00720167">
            <w:pPr>
              <w:suppressAutoHyphens w:val="0"/>
              <w:rPr>
                <w:rFonts w:eastAsia="맑은 고딕" w:cs="Times New Roman"/>
                <w:lang w:eastAsia="ko-KR"/>
              </w:rPr>
            </w:pPr>
          </w:p>
        </w:tc>
        <w:tc>
          <w:tcPr>
            <w:tcW w:w="8091" w:type="dxa"/>
          </w:tcPr>
          <w:p w14:paraId="391AA4DD" w14:textId="77777777" w:rsidR="00720167" w:rsidRDefault="00351EEB">
            <w:pPr>
              <w:spacing w:beforeLines="50" w:before="120"/>
              <w:rPr>
                <w:sz w:val="22"/>
              </w:rPr>
            </w:pPr>
            <w:r>
              <w:rPr>
                <w:sz w:val="22"/>
              </w:rPr>
              <w:t>Moreover, when the time offset between the reception of the reference signal and the normal downlink reception beyond the range of the cyclic prefix, UE1 cannot properly estimate the interference caused by UE2's uplink transmission. In this case, the dynamic measurement result is meaningless.</w:t>
            </w:r>
          </w:p>
          <w:p w14:paraId="4E3383A8" w14:textId="77777777" w:rsidR="00720167" w:rsidRDefault="00351EEB">
            <w:pPr>
              <w:spacing w:beforeLines="50" w:before="120"/>
              <w:rPr>
                <w:rFonts w:cs="Times New Roman"/>
                <w:sz w:val="22"/>
              </w:rPr>
            </w:pPr>
            <w:r>
              <w:rPr>
                <w:rFonts w:hint="eastAsia"/>
                <w:b/>
                <w:i/>
                <w:sz w:val="22"/>
              </w:rPr>
              <w:t>O</w:t>
            </w:r>
            <w:r>
              <w:rPr>
                <w:b/>
                <w:i/>
                <w:sz w:val="22"/>
              </w:rPr>
              <w:t xml:space="preserve">bservation 1: The UE-to-UE CLI measurement cannot be performed accurately because of the timing issue of </w:t>
            </w:r>
            <w:r>
              <w:rPr>
                <w:rFonts w:hint="eastAsia"/>
                <w:b/>
                <w:i/>
                <w:sz w:val="22"/>
              </w:rPr>
              <w:t>measurement RS</w:t>
            </w:r>
            <w:r>
              <w:rPr>
                <w:b/>
                <w:i/>
                <w:sz w:val="22"/>
              </w:rPr>
              <w:t>.</w:t>
            </w:r>
          </w:p>
          <w:p w14:paraId="294EB360" w14:textId="77777777" w:rsidR="00720167" w:rsidRDefault="00720167">
            <w:pPr>
              <w:spacing w:after="120"/>
              <w:rPr>
                <w:rFonts w:eastAsia="SimSun"/>
              </w:rPr>
            </w:pPr>
          </w:p>
        </w:tc>
      </w:tr>
      <w:tr w:rsidR="00720167" w14:paraId="6E4AE29A" w14:textId="77777777">
        <w:tc>
          <w:tcPr>
            <w:tcW w:w="1536" w:type="dxa"/>
          </w:tcPr>
          <w:p w14:paraId="146DDA96"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55677326" w14:textId="77777777" w:rsidR="00720167" w:rsidRDefault="00720167">
            <w:pPr>
              <w:suppressAutoHyphens w:val="0"/>
              <w:rPr>
                <w:rFonts w:eastAsia="맑은 고딕" w:cs="Times New Roman"/>
                <w:lang w:eastAsia="ko-KR"/>
              </w:rPr>
            </w:pPr>
          </w:p>
        </w:tc>
        <w:tc>
          <w:tcPr>
            <w:tcW w:w="8091" w:type="dxa"/>
          </w:tcPr>
          <w:p w14:paraId="7CB95DA8" w14:textId="77777777" w:rsidR="00720167" w:rsidRDefault="00720167">
            <w:pPr>
              <w:spacing w:after="120"/>
              <w:rPr>
                <w:rFonts w:eastAsia="SimSun"/>
              </w:rPr>
            </w:pPr>
          </w:p>
        </w:tc>
      </w:tr>
      <w:tr w:rsidR="00720167" w14:paraId="6E2C45EA" w14:textId="77777777">
        <w:tc>
          <w:tcPr>
            <w:tcW w:w="1536" w:type="dxa"/>
          </w:tcPr>
          <w:p w14:paraId="49E40F6D"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InterDigital [6]</w:t>
            </w:r>
          </w:p>
          <w:p w14:paraId="4D30AE93" w14:textId="77777777" w:rsidR="00720167" w:rsidRDefault="00720167">
            <w:pPr>
              <w:suppressAutoHyphens w:val="0"/>
              <w:rPr>
                <w:rFonts w:eastAsia="맑은 고딕" w:cs="Times New Roman"/>
                <w:lang w:eastAsia="ko-KR"/>
              </w:rPr>
            </w:pPr>
          </w:p>
        </w:tc>
        <w:tc>
          <w:tcPr>
            <w:tcW w:w="8091" w:type="dxa"/>
          </w:tcPr>
          <w:p w14:paraId="5FA61F68" w14:textId="77777777" w:rsidR="00720167" w:rsidRDefault="00351EEB">
            <w:pPr>
              <w:rPr>
                <w:rFonts w:cs="Arial"/>
                <w:i/>
                <w:iCs/>
              </w:rPr>
            </w:pPr>
            <w:r>
              <w:rPr>
                <w:rFonts w:cs="Arial"/>
                <w:b/>
                <w:bCs/>
                <w:i/>
                <w:iCs/>
              </w:rPr>
              <w:t xml:space="preserve">Observation 10. </w:t>
            </w:r>
            <w:r>
              <w:rPr>
                <w:rFonts w:cs="Arial"/>
                <w:i/>
                <w:iCs/>
              </w:rPr>
              <w:t>UE and gNB timing alignment could be effective in performance enhancement for UE-to-UE CLI measurement and accuracy.</w:t>
            </w:r>
          </w:p>
          <w:p w14:paraId="030FC91A" w14:textId="77777777" w:rsidR="00720167" w:rsidRDefault="00351EEB">
            <w:pPr>
              <w:rPr>
                <w:rFonts w:cs="Arial"/>
                <w:i/>
                <w:iCs/>
              </w:rPr>
            </w:pPr>
            <w:r>
              <w:rPr>
                <w:rFonts w:cs="Arial"/>
                <w:b/>
                <w:bCs/>
                <w:i/>
                <w:iCs/>
              </w:rPr>
              <w:t xml:space="preserve">Proposal 9. </w:t>
            </w:r>
            <w:r>
              <w:rPr>
                <w:rFonts w:cs="Arial"/>
                <w:i/>
                <w:iCs/>
              </w:rPr>
              <w:t xml:space="preserve">Study timing alignment issues including subband non-overlapping full duplex scenarios. </w:t>
            </w:r>
          </w:p>
          <w:p w14:paraId="0FA2A8A4" w14:textId="77777777" w:rsidR="00720167" w:rsidRDefault="00720167">
            <w:pPr>
              <w:spacing w:after="120"/>
              <w:rPr>
                <w:rFonts w:eastAsia="SimSun"/>
              </w:rPr>
            </w:pPr>
          </w:p>
        </w:tc>
      </w:tr>
      <w:tr w:rsidR="00720167" w14:paraId="59337040" w14:textId="77777777">
        <w:tc>
          <w:tcPr>
            <w:tcW w:w="1536" w:type="dxa"/>
          </w:tcPr>
          <w:p w14:paraId="3383048A"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4451F694" w14:textId="77777777" w:rsidR="00720167" w:rsidRDefault="00720167">
            <w:pPr>
              <w:suppressAutoHyphens w:val="0"/>
              <w:rPr>
                <w:rFonts w:eastAsia="맑은 고딕" w:cs="Times New Roman"/>
                <w:lang w:eastAsia="ko-KR"/>
              </w:rPr>
            </w:pPr>
          </w:p>
        </w:tc>
        <w:tc>
          <w:tcPr>
            <w:tcW w:w="8091" w:type="dxa"/>
          </w:tcPr>
          <w:p w14:paraId="176D5A71" w14:textId="77777777" w:rsidR="00720167" w:rsidRDefault="00720167">
            <w:pPr>
              <w:spacing w:after="120"/>
              <w:rPr>
                <w:rFonts w:eastAsia="SimSun"/>
              </w:rPr>
            </w:pPr>
          </w:p>
        </w:tc>
      </w:tr>
      <w:tr w:rsidR="00720167" w14:paraId="2B15E871" w14:textId="77777777">
        <w:tc>
          <w:tcPr>
            <w:tcW w:w="1536" w:type="dxa"/>
          </w:tcPr>
          <w:p w14:paraId="256620DE" w14:textId="77777777" w:rsidR="00720167" w:rsidRDefault="00351EEB">
            <w:pPr>
              <w:suppressAutoHyphens w:val="0"/>
              <w:rPr>
                <w:rFonts w:eastAsia="맑은 고딕" w:cs="Times New Roman"/>
                <w:lang w:eastAsia="ko-KR"/>
              </w:rPr>
            </w:pPr>
            <w:r>
              <w:rPr>
                <w:rFonts w:eastAsia="맑은 고딕" w:cs="Times New Roman"/>
                <w:lang w:eastAsia="ko-KR"/>
              </w:rPr>
              <w:t>vivo [8]</w:t>
            </w:r>
          </w:p>
          <w:p w14:paraId="5A07A16A" w14:textId="77777777" w:rsidR="00720167" w:rsidRDefault="00720167">
            <w:pPr>
              <w:suppressAutoHyphens w:val="0"/>
              <w:rPr>
                <w:rFonts w:eastAsia="맑은 고딕" w:cs="Times New Roman"/>
                <w:lang w:eastAsia="ko-KR"/>
              </w:rPr>
            </w:pPr>
          </w:p>
        </w:tc>
        <w:tc>
          <w:tcPr>
            <w:tcW w:w="8091" w:type="dxa"/>
          </w:tcPr>
          <w:p w14:paraId="71C84542" w14:textId="77777777" w:rsidR="00720167" w:rsidRDefault="00351EEB">
            <w:pPr>
              <w:pStyle w:val="a3"/>
              <w:jc w:val="both"/>
              <w:rPr>
                <w:i/>
              </w:rPr>
            </w:pPr>
            <w:bookmarkStart w:id="109" w:name="_Ref118380115"/>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i/>
              </w:rPr>
              <w:t xml:space="preserve">: </w:t>
            </w:r>
            <w:bookmarkStart w:id="110" w:name="_Hlk126660036"/>
            <w:r>
              <w:rPr>
                <w:i/>
              </w:rPr>
              <w:t>Timing alignment between aggressor UE and victim UE is deprioritized in Rel-18 dynamic/flexible TDD</w:t>
            </w:r>
            <w:bookmarkEnd w:id="109"/>
            <w:r>
              <w:rPr>
                <w:i/>
              </w:rPr>
              <w:t>.</w:t>
            </w:r>
            <w:bookmarkEnd w:id="110"/>
          </w:p>
        </w:tc>
      </w:tr>
      <w:tr w:rsidR="00720167" w14:paraId="6CF81FED" w14:textId="77777777">
        <w:tc>
          <w:tcPr>
            <w:tcW w:w="1536" w:type="dxa"/>
          </w:tcPr>
          <w:p w14:paraId="02830D72"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78A79272" w14:textId="77777777" w:rsidR="00720167" w:rsidRDefault="00720167">
            <w:pPr>
              <w:suppressAutoHyphens w:val="0"/>
              <w:rPr>
                <w:rFonts w:eastAsia="맑은 고딕" w:cs="Times New Roman"/>
                <w:lang w:eastAsia="ko-KR"/>
              </w:rPr>
            </w:pPr>
          </w:p>
        </w:tc>
        <w:tc>
          <w:tcPr>
            <w:tcW w:w="8091" w:type="dxa"/>
          </w:tcPr>
          <w:p w14:paraId="4FAA1CEC" w14:textId="77777777" w:rsidR="00720167" w:rsidRDefault="00351EEB">
            <w:pPr>
              <w:pStyle w:val="3GPPText"/>
              <w:rPr>
                <w:rFonts w:eastAsia="SimSun" w:cs="Arial"/>
                <w:iCs/>
                <w:sz w:val="21"/>
                <w:szCs w:val="21"/>
                <w:lang w:eastAsia="zh-CN"/>
              </w:rPr>
            </w:pPr>
            <w:r>
              <w:rPr>
                <w:rFonts w:eastAsia="SimSun" w:cs="Arial"/>
                <w:b/>
                <w:i/>
                <w:iCs/>
                <w:sz w:val="21"/>
                <w:szCs w:val="21"/>
                <w:lang w:eastAsia="zh-CN"/>
              </w:rPr>
              <w:t>Observation 1</w:t>
            </w:r>
            <w:r>
              <w:rPr>
                <w:rFonts w:eastAsia="SimSun" w:cs="Arial" w:hint="eastAsia"/>
                <w:b/>
                <w:i/>
                <w:iCs/>
                <w:sz w:val="21"/>
                <w:szCs w:val="21"/>
                <w:lang w:eastAsia="zh-CN"/>
              </w:rPr>
              <w:t>：</w:t>
            </w:r>
            <w:r>
              <w:rPr>
                <w:rFonts w:eastAsia="SimSun" w:cs="Arial" w:hint="eastAsia"/>
                <w:b/>
                <w:i/>
                <w:iCs/>
                <w:sz w:val="21"/>
                <w:szCs w:val="21"/>
                <w:lang w:eastAsia="zh-CN"/>
              </w:rPr>
              <w:t>T</w:t>
            </w:r>
            <w:r>
              <w:rPr>
                <w:rFonts w:eastAsia="SimSun" w:cs="Arial"/>
                <w:b/>
                <w:i/>
                <w:iCs/>
                <w:sz w:val="21"/>
                <w:szCs w:val="21"/>
                <w:lang w:eastAsia="zh-CN"/>
              </w:rPr>
              <w:t xml:space="preserve">he time offset between DL reception timing and CLI-RS arrival timing at UE side can be determined by </w:t>
            </w:r>
            <w:r>
              <w:rPr>
                <w:rFonts w:eastAsia="SimSun" w:cs="Arial" w:hint="eastAsia"/>
                <w:b/>
                <w:i/>
                <w:iCs/>
                <w:sz w:val="21"/>
                <w:szCs w:val="21"/>
                <w:highlight w:val="yellow"/>
                <w:lang w:eastAsia="zh-CN"/>
              </w:rPr>
              <w:t>the</w:t>
            </w:r>
            <w:r>
              <w:rPr>
                <w:rFonts w:eastAsia="SimSun" w:cs="Arial"/>
                <w:b/>
                <w:i/>
                <w:iCs/>
                <w:sz w:val="21"/>
                <w:szCs w:val="21"/>
                <w:highlight w:val="yellow"/>
                <w:lang w:eastAsia="zh-CN"/>
              </w:rPr>
              <w:t xml:space="preserve"> UE’s TA information</w:t>
            </w:r>
            <w:r>
              <w:rPr>
                <w:rFonts w:eastAsia="SimSun" w:cs="Arial"/>
                <w:b/>
                <w:i/>
                <w:iCs/>
                <w:sz w:val="21"/>
                <w:szCs w:val="21"/>
                <w:lang w:eastAsia="zh-CN"/>
              </w:rPr>
              <w:t>.</w:t>
            </w:r>
          </w:p>
          <w:p w14:paraId="4C245DBB" w14:textId="77777777" w:rsidR="00720167" w:rsidRDefault="00351EEB">
            <w:pPr>
              <w:pStyle w:val="3GPPText"/>
              <w:rPr>
                <w:rFonts w:eastAsia="SimSun" w:cs="Arial"/>
                <w:b/>
                <w:i/>
                <w:iCs/>
                <w:sz w:val="21"/>
                <w:szCs w:val="21"/>
                <w:lang w:eastAsia="zh-CN"/>
              </w:rPr>
            </w:pPr>
            <w:r>
              <w:rPr>
                <w:rFonts w:eastAsia="SimSun" w:cs="Arial"/>
                <w:b/>
                <w:i/>
                <w:iCs/>
                <w:sz w:val="21"/>
                <w:szCs w:val="21"/>
                <w:lang w:eastAsia="zh-CN"/>
              </w:rPr>
              <w:t>Proposal 7: The misalignment between CLI-RS arrival timing and DL timing at victim UE side can be handled by UE implementation.</w:t>
            </w:r>
          </w:p>
          <w:p w14:paraId="2A2C9A2A" w14:textId="77777777" w:rsidR="00720167" w:rsidRDefault="00351EEB">
            <w:pPr>
              <w:pStyle w:val="3GPPText"/>
              <w:rPr>
                <w:rFonts w:eastAsia="SimSun" w:cs="Arial"/>
                <w:b/>
                <w:i/>
                <w:iCs/>
                <w:sz w:val="21"/>
                <w:szCs w:val="21"/>
                <w:lang w:eastAsia="zh-CN"/>
              </w:rPr>
            </w:pPr>
            <w:r>
              <w:rPr>
                <w:rFonts w:eastAsia="SimSun" w:cs="Arial"/>
                <w:b/>
                <w:i/>
                <w:iCs/>
                <w:sz w:val="21"/>
                <w:szCs w:val="21"/>
                <w:lang w:eastAsia="zh-CN"/>
              </w:rPr>
              <w:t>Observation 2</w:t>
            </w:r>
            <w:r>
              <w:rPr>
                <w:rFonts w:eastAsia="SimSun" w:cs="Arial" w:hint="eastAsia"/>
                <w:b/>
                <w:i/>
                <w:iCs/>
                <w:sz w:val="21"/>
                <w:szCs w:val="21"/>
                <w:lang w:eastAsia="zh-CN"/>
              </w:rPr>
              <w:t>：</w:t>
            </w:r>
            <w:r>
              <w:rPr>
                <w:rFonts w:eastAsia="SimSun" w:cs="Arial" w:hint="eastAsia"/>
                <w:b/>
                <w:i/>
                <w:iCs/>
                <w:sz w:val="21"/>
                <w:szCs w:val="21"/>
                <w:lang w:eastAsia="zh-CN"/>
              </w:rPr>
              <w:t>I</w:t>
            </w:r>
            <w:r>
              <w:rPr>
                <w:rFonts w:eastAsia="SimSun" w:cs="Arial"/>
                <w:b/>
                <w:i/>
                <w:iCs/>
                <w:sz w:val="21"/>
                <w:szCs w:val="21"/>
                <w:lang w:eastAsia="zh-CN"/>
              </w:rPr>
              <w:t>n most scenarios, the arriving time of CLI-RSs are within the same CP duration even the CLI-RSs are from multiple aggressor UEs.</w:t>
            </w:r>
          </w:p>
          <w:p w14:paraId="0C22FED3" w14:textId="77777777" w:rsidR="00720167" w:rsidRDefault="00351EEB">
            <w:pPr>
              <w:pStyle w:val="3GPPText"/>
              <w:rPr>
                <w:rFonts w:eastAsia="SimSun" w:cs="Arial"/>
                <w:b/>
                <w:i/>
                <w:iCs/>
                <w:sz w:val="21"/>
                <w:szCs w:val="21"/>
                <w:lang w:eastAsia="zh-CN"/>
              </w:rPr>
            </w:pPr>
            <w:r>
              <w:rPr>
                <w:rFonts w:eastAsia="SimSun" w:cs="Arial" w:hint="eastAsia"/>
                <w:b/>
                <w:i/>
                <w:iCs/>
                <w:sz w:val="21"/>
                <w:szCs w:val="21"/>
                <w:lang w:eastAsia="zh-CN"/>
              </w:rPr>
              <w:t>Proposal</w:t>
            </w:r>
            <w:r>
              <w:rPr>
                <w:rFonts w:eastAsia="SimSun" w:cs="Arial"/>
                <w:b/>
                <w:i/>
                <w:iCs/>
                <w:sz w:val="21"/>
                <w:szCs w:val="21"/>
                <w:lang w:eastAsia="zh-CN"/>
              </w:rPr>
              <w:t xml:space="preserve"> 8: </w:t>
            </w:r>
            <w:r>
              <w:rPr>
                <w:rFonts w:eastAsia="SimSun" w:cs="Arial" w:hint="eastAsia"/>
                <w:b/>
                <w:i/>
                <w:iCs/>
                <w:sz w:val="21"/>
                <w:szCs w:val="21"/>
                <w:lang w:eastAsia="zh-CN"/>
              </w:rPr>
              <w:t>The</w:t>
            </w:r>
            <w:r>
              <w:rPr>
                <w:rFonts w:eastAsia="SimSun" w:cs="Arial"/>
                <w:b/>
                <w:i/>
                <w:iCs/>
                <w:sz w:val="21"/>
                <w:szCs w:val="21"/>
                <w:lang w:eastAsia="zh-CN"/>
              </w:rPr>
              <w:t xml:space="preserve"> simultaneous reception of multiple SRSs from different aggressor UEs from same serving cell for CLI measurement can be realized by gNB scheduling. </w:t>
            </w:r>
          </w:p>
          <w:p w14:paraId="359695A8" w14:textId="77777777" w:rsidR="00720167" w:rsidRDefault="00720167">
            <w:pPr>
              <w:spacing w:after="120"/>
              <w:rPr>
                <w:rFonts w:eastAsia="SimSun"/>
              </w:rPr>
            </w:pPr>
          </w:p>
        </w:tc>
      </w:tr>
      <w:tr w:rsidR="00720167" w14:paraId="03BE67A6" w14:textId="77777777">
        <w:tc>
          <w:tcPr>
            <w:tcW w:w="1536" w:type="dxa"/>
          </w:tcPr>
          <w:p w14:paraId="05EDB565"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0B54A58F" w14:textId="77777777" w:rsidR="00720167" w:rsidRDefault="00720167">
            <w:pPr>
              <w:suppressAutoHyphens w:val="0"/>
              <w:rPr>
                <w:rFonts w:eastAsia="맑은 고딕" w:cs="Times New Roman"/>
                <w:lang w:eastAsia="ko-KR"/>
              </w:rPr>
            </w:pPr>
          </w:p>
        </w:tc>
        <w:tc>
          <w:tcPr>
            <w:tcW w:w="8091" w:type="dxa"/>
          </w:tcPr>
          <w:p w14:paraId="49600576" w14:textId="77777777" w:rsidR="00720167" w:rsidRDefault="00720167">
            <w:pPr>
              <w:spacing w:after="120"/>
              <w:rPr>
                <w:rFonts w:eastAsia="SimSun"/>
              </w:rPr>
            </w:pPr>
          </w:p>
        </w:tc>
      </w:tr>
      <w:tr w:rsidR="00720167" w14:paraId="1ECFD91A" w14:textId="77777777">
        <w:tc>
          <w:tcPr>
            <w:tcW w:w="1536" w:type="dxa"/>
          </w:tcPr>
          <w:p w14:paraId="3A9AEE5F"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64B78CA6" w14:textId="77777777" w:rsidR="00720167" w:rsidRDefault="00720167">
            <w:pPr>
              <w:suppressAutoHyphens w:val="0"/>
              <w:rPr>
                <w:rFonts w:eastAsia="맑은 고딕" w:cs="Times New Roman"/>
                <w:lang w:eastAsia="ko-KR"/>
              </w:rPr>
            </w:pPr>
          </w:p>
        </w:tc>
        <w:tc>
          <w:tcPr>
            <w:tcW w:w="8091" w:type="dxa"/>
          </w:tcPr>
          <w:p w14:paraId="709BA9D9" w14:textId="77777777" w:rsidR="00720167" w:rsidRDefault="00720167">
            <w:pPr>
              <w:spacing w:after="120"/>
              <w:rPr>
                <w:rFonts w:eastAsia="SimSun"/>
              </w:rPr>
            </w:pPr>
          </w:p>
        </w:tc>
      </w:tr>
      <w:tr w:rsidR="00720167" w14:paraId="362A2DEE" w14:textId="77777777">
        <w:tc>
          <w:tcPr>
            <w:tcW w:w="1536" w:type="dxa"/>
          </w:tcPr>
          <w:p w14:paraId="26C88A3F"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766C5785" w14:textId="77777777" w:rsidR="00720167" w:rsidRDefault="00720167">
            <w:pPr>
              <w:suppressAutoHyphens w:val="0"/>
              <w:rPr>
                <w:rFonts w:eastAsia="맑은 고딕" w:cs="Times New Roman"/>
                <w:lang w:eastAsia="ko-KR"/>
              </w:rPr>
            </w:pPr>
          </w:p>
        </w:tc>
        <w:tc>
          <w:tcPr>
            <w:tcW w:w="8091" w:type="dxa"/>
          </w:tcPr>
          <w:p w14:paraId="356671D8" w14:textId="77777777" w:rsidR="00720167" w:rsidRDefault="00720167">
            <w:pPr>
              <w:spacing w:after="120"/>
              <w:rPr>
                <w:rFonts w:eastAsia="SimSun"/>
              </w:rPr>
            </w:pPr>
          </w:p>
        </w:tc>
      </w:tr>
      <w:tr w:rsidR="00720167" w14:paraId="00133212" w14:textId="77777777">
        <w:tc>
          <w:tcPr>
            <w:tcW w:w="1536" w:type="dxa"/>
          </w:tcPr>
          <w:p w14:paraId="0B30E1B9"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6D503D03" w14:textId="77777777" w:rsidR="00720167" w:rsidRDefault="00720167">
            <w:pPr>
              <w:suppressAutoHyphens w:val="0"/>
              <w:rPr>
                <w:rFonts w:eastAsia="맑은 고딕" w:cs="Times New Roman"/>
                <w:lang w:eastAsia="ko-KR"/>
              </w:rPr>
            </w:pPr>
          </w:p>
        </w:tc>
        <w:tc>
          <w:tcPr>
            <w:tcW w:w="8091" w:type="dxa"/>
          </w:tcPr>
          <w:p w14:paraId="3A418EE1" w14:textId="77777777" w:rsidR="00720167" w:rsidRDefault="00720167">
            <w:pPr>
              <w:spacing w:after="120"/>
              <w:rPr>
                <w:rFonts w:eastAsia="SimSun"/>
              </w:rPr>
            </w:pPr>
          </w:p>
        </w:tc>
      </w:tr>
      <w:tr w:rsidR="00720167" w14:paraId="670291E9" w14:textId="77777777">
        <w:tc>
          <w:tcPr>
            <w:tcW w:w="1536" w:type="dxa"/>
          </w:tcPr>
          <w:p w14:paraId="7B749854"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4304CCC5" w14:textId="77777777" w:rsidR="00720167" w:rsidRDefault="00720167">
            <w:pPr>
              <w:suppressAutoHyphens w:val="0"/>
              <w:rPr>
                <w:rFonts w:eastAsia="맑은 고딕" w:cs="Times New Roman"/>
                <w:lang w:eastAsia="ko-KR"/>
              </w:rPr>
            </w:pPr>
          </w:p>
        </w:tc>
        <w:tc>
          <w:tcPr>
            <w:tcW w:w="8091" w:type="dxa"/>
          </w:tcPr>
          <w:p w14:paraId="2A308B97" w14:textId="77777777" w:rsidR="00720167" w:rsidRDefault="00351EEB">
            <w:pPr>
              <w:rPr>
                <w:rFonts w:eastAsia="바탕" w:cstheme="minorHAnsi"/>
                <w:b/>
                <w:bCs/>
              </w:rPr>
            </w:pPr>
            <w:r>
              <w:rPr>
                <w:rFonts w:eastAsia="바탕" w:cstheme="minorHAnsi"/>
                <w:b/>
                <w:bCs/>
              </w:rPr>
              <w:t>Proposal 12: Study potential timing information that a gNB can provide to a victim UE that would aid the victim UE in time sychronising with an aggressor UE for SRS measurements.</w:t>
            </w:r>
          </w:p>
          <w:p w14:paraId="2367FA85" w14:textId="77777777" w:rsidR="00720167" w:rsidRDefault="00720167">
            <w:pPr>
              <w:spacing w:after="120"/>
              <w:rPr>
                <w:rFonts w:eastAsia="SimSun"/>
              </w:rPr>
            </w:pPr>
          </w:p>
        </w:tc>
      </w:tr>
      <w:tr w:rsidR="00720167" w14:paraId="055DB6C5" w14:textId="77777777">
        <w:tc>
          <w:tcPr>
            <w:tcW w:w="1536" w:type="dxa"/>
          </w:tcPr>
          <w:p w14:paraId="68A4906D"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0C459E50" w14:textId="77777777" w:rsidR="00720167" w:rsidRDefault="00720167">
            <w:pPr>
              <w:suppressAutoHyphens w:val="0"/>
              <w:rPr>
                <w:rFonts w:eastAsia="맑은 고딕" w:cs="Times New Roman"/>
                <w:lang w:eastAsia="ko-KR"/>
              </w:rPr>
            </w:pPr>
          </w:p>
        </w:tc>
        <w:tc>
          <w:tcPr>
            <w:tcW w:w="8091" w:type="dxa"/>
          </w:tcPr>
          <w:p w14:paraId="65D70813" w14:textId="77777777" w:rsidR="00720167" w:rsidRDefault="00720167">
            <w:pPr>
              <w:spacing w:after="120"/>
              <w:rPr>
                <w:rFonts w:eastAsia="SimSun"/>
              </w:rPr>
            </w:pPr>
          </w:p>
        </w:tc>
      </w:tr>
      <w:tr w:rsidR="00720167" w14:paraId="4E4AF8A9" w14:textId="77777777">
        <w:tc>
          <w:tcPr>
            <w:tcW w:w="1536" w:type="dxa"/>
          </w:tcPr>
          <w:p w14:paraId="77394C53"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6C320529" w14:textId="77777777" w:rsidR="00720167" w:rsidRDefault="00720167">
            <w:pPr>
              <w:suppressAutoHyphens w:val="0"/>
              <w:rPr>
                <w:rFonts w:eastAsia="맑은 고딕" w:cs="Times New Roman"/>
                <w:lang w:eastAsia="ko-KR"/>
              </w:rPr>
            </w:pPr>
          </w:p>
        </w:tc>
        <w:tc>
          <w:tcPr>
            <w:tcW w:w="8091" w:type="dxa"/>
          </w:tcPr>
          <w:p w14:paraId="55FCDD38" w14:textId="77777777" w:rsidR="00720167" w:rsidRDefault="00351EEB">
            <w:pPr>
              <w:spacing w:before="240"/>
              <w:rPr>
                <w:b/>
              </w:rPr>
            </w:pPr>
            <w:r>
              <w:rPr>
                <w:b/>
              </w:rPr>
              <w:t>Proposal 11</w:t>
            </w:r>
          </w:p>
          <w:p w14:paraId="60BF99C3" w14:textId="77777777" w:rsidR="00720167" w:rsidRDefault="00351EEB">
            <w:pPr>
              <w:widowControl/>
              <w:numPr>
                <w:ilvl w:val="0"/>
                <w:numId w:val="36"/>
              </w:numPr>
              <w:suppressAutoHyphens w:val="0"/>
              <w:spacing w:before="60"/>
              <w:ind w:left="288" w:hanging="288"/>
              <w:rPr>
                <w:i/>
              </w:rPr>
            </w:pPr>
            <w:r>
              <w:rPr>
                <w:i/>
              </w:rPr>
              <w:t xml:space="preserve">For UE-to-UE CLI mitigation, study timing synchronization assistance information exchange between gNBs to enable improved estimation of timing offsets between neighboring gNBs and potential assistance information from a serving gNB to a UE for adjustment of reception time window for CLI measurements. </w:t>
            </w:r>
          </w:p>
          <w:p w14:paraId="317AC7AD" w14:textId="77777777" w:rsidR="00720167" w:rsidRDefault="00720167">
            <w:pPr>
              <w:spacing w:after="120"/>
              <w:rPr>
                <w:rFonts w:eastAsia="SimSun"/>
              </w:rPr>
            </w:pPr>
          </w:p>
        </w:tc>
      </w:tr>
      <w:tr w:rsidR="00720167" w14:paraId="27E2924B" w14:textId="77777777">
        <w:tc>
          <w:tcPr>
            <w:tcW w:w="1536" w:type="dxa"/>
          </w:tcPr>
          <w:p w14:paraId="2D3249CE"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7D463894" w14:textId="77777777" w:rsidR="00720167" w:rsidRDefault="00720167">
            <w:pPr>
              <w:suppressAutoHyphens w:val="0"/>
              <w:rPr>
                <w:rFonts w:eastAsia="맑은 고딕" w:cs="Times New Roman"/>
                <w:lang w:eastAsia="ko-KR"/>
              </w:rPr>
            </w:pPr>
          </w:p>
        </w:tc>
        <w:tc>
          <w:tcPr>
            <w:tcW w:w="8091" w:type="dxa"/>
          </w:tcPr>
          <w:p w14:paraId="09F57051" w14:textId="77777777" w:rsidR="00720167" w:rsidRDefault="00720167">
            <w:pPr>
              <w:spacing w:after="120"/>
              <w:rPr>
                <w:rFonts w:eastAsia="SimSun"/>
              </w:rPr>
            </w:pPr>
          </w:p>
        </w:tc>
      </w:tr>
      <w:tr w:rsidR="00720167" w14:paraId="3C6B4260" w14:textId="77777777">
        <w:tc>
          <w:tcPr>
            <w:tcW w:w="1536" w:type="dxa"/>
          </w:tcPr>
          <w:p w14:paraId="3A1309EF"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0770E2A1" w14:textId="77777777" w:rsidR="00720167" w:rsidRDefault="00720167">
            <w:pPr>
              <w:suppressAutoHyphens w:val="0"/>
              <w:rPr>
                <w:rFonts w:eastAsia="맑은 고딕" w:cs="Times New Roman"/>
                <w:lang w:eastAsia="ko-KR"/>
              </w:rPr>
            </w:pPr>
          </w:p>
        </w:tc>
        <w:tc>
          <w:tcPr>
            <w:tcW w:w="8091" w:type="dxa"/>
          </w:tcPr>
          <w:p w14:paraId="10B2F4F0" w14:textId="77777777" w:rsidR="00720167" w:rsidRDefault="00720167">
            <w:pPr>
              <w:spacing w:after="120"/>
              <w:rPr>
                <w:rFonts w:eastAsia="SimSun"/>
              </w:rPr>
            </w:pPr>
          </w:p>
        </w:tc>
      </w:tr>
      <w:tr w:rsidR="00720167" w14:paraId="7BCED4D7" w14:textId="77777777">
        <w:tc>
          <w:tcPr>
            <w:tcW w:w="1536" w:type="dxa"/>
          </w:tcPr>
          <w:p w14:paraId="79DE36A3"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5CE2FC48" w14:textId="77777777" w:rsidR="00720167" w:rsidRDefault="00720167">
            <w:pPr>
              <w:suppressAutoHyphens w:val="0"/>
              <w:rPr>
                <w:rFonts w:eastAsia="맑은 고딕" w:cs="Times New Roman"/>
                <w:lang w:eastAsia="ko-KR"/>
              </w:rPr>
            </w:pPr>
          </w:p>
        </w:tc>
        <w:tc>
          <w:tcPr>
            <w:tcW w:w="8091" w:type="dxa"/>
          </w:tcPr>
          <w:p w14:paraId="0AF533BF" w14:textId="77777777" w:rsidR="00720167" w:rsidRDefault="00720167">
            <w:pPr>
              <w:spacing w:after="120"/>
              <w:rPr>
                <w:rFonts w:eastAsia="SimSun"/>
              </w:rPr>
            </w:pPr>
          </w:p>
        </w:tc>
      </w:tr>
      <w:tr w:rsidR="00720167" w14:paraId="70104BB8" w14:textId="77777777">
        <w:tc>
          <w:tcPr>
            <w:tcW w:w="1536" w:type="dxa"/>
          </w:tcPr>
          <w:p w14:paraId="48C82D9F"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428B0DCB" w14:textId="77777777" w:rsidR="00720167" w:rsidRDefault="00720167">
            <w:pPr>
              <w:suppressAutoHyphens w:val="0"/>
              <w:rPr>
                <w:rFonts w:eastAsia="맑은 고딕" w:cs="Times New Roman"/>
                <w:lang w:eastAsia="ko-KR"/>
              </w:rPr>
            </w:pPr>
          </w:p>
        </w:tc>
        <w:tc>
          <w:tcPr>
            <w:tcW w:w="8091" w:type="dxa"/>
          </w:tcPr>
          <w:p w14:paraId="6B9D0733" w14:textId="77777777" w:rsidR="00720167" w:rsidRDefault="00351EEB">
            <w:pPr>
              <w:rPr>
                <w:szCs w:val="20"/>
              </w:rPr>
            </w:pPr>
            <w:r>
              <w:rPr>
                <w:b/>
                <w:bCs/>
                <w:szCs w:val="20"/>
              </w:rPr>
              <w:t>Proposal 6</w:t>
            </w:r>
            <w:r>
              <w:rPr>
                <w:szCs w:val="20"/>
              </w:rPr>
              <w:t>: To assure symbol level alignment at UE</w:t>
            </w:r>
            <w:r>
              <w:rPr>
                <w:szCs w:val="20"/>
                <w:vertAlign w:val="subscript"/>
              </w:rPr>
              <w:t>V</w:t>
            </w:r>
            <w:r>
              <w:rPr>
                <w:szCs w:val="20"/>
              </w:rPr>
              <w:t>, UE</w:t>
            </w:r>
            <w:r>
              <w:rPr>
                <w:szCs w:val="20"/>
                <w:vertAlign w:val="subscript"/>
              </w:rPr>
              <w:t>A</w:t>
            </w:r>
            <w:r>
              <w:rPr>
                <w:szCs w:val="20"/>
              </w:rPr>
              <w:t xml:space="preserve"> is indicated to hold two different Tas</w:t>
            </w:r>
          </w:p>
          <w:p w14:paraId="022A234C" w14:textId="77777777" w:rsidR="00720167" w:rsidRDefault="00351EEB">
            <w:pPr>
              <w:pStyle w:val="afa"/>
              <w:widowControl/>
              <w:numPr>
                <w:ilvl w:val="0"/>
                <w:numId w:val="65"/>
              </w:numPr>
              <w:suppressAutoHyphens w:val="0"/>
              <w:spacing w:line="240" w:lineRule="auto"/>
              <w:ind w:firstLineChars="0"/>
            </w:pPr>
            <w:r>
              <w:t xml:space="preserve">one TA for symbols on which TRP is doing legacy TDD, another TA for symbols on which TRP is doing SBFD or dynamic TDD </w:t>
            </w:r>
          </w:p>
          <w:p w14:paraId="2598C027" w14:textId="77777777" w:rsidR="00720167" w:rsidRDefault="00720167">
            <w:pPr>
              <w:spacing w:after="120"/>
              <w:rPr>
                <w:rFonts w:eastAsia="SimSun"/>
                <w:lang w:val="en-GB"/>
              </w:rPr>
            </w:pPr>
          </w:p>
        </w:tc>
      </w:tr>
      <w:tr w:rsidR="00720167" w14:paraId="4E037C4F" w14:textId="77777777">
        <w:tc>
          <w:tcPr>
            <w:tcW w:w="1536" w:type="dxa"/>
          </w:tcPr>
          <w:p w14:paraId="3C35C17D"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754CA4C2" w14:textId="77777777" w:rsidR="00720167" w:rsidRDefault="00720167">
            <w:pPr>
              <w:suppressAutoHyphens w:val="0"/>
              <w:rPr>
                <w:rFonts w:eastAsia="맑은 고딕" w:cs="Times New Roman"/>
                <w:lang w:eastAsia="ko-KR"/>
              </w:rPr>
            </w:pPr>
          </w:p>
        </w:tc>
        <w:tc>
          <w:tcPr>
            <w:tcW w:w="8091" w:type="dxa"/>
          </w:tcPr>
          <w:p w14:paraId="1859AA34" w14:textId="77777777" w:rsidR="00720167" w:rsidRDefault="00351EEB">
            <w:pPr>
              <w:rPr>
                <w:b/>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27</w:t>
            </w:r>
            <w:r>
              <w:rPr>
                <w:rFonts w:eastAsia="바탕"/>
                <w:b/>
                <w:szCs w:val="24"/>
                <w:u w:val="single"/>
                <w:lang w:val="en-GB"/>
              </w:rPr>
              <w:fldChar w:fldCharType="end"/>
            </w:r>
            <w:r>
              <w:rPr>
                <w:rFonts w:eastAsia="바탕"/>
                <w:b/>
                <w:szCs w:val="24"/>
                <w:lang w:val="en-GB"/>
              </w:rPr>
              <w:t xml:space="preserve">: </w:t>
            </w:r>
            <w:r>
              <w:rPr>
                <w:b/>
                <w:iCs/>
                <w:szCs w:val="16"/>
                <w:lang w:eastAsia="ko-KR"/>
              </w:rPr>
              <w:t xml:space="preserve">The CLI measurement UE can recommend TA adjustment for aggressor UE corresponding to a particular CLI resource transmission. </w:t>
            </w:r>
          </w:p>
          <w:p w14:paraId="42E34CF4" w14:textId="77777777" w:rsidR="00720167" w:rsidRDefault="00351EEB">
            <w:pPr>
              <w:rPr>
                <w:b/>
                <w:iCs/>
                <w:szCs w:val="16"/>
                <w:lang w:eastAsia="ko-KR"/>
              </w:rPr>
            </w:pPr>
            <w:r>
              <w:rPr>
                <w:rFonts w:eastAsia="바탕"/>
                <w:b/>
                <w:szCs w:val="24"/>
                <w:u w:val="single"/>
                <w:lang w:val="en-GB"/>
              </w:rPr>
              <w:lastRenderedPageBreak/>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28</w:t>
            </w:r>
            <w:r>
              <w:rPr>
                <w:rFonts w:eastAsia="바탕"/>
                <w:b/>
                <w:szCs w:val="24"/>
                <w:u w:val="single"/>
                <w:lang w:val="en-GB"/>
              </w:rPr>
              <w:fldChar w:fldCharType="end"/>
            </w:r>
            <w:r>
              <w:rPr>
                <w:rFonts w:eastAsia="바탕"/>
                <w:b/>
                <w:szCs w:val="24"/>
                <w:lang w:val="en-GB"/>
              </w:rPr>
              <w:t xml:space="preserve">: </w:t>
            </w:r>
            <w:r>
              <w:rPr>
                <w:b/>
                <w:iCs/>
                <w:szCs w:val="16"/>
                <w:lang w:eastAsia="ko-KR"/>
              </w:rPr>
              <w:t>The CLI measurement UE can report Rx timing difference between UE DL arrival timing and CLI RS arrival timing to help align the timing at the DL UE for inter-UE CLI reduction.</w:t>
            </w:r>
          </w:p>
          <w:p w14:paraId="250C1218" w14:textId="77777777" w:rsidR="00720167" w:rsidRDefault="00351EEB">
            <w:pPr>
              <w:rPr>
                <w:b/>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29</w:t>
            </w:r>
            <w:r>
              <w:rPr>
                <w:rFonts w:eastAsia="바탕"/>
                <w:b/>
                <w:szCs w:val="24"/>
                <w:u w:val="single"/>
                <w:lang w:val="en-GB"/>
              </w:rPr>
              <w:fldChar w:fldCharType="end"/>
            </w:r>
            <w:r>
              <w:rPr>
                <w:rFonts w:eastAsia="바탕"/>
                <w:b/>
                <w:szCs w:val="24"/>
                <w:lang w:val="en-GB"/>
              </w:rPr>
              <w:t>:</w:t>
            </w:r>
            <w:r>
              <w:rPr>
                <w:b/>
                <w:lang w:val="en-GB" w:eastAsia="ko-KR"/>
              </w:rPr>
              <w:t xml:space="preserve"> Inter-UE CLI can be mitigated by configuring slot-specific TA.</w:t>
            </w:r>
          </w:p>
          <w:p w14:paraId="5B1EFA4F" w14:textId="77777777" w:rsidR="00720167" w:rsidRDefault="00351EEB">
            <w:pPr>
              <w:pStyle w:val="afa"/>
              <w:widowControl/>
              <w:numPr>
                <w:ilvl w:val="0"/>
                <w:numId w:val="51"/>
              </w:numPr>
              <w:suppressAutoHyphens w:val="0"/>
              <w:spacing w:line="240" w:lineRule="auto"/>
              <w:ind w:firstLineChars="0"/>
              <w:rPr>
                <w:rFonts w:eastAsia="SimSun"/>
                <w:b/>
                <w:lang w:eastAsia="ko-KR"/>
              </w:rPr>
            </w:pPr>
            <w:r>
              <w:rPr>
                <w:rFonts w:eastAsia="SimSun"/>
                <w:b/>
                <w:lang w:eastAsia="ko-KR"/>
              </w:rPr>
              <w:t>For SBFD, TA configured for SBFD slots can be different from those configured for HD slots.</w:t>
            </w:r>
          </w:p>
          <w:p w14:paraId="4E758F80" w14:textId="77777777" w:rsidR="00720167" w:rsidRDefault="00351EEB">
            <w:pPr>
              <w:pStyle w:val="afa"/>
              <w:widowControl/>
              <w:numPr>
                <w:ilvl w:val="0"/>
                <w:numId w:val="51"/>
              </w:numPr>
              <w:suppressAutoHyphens w:val="0"/>
              <w:spacing w:line="240" w:lineRule="auto"/>
              <w:ind w:firstLineChars="0"/>
              <w:rPr>
                <w:rFonts w:eastAsia="SimSun"/>
                <w:b/>
                <w:lang w:eastAsia="ko-KR"/>
              </w:rPr>
            </w:pPr>
            <w:r>
              <w:rPr>
                <w:rFonts w:eastAsia="SimSun"/>
                <w:b/>
                <w:lang w:eastAsia="ko-KR"/>
              </w:rPr>
              <w:t>For dynamic TDD, TA configured for slots where the two cells have different traffic direction can be different from those configured for slots with aligned traffic directions in the two cells.</w:t>
            </w:r>
          </w:p>
          <w:p w14:paraId="0F0F036F" w14:textId="77777777" w:rsidR="00720167" w:rsidRDefault="00720167">
            <w:pPr>
              <w:spacing w:after="120"/>
              <w:rPr>
                <w:rFonts w:eastAsia="SimSun"/>
                <w:lang w:val="en-GB"/>
              </w:rPr>
            </w:pPr>
          </w:p>
        </w:tc>
      </w:tr>
      <w:tr w:rsidR="00720167" w14:paraId="4614C285" w14:textId="77777777">
        <w:tc>
          <w:tcPr>
            <w:tcW w:w="1536" w:type="dxa"/>
          </w:tcPr>
          <w:p w14:paraId="76C4CB5F"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NTT DOCOMO [22]</w:t>
            </w:r>
          </w:p>
          <w:p w14:paraId="76BAF232" w14:textId="77777777" w:rsidR="00720167" w:rsidRDefault="00720167">
            <w:pPr>
              <w:suppressAutoHyphens w:val="0"/>
              <w:rPr>
                <w:rFonts w:eastAsia="맑은 고딕" w:cs="Times New Roman"/>
                <w:lang w:eastAsia="ko-KR"/>
              </w:rPr>
            </w:pPr>
          </w:p>
        </w:tc>
        <w:tc>
          <w:tcPr>
            <w:tcW w:w="8091" w:type="dxa"/>
          </w:tcPr>
          <w:p w14:paraId="7CEA5D93" w14:textId="77777777" w:rsidR="00720167" w:rsidRDefault="00720167">
            <w:pPr>
              <w:spacing w:after="120"/>
              <w:rPr>
                <w:rFonts w:eastAsia="SimSun"/>
              </w:rPr>
            </w:pPr>
          </w:p>
        </w:tc>
      </w:tr>
      <w:tr w:rsidR="00720167" w14:paraId="454F2113" w14:textId="77777777">
        <w:tc>
          <w:tcPr>
            <w:tcW w:w="1536" w:type="dxa"/>
          </w:tcPr>
          <w:p w14:paraId="2577345F"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6920E1FF" w14:textId="77777777" w:rsidR="00720167" w:rsidRDefault="00720167">
            <w:pPr>
              <w:suppressAutoHyphens w:val="0"/>
              <w:rPr>
                <w:rFonts w:eastAsia="맑은 고딕" w:cs="Times New Roman"/>
                <w:lang w:eastAsia="ko-KR"/>
              </w:rPr>
            </w:pPr>
          </w:p>
        </w:tc>
        <w:tc>
          <w:tcPr>
            <w:tcW w:w="8091" w:type="dxa"/>
          </w:tcPr>
          <w:p w14:paraId="2D8AEA66" w14:textId="77777777" w:rsidR="00720167" w:rsidRDefault="00720167">
            <w:pPr>
              <w:spacing w:after="120"/>
              <w:rPr>
                <w:rFonts w:eastAsia="SimSun"/>
              </w:rPr>
            </w:pPr>
          </w:p>
        </w:tc>
      </w:tr>
      <w:tr w:rsidR="00720167" w14:paraId="42DEA8D6" w14:textId="77777777">
        <w:tc>
          <w:tcPr>
            <w:tcW w:w="1536" w:type="dxa"/>
          </w:tcPr>
          <w:p w14:paraId="07B49D76"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37097D40" w14:textId="77777777" w:rsidR="00720167" w:rsidRDefault="00720167">
            <w:pPr>
              <w:suppressAutoHyphens w:val="0"/>
              <w:rPr>
                <w:rFonts w:eastAsia="맑은 고딕" w:cs="Times New Roman"/>
                <w:lang w:eastAsia="ko-KR"/>
              </w:rPr>
            </w:pPr>
          </w:p>
        </w:tc>
        <w:tc>
          <w:tcPr>
            <w:tcW w:w="8091" w:type="dxa"/>
          </w:tcPr>
          <w:p w14:paraId="0216E1BC" w14:textId="77777777" w:rsidR="00720167" w:rsidRDefault="00720167">
            <w:pPr>
              <w:spacing w:after="120"/>
              <w:rPr>
                <w:rFonts w:eastAsia="SimSun"/>
              </w:rPr>
            </w:pPr>
          </w:p>
        </w:tc>
      </w:tr>
      <w:tr w:rsidR="00720167" w14:paraId="3E81450F" w14:textId="77777777">
        <w:tc>
          <w:tcPr>
            <w:tcW w:w="1536" w:type="dxa"/>
          </w:tcPr>
          <w:p w14:paraId="72FFF4C8"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605E81BC" w14:textId="77777777" w:rsidR="00720167" w:rsidRDefault="00720167">
            <w:pPr>
              <w:suppressAutoHyphens w:val="0"/>
              <w:rPr>
                <w:rFonts w:eastAsia="맑은 고딕" w:cs="Times New Roman"/>
                <w:lang w:eastAsia="ko-KR"/>
              </w:rPr>
            </w:pPr>
          </w:p>
        </w:tc>
        <w:tc>
          <w:tcPr>
            <w:tcW w:w="8091" w:type="dxa"/>
          </w:tcPr>
          <w:p w14:paraId="24A3E47D" w14:textId="77777777" w:rsidR="00720167" w:rsidRDefault="00720167">
            <w:pPr>
              <w:spacing w:after="120"/>
              <w:rPr>
                <w:rFonts w:eastAsia="SimSun"/>
              </w:rPr>
            </w:pPr>
          </w:p>
        </w:tc>
      </w:tr>
      <w:tr w:rsidR="00720167" w14:paraId="2FB2F7EB" w14:textId="77777777">
        <w:tc>
          <w:tcPr>
            <w:tcW w:w="1536" w:type="dxa"/>
          </w:tcPr>
          <w:p w14:paraId="00432C64"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2C0AA6EF" w14:textId="77777777" w:rsidR="00720167" w:rsidRDefault="00720167">
            <w:pPr>
              <w:spacing w:after="120"/>
              <w:rPr>
                <w:rFonts w:eastAsia="SimSun"/>
              </w:rPr>
            </w:pPr>
          </w:p>
        </w:tc>
      </w:tr>
    </w:tbl>
    <w:p w14:paraId="7FDDB31B" w14:textId="77777777" w:rsidR="00720167" w:rsidRDefault="00720167">
      <w:pPr>
        <w:rPr>
          <w:rFonts w:eastAsiaTheme="minorEastAsia" w:cs="Times New Roman"/>
          <w:sz w:val="18"/>
          <w:szCs w:val="18"/>
          <w:lang w:eastAsia="ko-KR"/>
        </w:rPr>
      </w:pPr>
    </w:p>
    <w:p w14:paraId="772D109C" w14:textId="77777777" w:rsidR="00720167" w:rsidRDefault="00720167">
      <w:pPr>
        <w:rPr>
          <w:rFonts w:eastAsiaTheme="minorEastAsia" w:cs="Times New Roman"/>
          <w:sz w:val="18"/>
          <w:szCs w:val="18"/>
          <w:lang w:eastAsia="ko-KR"/>
        </w:rPr>
      </w:pPr>
    </w:p>
    <w:p w14:paraId="16E32FFA" w14:textId="77777777" w:rsidR="00720167" w:rsidRDefault="00720167">
      <w:pPr>
        <w:rPr>
          <w:rFonts w:eastAsiaTheme="minorEastAsia" w:cs="Times New Roman"/>
          <w:sz w:val="18"/>
          <w:szCs w:val="18"/>
          <w:lang w:eastAsia="ko-KR"/>
        </w:rPr>
      </w:pPr>
    </w:p>
    <w:p w14:paraId="24B454AD" w14:textId="77777777" w:rsidR="00720167" w:rsidRDefault="00351EEB">
      <w:pPr>
        <w:pStyle w:val="3"/>
        <w:numPr>
          <w:ilvl w:val="0"/>
          <w:numId w:val="0"/>
        </w:numPr>
        <w:ind w:left="720" w:hanging="720"/>
        <w:rPr>
          <w:lang w:eastAsia="ko-KR"/>
        </w:rPr>
      </w:pPr>
      <w:r>
        <w:rPr>
          <w:lang w:eastAsia="ko-KR"/>
        </w:rPr>
        <w:t>2.5 Power control based solution</w:t>
      </w:r>
    </w:p>
    <w:p w14:paraId="352135EF" w14:textId="77777777" w:rsidR="00720167" w:rsidRDefault="00720167">
      <w:pPr>
        <w:rPr>
          <w:rFonts w:eastAsia="SimSun"/>
          <w:lang w:val="en-GB"/>
        </w:rPr>
      </w:pPr>
    </w:p>
    <w:p w14:paraId="561ED76E" w14:textId="77777777" w:rsidR="00720167" w:rsidRDefault="00720167">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720167" w14:paraId="67860F3F" w14:textId="77777777">
        <w:tc>
          <w:tcPr>
            <w:tcW w:w="1536" w:type="dxa"/>
            <w:shd w:val="clear" w:color="auto" w:fill="E7E6E6" w:themeFill="background2"/>
          </w:tcPr>
          <w:p w14:paraId="783B8D58"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1FAA68E0"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4F0DD259" w14:textId="77777777">
        <w:tc>
          <w:tcPr>
            <w:tcW w:w="1536" w:type="dxa"/>
          </w:tcPr>
          <w:p w14:paraId="1D03D4BB"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3704D28A" w14:textId="77777777" w:rsidR="00720167" w:rsidRDefault="00720167">
            <w:pPr>
              <w:pStyle w:val="ListParagraph1"/>
              <w:tabs>
                <w:tab w:val="left" w:pos="0"/>
              </w:tabs>
              <w:spacing w:after="0"/>
              <w:ind w:firstLine="0"/>
              <w:textAlignment w:val="auto"/>
              <w:rPr>
                <w:rFonts w:eastAsiaTheme="minorEastAsia"/>
                <w:lang w:eastAsia="ko-KR" w:bidi="hi-IN"/>
              </w:rPr>
            </w:pPr>
          </w:p>
        </w:tc>
      </w:tr>
      <w:tr w:rsidR="00720167" w14:paraId="7A356E79" w14:textId="77777777">
        <w:tc>
          <w:tcPr>
            <w:tcW w:w="1536" w:type="dxa"/>
          </w:tcPr>
          <w:p w14:paraId="604B6E7B" w14:textId="77777777" w:rsidR="00720167" w:rsidRDefault="00351EE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48DA4FD5" w14:textId="77777777" w:rsidR="00720167" w:rsidRDefault="00720167">
            <w:pPr>
              <w:spacing w:after="120"/>
              <w:rPr>
                <w:rFonts w:eastAsia="SimSun"/>
              </w:rPr>
            </w:pPr>
          </w:p>
        </w:tc>
      </w:tr>
      <w:tr w:rsidR="00720167" w14:paraId="088B9A6A" w14:textId="77777777">
        <w:tc>
          <w:tcPr>
            <w:tcW w:w="1536" w:type="dxa"/>
          </w:tcPr>
          <w:p w14:paraId="6EDC1ED3"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0D97830F" w14:textId="77777777" w:rsidR="00720167" w:rsidRDefault="00720167">
            <w:pPr>
              <w:spacing w:after="120"/>
              <w:rPr>
                <w:rFonts w:eastAsia="SimSun"/>
              </w:rPr>
            </w:pPr>
          </w:p>
        </w:tc>
      </w:tr>
      <w:tr w:rsidR="00720167" w14:paraId="5D1A393C" w14:textId="77777777">
        <w:tc>
          <w:tcPr>
            <w:tcW w:w="1536" w:type="dxa"/>
          </w:tcPr>
          <w:p w14:paraId="6EAF7E51"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5D8DD0E6" w14:textId="77777777" w:rsidR="00720167" w:rsidRDefault="00720167">
            <w:pPr>
              <w:suppressAutoHyphens w:val="0"/>
              <w:rPr>
                <w:rFonts w:eastAsia="맑은 고딕" w:cs="Times New Roman"/>
                <w:lang w:eastAsia="ko-KR"/>
              </w:rPr>
            </w:pPr>
          </w:p>
        </w:tc>
        <w:tc>
          <w:tcPr>
            <w:tcW w:w="8091" w:type="dxa"/>
          </w:tcPr>
          <w:p w14:paraId="249401EA" w14:textId="77777777" w:rsidR="00720167" w:rsidRDefault="00720167">
            <w:pPr>
              <w:spacing w:after="120"/>
              <w:rPr>
                <w:rFonts w:eastAsia="SimSun"/>
              </w:rPr>
            </w:pPr>
          </w:p>
        </w:tc>
      </w:tr>
      <w:tr w:rsidR="00720167" w14:paraId="68CD38E7" w14:textId="77777777">
        <w:tc>
          <w:tcPr>
            <w:tcW w:w="1536" w:type="dxa"/>
          </w:tcPr>
          <w:p w14:paraId="52129AB9"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2EC68293" w14:textId="77777777" w:rsidR="00720167" w:rsidRDefault="00720167">
            <w:pPr>
              <w:suppressAutoHyphens w:val="0"/>
              <w:rPr>
                <w:rFonts w:eastAsia="맑은 고딕" w:cs="Times New Roman"/>
                <w:lang w:eastAsia="ko-KR"/>
              </w:rPr>
            </w:pPr>
          </w:p>
        </w:tc>
        <w:tc>
          <w:tcPr>
            <w:tcW w:w="8091" w:type="dxa"/>
          </w:tcPr>
          <w:p w14:paraId="108C134D" w14:textId="77777777" w:rsidR="00720167" w:rsidRDefault="00351EEB">
            <w:pPr>
              <w:pStyle w:val="a5"/>
              <w:spacing w:beforeLines="50" w:before="120"/>
              <w:rPr>
                <w:rFonts w:eastAsia="SimSun"/>
                <w:b/>
                <w:i/>
              </w:rPr>
            </w:pPr>
            <w:r>
              <w:rPr>
                <w:rFonts w:eastAsia="SimSun"/>
                <w:b/>
                <w:i/>
              </w:rPr>
              <w:t xml:space="preserve">Proposal 6: </w:t>
            </w:r>
            <w:r>
              <w:rPr>
                <w:rFonts w:eastAsia="SimSun" w:hint="eastAsia"/>
                <w:b/>
                <w:i/>
              </w:rPr>
              <w:t xml:space="preserve">Existing power control mechanism </w:t>
            </w:r>
            <w:r>
              <w:rPr>
                <w:rFonts w:eastAsia="SimSun"/>
                <w:b/>
                <w:i/>
              </w:rPr>
              <w:t>with separate open loop power control parameter (e.g. P</w:t>
            </w:r>
            <w:r>
              <w:rPr>
                <w:rFonts w:eastAsia="SimSun"/>
                <w:b/>
                <w:i/>
                <w:vertAlign w:val="subscript"/>
              </w:rPr>
              <w:t>0</w:t>
            </w:r>
            <w:r>
              <w:rPr>
                <w:rFonts w:eastAsia="SimSun"/>
                <w:b/>
                <w:i/>
              </w:rPr>
              <w:t xml:space="preserve">) </w:t>
            </w:r>
            <w:r>
              <w:rPr>
                <w:rFonts w:eastAsia="SimSun" w:hint="eastAsia"/>
                <w:b/>
                <w:i/>
              </w:rPr>
              <w:t xml:space="preserve">can be reused </w:t>
            </w:r>
            <w:r>
              <w:rPr>
                <w:rFonts w:eastAsia="SimSun"/>
                <w:b/>
                <w:i/>
              </w:rPr>
              <w:t>for UL transmissions with CLI and without CLI</w:t>
            </w:r>
            <w:r>
              <w:rPr>
                <w:rFonts w:eastAsia="SimSun" w:hint="eastAsia"/>
                <w:b/>
                <w:i/>
              </w:rPr>
              <w:t>.</w:t>
            </w:r>
          </w:p>
        </w:tc>
      </w:tr>
      <w:tr w:rsidR="00720167" w14:paraId="713B0FD8" w14:textId="77777777">
        <w:tc>
          <w:tcPr>
            <w:tcW w:w="1536" w:type="dxa"/>
          </w:tcPr>
          <w:p w14:paraId="240CDE25" w14:textId="77777777" w:rsidR="00720167" w:rsidRDefault="00351EEB">
            <w:pPr>
              <w:suppressAutoHyphens w:val="0"/>
              <w:rPr>
                <w:rFonts w:eastAsia="맑은 고딕" w:cs="Times New Roman"/>
                <w:lang w:eastAsia="ko-KR"/>
              </w:rPr>
            </w:pPr>
            <w:r>
              <w:rPr>
                <w:rFonts w:eastAsia="맑은 고딕" w:cs="Times New Roman"/>
                <w:lang w:eastAsia="ko-KR"/>
              </w:rPr>
              <w:t>InterDigital [6]</w:t>
            </w:r>
          </w:p>
          <w:p w14:paraId="1CB2FE52" w14:textId="77777777" w:rsidR="00720167" w:rsidRDefault="00720167">
            <w:pPr>
              <w:suppressAutoHyphens w:val="0"/>
              <w:rPr>
                <w:rFonts w:eastAsia="맑은 고딕" w:cs="Times New Roman"/>
                <w:lang w:eastAsia="ko-KR"/>
              </w:rPr>
            </w:pPr>
          </w:p>
        </w:tc>
        <w:tc>
          <w:tcPr>
            <w:tcW w:w="8091" w:type="dxa"/>
          </w:tcPr>
          <w:p w14:paraId="19D35134" w14:textId="77777777" w:rsidR="00720167" w:rsidRDefault="00351EEB">
            <w:pPr>
              <w:pStyle w:val="a5"/>
              <w:rPr>
                <w:rFonts w:cs="Arial"/>
                <w:i/>
                <w:iCs/>
                <w:szCs w:val="20"/>
              </w:rPr>
            </w:pPr>
            <w:r>
              <w:rPr>
                <w:rFonts w:cs="Arial"/>
                <w:b/>
                <w:bCs/>
                <w:i/>
                <w:iCs/>
                <w:szCs w:val="20"/>
              </w:rPr>
              <w:t>Observation 11.</w:t>
            </w:r>
            <w:r>
              <w:rPr>
                <w:rFonts w:cs="Arial"/>
                <w:i/>
                <w:iCs/>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5ADF0152" w14:textId="77777777" w:rsidR="00720167" w:rsidRDefault="00351EEB">
            <w:pPr>
              <w:pStyle w:val="a5"/>
              <w:rPr>
                <w:rFonts w:cs="Arial"/>
                <w:i/>
                <w:iCs/>
                <w:szCs w:val="20"/>
              </w:rPr>
            </w:pPr>
            <w:r>
              <w:rPr>
                <w:rFonts w:cs="Arial"/>
                <w:b/>
                <w:bCs/>
                <w:i/>
                <w:iCs/>
                <w:szCs w:val="20"/>
              </w:rPr>
              <w:t>Observation 12.</w:t>
            </w:r>
            <w:r>
              <w:rPr>
                <w:rFonts w:cs="Arial"/>
                <w:i/>
                <w:iCs/>
                <w:szCs w:val="20"/>
              </w:rPr>
              <w:t xml:space="preserve"> Dynamic DL power backoff/control mechanisms at gNB could be used </w:t>
            </w:r>
            <w:r>
              <w:rPr>
                <w:rFonts w:cs="Arial"/>
                <w:i/>
                <w:iCs/>
                <w:szCs w:val="20"/>
                <w:lang w:val="en-GB"/>
              </w:rPr>
              <w:t>to deal with self-interference caused by the FD operation at the gNB, where such mechanism could impact UE behaviours including CSI-RS measurements depending on the amount of the power backoff.</w:t>
            </w:r>
          </w:p>
          <w:p w14:paraId="384280EE" w14:textId="77777777" w:rsidR="00720167" w:rsidRDefault="00351EEB">
            <w:pPr>
              <w:rPr>
                <w:rFonts w:cs="Arial"/>
                <w:i/>
                <w:iCs/>
              </w:rPr>
            </w:pPr>
            <w:r>
              <w:rPr>
                <w:rFonts w:cs="Arial"/>
                <w:b/>
                <w:bCs/>
                <w:i/>
                <w:iCs/>
              </w:rPr>
              <w:t xml:space="preserve">Proposal 10. </w:t>
            </w:r>
            <w:r>
              <w:rPr>
                <w:rFonts w:cs="Arial"/>
                <w:i/>
                <w:iCs/>
              </w:rPr>
              <w:t xml:space="preserve">Study power-control based mechanisms for UE-to-UE CLI mitigation and issues related to gNB’s transmission power backoff/adjustment. </w:t>
            </w:r>
          </w:p>
          <w:p w14:paraId="6A58F1A4" w14:textId="77777777" w:rsidR="00720167" w:rsidRDefault="00720167">
            <w:pPr>
              <w:spacing w:after="120"/>
              <w:rPr>
                <w:rFonts w:eastAsia="SimSun"/>
              </w:rPr>
            </w:pPr>
          </w:p>
        </w:tc>
      </w:tr>
      <w:tr w:rsidR="00720167" w14:paraId="4343154E" w14:textId="77777777">
        <w:tc>
          <w:tcPr>
            <w:tcW w:w="1536" w:type="dxa"/>
          </w:tcPr>
          <w:p w14:paraId="01DBC78F"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6783769D" w14:textId="77777777" w:rsidR="00720167" w:rsidRDefault="00720167">
            <w:pPr>
              <w:suppressAutoHyphens w:val="0"/>
              <w:rPr>
                <w:rFonts w:eastAsia="맑은 고딕" w:cs="Times New Roman"/>
                <w:lang w:eastAsia="ko-KR"/>
              </w:rPr>
            </w:pPr>
          </w:p>
        </w:tc>
        <w:tc>
          <w:tcPr>
            <w:tcW w:w="8091" w:type="dxa"/>
          </w:tcPr>
          <w:p w14:paraId="396A51AF" w14:textId="77777777" w:rsidR="00720167" w:rsidRDefault="00351EEB">
            <w:pPr>
              <w:rPr>
                <w:i/>
                <w:iCs/>
              </w:rPr>
            </w:pPr>
            <w:r>
              <w:rPr>
                <w:b/>
                <w:i/>
              </w:rPr>
              <w:t>Proposal</w:t>
            </w:r>
            <w:r>
              <w:rPr>
                <w:rFonts w:hint="eastAsia"/>
                <w:b/>
                <w:i/>
              </w:rPr>
              <w:t xml:space="preserve"> 13</w:t>
            </w:r>
            <w:r>
              <w:rPr>
                <w:rFonts w:hint="eastAsia"/>
                <w:i/>
                <w:iCs/>
              </w:rPr>
              <w:t>: Regarding UE-to-UE CLI handling in power domain, it should be supported to configure separated sets of power control parameters, such as, target received power(P0), pathloss compensating factor(</w:t>
            </w:r>
            <w:r>
              <w:rPr>
                <w:rFonts w:ascii="Arial" w:hAnsi="Arial" w:cs="Arial"/>
                <w:i/>
                <w:iCs/>
              </w:rPr>
              <w:t>α</w:t>
            </w:r>
            <w:r>
              <w:rPr>
                <w:rFonts w:hint="eastAsia"/>
                <w:i/>
                <w:iCs/>
              </w:rPr>
              <w:t xml:space="preserve">), closed power control loop states, </w:t>
            </w:r>
            <w:r>
              <w:rPr>
                <w:i/>
                <w:iCs/>
              </w:rPr>
              <w:t xml:space="preserve">configured </w:t>
            </w:r>
            <w:r>
              <w:rPr>
                <w:rFonts w:eastAsia="Calibri"/>
                <w:i/>
                <w:iCs/>
              </w:rPr>
              <w:t>maximum output</w:t>
            </w:r>
            <w:r>
              <w:rPr>
                <w:i/>
                <w:iCs/>
              </w:rPr>
              <w:t xml:space="preserve"> power</w:t>
            </w:r>
            <w:r>
              <w:rPr>
                <w:rFonts w:hint="eastAsia"/>
                <w:i/>
                <w:iCs/>
              </w:rPr>
              <w:t>(</w:t>
            </w:r>
            <w:r>
              <w:rPr>
                <w:rFonts w:hint="eastAsia"/>
                <w:i/>
                <w:iCs/>
                <w:position w:val="-12"/>
              </w:rPr>
              <w:object w:dxaOrig="480" w:dyaOrig="360" w14:anchorId="25282E50">
                <v:shape id="_x0000_i1030" type="#_x0000_t75" style="width:24pt;height:18pt" o:ole="">
                  <v:imagedata r:id="rId32" o:title=""/>
                </v:shape>
                <o:OLEObject Type="Embed" ProgID="Equation.3" ShapeID="_x0000_i1030" DrawAspect="Content" ObjectID="_1739179391" r:id="rId33"/>
              </w:object>
            </w:r>
            <w:r>
              <w:rPr>
                <w:rFonts w:hint="eastAsia"/>
                <w:i/>
                <w:iCs/>
              </w:rPr>
              <w:t>), etc, for UL transmission in different resources</w:t>
            </w:r>
            <w:r>
              <w:rPr>
                <w:i/>
                <w:iCs/>
              </w:rPr>
              <w:t xml:space="preserve"> with/without UE-UE CLI</w:t>
            </w:r>
            <w:r>
              <w:rPr>
                <w:rFonts w:hint="eastAsia"/>
                <w:i/>
                <w:iCs/>
              </w:rPr>
              <w:t xml:space="preserve">. </w:t>
            </w:r>
          </w:p>
          <w:p w14:paraId="3ECC7F97" w14:textId="77777777" w:rsidR="00720167" w:rsidRDefault="00351EEB">
            <w:pPr>
              <w:rPr>
                <w:i/>
                <w:iCs/>
              </w:rPr>
            </w:pPr>
            <w:r>
              <w:rPr>
                <w:b/>
                <w:i/>
              </w:rPr>
              <w:lastRenderedPageBreak/>
              <w:t>Proposal</w:t>
            </w:r>
            <w:r>
              <w:rPr>
                <w:rFonts w:hint="eastAsia"/>
                <w:b/>
                <w:i/>
              </w:rPr>
              <w:t xml:space="preserve"> 14</w:t>
            </w:r>
            <w:r>
              <w:rPr>
                <w:rFonts w:hint="eastAsia"/>
                <w:i/>
                <w:iCs/>
              </w:rPr>
              <w:t xml:space="preserve">: The unified UL power control solution applied to both of gNB-to-gNB CLI and UE-to-UE CLI handling can be considered. </w:t>
            </w:r>
          </w:p>
          <w:p w14:paraId="4647959A" w14:textId="77777777" w:rsidR="00720167" w:rsidRDefault="00720167">
            <w:pPr>
              <w:spacing w:after="120"/>
              <w:rPr>
                <w:rFonts w:eastAsia="SimSun"/>
              </w:rPr>
            </w:pPr>
          </w:p>
        </w:tc>
      </w:tr>
      <w:tr w:rsidR="00720167" w14:paraId="5B4F70E6" w14:textId="77777777">
        <w:tc>
          <w:tcPr>
            <w:tcW w:w="1536" w:type="dxa"/>
          </w:tcPr>
          <w:p w14:paraId="7F951B70"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vivo [8]</w:t>
            </w:r>
          </w:p>
          <w:p w14:paraId="164A8A2E" w14:textId="77777777" w:rsidR="00720167" w:rsidRDefault="00720167">
            <w:pPr>
              <w:suppressAutoHyphens w:val="0"/>
              <w:rPr>
                <w:rFonts w:eastAsia="맑은 고딕" w:cs="Times New Roman"/>
                <w:lang w:eastAsia="ko-KR"/>
              </w:rPr>
            </w:pPr>
          </w:p>
        </w:tc>
        <w:tc>
          <w:tcPr>
            <w:tcW w:w="8091" w:type="dxa"/>
          </w:tcPr>
          <w:p w14:paraId="44A3CF2B" w14:textId="77777777" w:rsidR="00720167" w:rsidRDefault="00720167">
            <w:pPr>
              <w:spacing w:after="120"/>
              <w:rPr>
                <w:rFonts w:eastAsia="SimSun"/>
              </w:rPr>
            </w:pPr>
          </w:p>
        </w:tc>
      </w:tr>
      <w:tr w:rsidR="00720167" w14:paraId="1223C140" w14:textId="77777777">
        <w:tc>
          <w:tcPr>
            <w:tcW w:w="1536" w:type="dxa"/>
          </w:tcPr>
          <w:p w14:paraId="11AAFDF3"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67DD174F" w14:textId="77777777" w:rsidR="00720167" w:rsidRDefault="00720167">
            <w:pPr>
              <w:suppressAutoHyphens w:val="0"/>
              <w:rPr>
                <w:rFonts w:eastAsia="맑은 고딕" w:cs="Times New Roman"/>
                <w:lang w:eastAsia="ko-KR"/>
              </w:rPr>
            </w:pPr>
          </w:p>
        </w:tc>
        <w:tc>
          <w:tcPr>
            <w:tcW w:w="8091" w:type="dxa"/>
          </w:tcPr>
          <w:p w14:paraId="27D42F35" w14:textId="77777777" w:rsidR="00720167" w:rsidRDefault="00720167">
            <w:pPr>
              <w:spacing w:after="120"/>
              <w:rPr>
                <w:rFonts w:eastAsia="SimSun"/>
              </w:rPr>
            </w:pPr>
          </w:p>
        </w:tc>
      </w:tr>
      <w:tr w:rsidR="00720167" w14:paraId="2BE75E89" w14:textId="77777777">
        <w:tc>
          <w:tcPr>
            <w:tcW w:w="1536" w:type="dxa"/>
          </w:tcPr>
          <w:p w14:paraId="00B9622F"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62F865CF" w14:textId="77777777" w:rsidR="00720167" w:rsidRDefault="00720167">
            <w:pPr>
              <w:suppressAutoHyphens w:val="0"/>
              <w:rPr>
                <w:rFonts w:eastAsia="맑은 고딕" w:cs="Times New Roman"/>
                <w:lang w:eastAsia="ko-KR"/>
              </w:rPr>
            </w:pPr>
          </w:p>
        </w:tc>
        <w:tc>
          <w:tcPr>
            <w:tcW w:w="8091" w:type="dxa"/>
          </w:tcPr>
          <w:p w14:paraId="6E66B401" w14:textId="77777777" w:rsidR="00720167" w:rsidRDefault="00351EEB">
            <w:pPr>
              <w:pStyle w:val="a5"/>
              <w:spacing w:afterLines="50" w:after="120"/>
              <w:rPr>
                <w:rFonts w:eastAsiaTheme="minorEastAsia"/>
                <w:b/>
              </w:rPr>
            </w:pPr>
            <w:r>
              <w:rPr>
                <w:rFonts w:eastAsiaTheme="minorEastAsia"/>
                <w:b/>
              </w:rPr>
              <w:t>P</w:t>
            </w:r>
            <w:r>
              <w:rPr>
                <w:rFonts w:eastAsiaTheme="minorEastAsia" w:hint="eastAsia"/>
                <w:b/>
              </w:rPr>
              <w:t xml:space="preserve">roposal 11: </w:t>
            </w:r>
            <w:r>
              <w:rPr>
                <w:rFonts w:eastAsiaTheme="minorEastAsia"/>
                <w:b/>
                <w:szCs w:val="24"/>
                <w:lang w:val="en-GB"/>
              </w:rPr>
              <w:t xml:space="preserve">The trade-off of </w:t>
            </w:r>
            <w:r>
              <w:rPr>
                <w:rFonts w:eastAsiaTheme="minorEastAsia"/>
                <w:b/>
              </w:rPr>
              <w:t xml:space="preserve">UL power control </w:t>
            </w:r>
            <w:r>
              <w:rPr>
                <w:rFonts w:eastAsiaTheme="minorEastAsia"/>
                <w:b/>
                <w:szCs w:val="24"/>
                <w:lang w:val="en-GB"/>
              </w:rPr>
              <w:t>should be carefully evaluated</w:t>
            </w:r>
            <w:r>
              <w:rPr>
                <w:rFonts w:eastAsiaTheme="minorEastAsia" w:hint="eastAsia"/>
                <w:b/>
              </w:rPr>
              <w:t>.</w:t>
            </w:r>
          </w:p>
          <w:p w14:paraId="75146EB0" w14:textId="77777777" w:rsidR="00720167" w:rsidRDefault="00720167">
            <w:pPr>
              <w:spacing w:after="120"/>
              <w:rPr>
                <w:rFonts w:eastAsia="SimSun"/>
              </w:rPr>
            </w:pPr>
          </w:p>
        </w:tc>
      </w:tr>
      <w:tr w:rsidR="00720167" w14:paraId="2C04A79F" w14:textId="77777777">
        <w:tc>
          <w:tcPr>
            <w:tcW w:w="1536" w:type="dxa"/>
          </w:tcPr>
          <w:p w14:paraId="66226657"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50BCF6C4" w14:textId="77777777" w:rsidR="00720167" w:rsidRDefault="00720167">
            <w:pPr>
              <w:suppressAutoHyphens w:val="0"/>
              <w:rPr>
                <w:rFonts w:eastAsia="맑은 고딕" w:cs="Times New Roman"/>
                <w:lang w:eastAsia="ko-KR"/>
              </w:rPr>
            </w:pPr>
          </w:p>
        </w:tc>
        <w:tc>
          <w:tcPr>
            <w:tcW w:w="8091" w:type="dxa"/>
          </w:tcPr>
          <w:p w14:paraId="7C538AE7" w14:textId="77777777" w:rsidR="00720167" w:rsidRDefault="00720167">
            <w:pPr>
              <w:spacing w:after="120"/>
              <w:rPr>
                <w:rFonts w:eastAsia="SimSun"/>
              </w:rPr>
            </w:pPr>
          </w:p>
        </w:tc>
      </w:tr>
      <w:tr w:rsidR="00720167" w14:paraId="7D6E876B" w14:textId="77777777">
        <w:tc>
          <w:tcPr>
            <w:tcW w:w="1536" w:type="dxa"/>
          </w:tcPr>
          <w:p w14:paraId="499F4139"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7D9605F7" w14:textId="77777777" w:rsidR="00720167" w:rsidRDefault="00720167">
            <w:pPr>
              <w:suppressAutoHyphens w:val="0"/>
              <w:rPr>
                <w:rFonts w:eastAsia="맑은 고딕" w:cs="Times New Roman"/>
                <w:lang w:eastAsia="ko-KR"/>
              </w:rPr>
            </w:pPr>
          </w:p>
        </w:tc>
        <w:tc>
          <w:tcPr>
            <w:tcW w:w="8091" w:type="dxa"/>
          </w:tcPr>
          <w:p w14:paraId="7F6FC1E6" w14:textId="77777777" w:rsidR="00720167" w:rsidRDefault="00720167">
            <w:pPr>
              <w:spacing w:after="120"/>
              <w:rPr>
                <w:rFonts w:eastAsia="SimSun"/>
              </w:rPr>
            </w:pPr>
          </w:p>
        </w:tc>
      </w:tr>
      <w:tr w:rsidR="00720167" w14:paraId="0472C97F" w14:textId="77777777">
        <w:tc>
          <w:tcPr>
            <w:tcW w:w="1536" w:type="dxa"/>
          </w:tcPr>
          <w:p w14:paraId="144DFF3F"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0F45D29B" w14:textId="77777777" w:rsidR="00720167" w:rsidRDefault="00720167">
            <w:pPr>
              <w:suppressAutoHyphens w:val="0"/>
              <w:rPr>
                <w:rFonts w:eastAsia="맑은 고딕" w:cs="Times New Roman"/>
                <w:lang w:eastAsia="ko-KR"/>
              </w:rPr>
            </w:pPr>
          </w:p>
        </w:tc>
        <w:tc>
          <w:tcPr>
            <w:tcW w:w="8091" w:type="dxa"/>
          </w:tcPr>
          <w:p w14:paraId="04AD3910" w14:textId="77777777" w:rsidR="00720167" w:rsidRDefault="00720167">
            <w:pPr>
              <w:spacing w:after="120"/>
              <w:rPr>
                <w:rFonts w:eastAsia="SimSun"/>
              </w:rPr>
            </w:pPr>
          </w:p>
        </w:tc>
      </w:tr>
      <w:tr w:rsidR="00720167" w14:paraId="2918A77F" w14:textId="77777777">
        <w:tc>
          <w:tcPr>
            <w:tcW w:w="1536" w:type="dxa"/>
          </w:tcPr>
          <w:p w14:paraId="42A8C6D5"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5FE0ADF9" w14:textId="77777777" w:rsidR="00720167" w:rsidRDefault="00720167">
            <w:pPr>
              <w:suppressAutoHyphens w:val="0"/>
              <w:rPr>
                <w:rFonts w:eastAsia="맑은 고딕" w:cs="Times New Roman"/>
                <w:lang w:eastAsia="ko-KR"/>
              </w:rPr>
            </w:pPr>
          </w:p>
        </w:tc>
        <w:tc>
          <w:tcPr>
            <w:tcW w:w="8091" w:type="dxa"/>
          </w:tcPr>
          <w:p w14:paraId="497F0611" w14:textId="77777777" w:rsidR="00720167" w:rsidRDefault="00720167">
            <w:pPr>
              <w:spacing w:after="120"/>
              <w:rPr>
                <w:rFonts w:eastAsia="SimSun"/>
              </w:rPr>
            </w:pPr>
          </w:p>
        </w:tc>
      </w:tr>
      <w:tr w:rsidR="00720167" w14:paraId="2ECD7DE7" w14:textId="77777777">
        <w:tc>
          <w:tcPr>
            <w:tcW w:w="1536" w:type="dxa"/>
          </w:tcPr>
          <w:p w14:paraId="31DE8D80"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41E74396" w14:textId="77777777" w:rsidR="00720167" w:rsidRDefault="00720167">
            <w:pPr>
              <w:suppressAutoHyphens w:val="0"/>
              <w:rPr>
                <w:rFonts w:eastAsia="맑은 고딕" w:cs="Times New Roman"/>
                <w:lang w:eastAsia="ko-KR"/>
              </w:rPr>
            </w:pPr>
          </w:p>
        </w:tc>
        <w:tc>
          <w:tcPr>
            <w:tcW w:w="8091" w:type="dxa"/>
          </w:tcPr>
          <w:p w14:paraId="6018B465" w14:textId="77777777" w:rsidR="00720167" w:rsidRDefault="00720167">
            <w:pPr>
              <w:spacing w:after="120"/>
              <w:rPr>
                <w:rFonts w:eastAsia="SimSun"/>
              </w:rPr>
            </w:pPr>
          </w:p>
        </w:tc>
      </w:tr>
      <w:tr w:rsidR="00720167" w14:paraId="0D93DA6C" w14:textId="77777777">
        <w:tc>
          <w:tcPr>
            <w:tcW w:w="1536" w:type="dxa"/>
          </w:tcPr>
          <w:p w14:paraId="1C63E063"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3EA3E4CC" w14:textId="77777777" w:rsidR="00720167" w:rsidRDefault="00720167">
            <w:pPr>
              <w:suppressAutoHyphens w:val="0"/>
              <w:rPr>
                <w:rFonts w:eastAsia="맑은 고딕" w:cs="Times New Roman"/>
                <w:lang w:eastAsia="ko-KR"/>
              </w:rPr>
            </w:pPr>
          </w:p>
        </w:tc>
        <w:tc>
          <w:tcPr>
            <w:tcW w:w="8091" w:type="dxa"/>
          </w:tcPr>
          <w:p w14:paraId="308D2DBE" w14:textId="77777777" w:rsidR="00720167" w:rsidRDefault="00351EEB">
            <w:pPr>
              <w:rPr>
                <w:b/>
              </w:rPr>
            </w:pPr>
            <w:r>
              <w:rPr>
                <w:b/>
              </w:rPr>
              <w:t>Proposal 10</w:t>
            </w:r>
          </w:p>
          <w:p w14:paraId="33209E60" w14:textId="77777777" w:rsidR="00720167" w:rsidRDefault="00351EEB">
            <w:pPr>
              <w:widowControl/>
              <w:numPr>
                <w:ilvl w:val="0"/>
                <w:numId w:val="36"/>
              </w:numPr>
              <w:suppressAutoHyphens w:val="0"/>
              <w:spacing w:before="60"/>
              <w:ind w:left="288" w:hanging="288"/>
              <w:rPr>
                <w:i/>
              </w:rPr>
            </w:pPr>
            <w:r>
              <w:rPr>
                <w:i/>
              </w:rPr>
              <w:t>For UE-to-UE CLI mitigation, further study potential power control enhancements to enable dynamic UL power reduction to minimize interference at a victim UE in another cell.</w:t>
            </w:r>
          </w:p>
          <w:p w14:paraId="0568A63D" w14:textId="77777777" w:rsidR="00720167" w:rsidRDefault="00351EEB">
            <w:pPr>
              <w:widowControl/>
              <w:numPr>
                <w:ilvl w:val="1"/>
                <w:numId w:val="36"/>
              </w:numPr>
              <w:suppressAutoHyphens w:val="0"/>
              <w:spacing w:before="60"/>
              <w:rPr>
                <w:i/>
              </w:rPr>
            </w:pPr>
            <w:r>
              <w:rPr>
                <w:i/>
              </w:rPr>
              <w:t>Consider a common UL PC framework to address gNB-to-gNB and UE-to-UE CLI mitigation, and the UL PC enhancements specified for inter-UE prioritization can be considered as a starting point.</w:t>
            </w:r>
          </w:p>
          <w:p w14:paraId="1ABE3214" w14:textId="77777777" w:rsidR="00720167" w:rsidRDefault="00720167">
            <w:pPr>
              <w:spacing w:after="120"/>
              <w:rPr>
                <w:rFonts w:eastAsia="SimSun"/>
              </w:rPr>
            </w:pPr>
          </w:p>
        </w:tc>
      </w:tr>
      <w:tr w:rsidR="00720167" w14:paraId="2D27A31E" w14:textId="77777777">
        <w:tc>
          <w:tcPr>
            <w:tcW w:w="1536" w:type="dxa"/>
          </w:tcPr>
          <w:p w14:paraId="7C2F1AB3"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36205172" w14:textId="77777777" w:rsidR="00720167" w:rsidRDefault="00720167">
            <w:pPr>
              <w:suppressAutoHyphens w:val="0"/>
              <w:rPr>
                <w:rFonts w:eastAsia="맑은 고딕" w:cs="Times New Roman"/>
                <w:lang w:eastAsia="ko-KR"/>
              </w:rPr>
            </w:pPr>
          </w:p>
        </w:tc>
        <w:tc>
          <w:tcPr>
            <w:tcW w:w="8091" w:type="dxa"/>
          </w:tcPr>
          <w:p w14:paraId="10E1452E" w14:textId="77777777" w:rsidR="00720167" w:rsidRDefault="00720167">
            <w:pPr>
              <w:spacing w:after="120"/>
              <w:rPr>
                <w:rFonts w:eastAsia="SimSun"/>
              </w:rPr>
            </w:pPr>
          </w:p>
        </w:tc>
      </w:tr>
      <w:tr w:rsidR="00720167" w14:paraId="17E39A00" w14:textId="77777777">
        <w:tc>
          <w:tcPr>
            <w:tcW w:w="1536" w:type="dxa"/>
          </w:tcPr>
          <w:p w14:paraId="64A99295"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5869526B" w14:textId="77777777" w:rsidR="00720167" w:rsidRDefault="00720167">
            <w:pPr>
              <w:suppressAutoHyphens w:val="0"/>
              <w:rPr>
                <w:rFonts w:eastAsia="맑은 고딕" w:cs="Times New Roman"/>
                <w:lang w:eastAsia="ko-KR"/>
              </w:rPr>
            </w:pPr>
          </w:p>
        </w:tc>
        <w:tc>
          <w:tcPr>
            <w:tcW w:w="8091" w:type="dxa"/>
          </w:tcPr>
          <w:p w14:paraId="5B8BA91D" w14:textId="77777777" w:rsidR="00720167" w:rsidRDefault="00720167">
            <w:pPr>
              <w:spacing w:after="120"/>
              <w:rPr>
                <w:rFonts w:eastAsia="SimSun"/>
              </w:rPr>
            </w:pPr>
          </w:p>
        </w:tc>
      </w:tr>
      <w:tr w:rsidR="00720167" w14:paraId="3707F5FE" w14:textId="77777777">
        <w:tc>
          <w:tcPr>
            <w:tcW w:w="1536" w:type="dxa"/>
          </w:tcPr>
          <w:p w14:paraId="1197AB06"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0288C16D" w14:textId="77777777" w:rsidR="00720167" w:rsidRDefault="00720167">
            <w:pPr>
              <w:suppressAutoHyphens w:val="0"/>
              <w:rPr>
                <w:rFonts w:eastAsia="맑은 고딕" w:cs="Times New Roman"/>
                <w:lang w:eastAsia="ko-KR"/>
              </w:rPr>
            </w:pPr>
          </w:p>
        </w:tc>
        <w:tc>
          <w:tcPr>
            <w:tcW w:w="8091" w:type="dxa"/>
          </w:tcPr>
          <w:p w14:paraId="53712792" w14:textId="77777777" w:rsidR="00720167" w:rsidRDefault="00720167">
            <w:pPr>
              <w:spacing w:after="120"/>
              <w:rPr>
                <w:rFonts w:eastAsia="SimSun"/>
              </w:rPr>
            </w:pPr>
          </w:p>
        </w:tc>
      </w:tr>
      <w:tr w:rsidR="00720167" w14:paraId="74E279C2" w14:textId="77777777">
        <w:tc>
          <w:tcPr>
            <w:tcW w:w="1536" w:type="dxa"/>
          </w:tcPr>
          <w:p w14:paraId="4774D59C"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68338E52" w14:textId="77777777" w:rsidR="00720167" w:rsidRDefault="00720167">
            <w:pPr>
              <w:suppressAutoHyphens w:val="0"/>
              <w:rPr>
                <w:rFonts w:eastAsia="맑은 고딕" w:cs="Times New Roman"/>
                <w:lang w:eastAsia="ko-KR"/>
              </w:rPr>
            </w:pPr>
          </w:p>
        </w:tc>
        <w:tc>
          <w:tcPr>
            <w:tcW w:w="8091" w:type="dxa"/>
          </w:tcPr>
          <w:p w14:paraId="1CE7D907" w14:textId="77777777" w:rsidR="00720167" w:rsidRDefault="00720167">
            <w:pPr>
              <w:rPr>
                <w:b/>
                <w:bCs/>
                <w:szCs w:val="20"/>
              </w:rPr>
            </w:pPr>
          </w:p>
          <w:p w14:paraId="057D90FA" w14:textId="77777777" w:rsidR="00720167" w:rsidRDefault="00351EEB">
            <w:pPr>
              <w:rPr>
                <w:szCs w:val="20"/>
              </w:rPr>
            </w:pPr>
            <w:r>
              <w:rPr>
                <w:szCs w:val="20"/>
              </w:rPr>
              <w:t>. Example of such mechanisms are indication through a GC-DCI, or applying different open loop power control parameters (for legacy TDD vs SBFD slots), where are specified in R16 as part of URLL. Thus, we propose to reuse existing signaling and procedure to manage UE-to-UE CLI by UL power control.</w:t>
            </w:r>
          </w:p>
          <w:p w14:paraId="3D2F7979" w14:textId="77777777" w:rsidR="00720167" w:rsidRDefault="00720167">
            <w:pPr>
              <w:rPr>
                <w:b/>
                <w:bCs/>
                <w:szCs w:val="20"/>
              </w:rPr>
            </w:pPr>
          </w:p>
          <w:p w14:paraId="6153E8B4" w14:textId="77777777" w:rsidR="00720167" w:rsidRDefault="00351EEB">
            <w:pPr>
              <w:rPr>
                <w:szCs w:val="20"/>
              </w:rPr>
            </w:pPr>
            <w:r>
              <w:rPr>
                <w:b/>
                <w:bCs/>
                <w:szCs w:val="20"/>
              </w:rPr>
              <w:t>Proposal 7</w:t>
            </w:r>
            <w:r>
              <w:rPr>
                <w:szCs w:val="20"/>
              </w:rPr>
              <w:t>: Reuse existing signaling and procedure to manage for UE-to-UE CLI by UL power control mechanism.</w:t>
            </w:r>
          </w:p>
          <w:p w14:paraId="6B1321BF" w14:textId="77777777" w:rsidR="00720167" w:rsidRDefault="00351EEB">
            <w:pPr>
              <w:rPr>
                <w:rFonts w:cs="바탕"/>
                <w:szCs w:val="20"/>
              </w:rPr>
            </w:pPr>
            <w:r>
              <w:rPr>
                <w:rFonts w:cs="바탕"/>
                <w:b/>
                <w:bCs/>
                <w:szCs w:val="20"/>
              </w:rPr>
              <w:t>Proposal 8</w:t>
            </w:r>
            <w:r>
              <w:rPr>
                <w:rFonts w:cs="바탕"/>
                <w:szCs w:val="20"/>
              </w:rPr>
              <w:t xml:space="preserve">: Further study the feasibility, and impacts to legacy UE, for DL power adjustment </w:t>
            </w:r>
          </w:p>
          <w:p w14:paraId="58028CDA" w14:textId="77777777" w:rsidR="00720167" w:rsidRDefault="00720167">
            <w:pPr>
              <w:spacing w:after="120"/>
              <w:rPr>
                <w:rFonts w:eastAsia="SimSun"/>
              </w:rPr>
            </w:pPr>
          </w:p>
        </w:tc>
      </w:tr>
      <w:tr w:rsidR="00720167" w14:paraId="6554A132" w14:textId="77777777">
        <w:tc>
          <w:tcPr>
            <w:tcW w:w="1536" w:type="dxa"/>
          </w:tcPr>
          <w:p w14:paraId="2F65FD44"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76B1E1DB" w14:textId="77777777" w:rsidR="00720167" w:rsidRDefault="00720167">
            <w:pPr>
              <w:suppressAutoHyphens w:val="0"/>
              <w:rPr>
                <w:rFonts w:eastAsia="맑은 고딕" w:cs="Times New Roman"/>
                <w:lang w:eastAsia="ko-KR"/>
              </w:rPr>
            </w:pPr>
          </w:p>
        </w:tc>
        <w:tc>
          <w:tcPr>
            <w:tcW w:w="8091" w:type="dxa"/>
          </w:tcPr>
          <w:p w14:paraId="21328BB1" w14:textId="77777777" w:rsidR="00720167" w:rsidRDefault="00351EEB">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30</w:t>
            </w:r>
            <w:r>
              <w:rPr>
                <w:rFonts w:eastAsia="바탕"/>
                <w:b/>
                <w:szCs w:val="24"/>
                <w:u w:val="single"/>
                <w:lang w:val="en-GB"/>
              </w:rPr>
              <w:fldChar w:fldCharType="end"/>
            </w:r>
            <w:r>
              <w:rPr>
                <w:rFonts w:eastAsia="바탕"/>
                <w:b/>
                <w:szCs w:val="24"/>
                <w:lang w:val="en-GB"/>
              </w:rPr>
              <w:t xml:space="preserve">: </w:t>
            </w:r>
            <w:r>
              <w:rPr>
                <w:b/>
                <w:szCs w:val="16"/>
                <w:lang w:eastAsia="ko-KR"/>
              </w:rPr>
              <w:t>CLI measurement UE can recommend UL power backoff for neighbor UL UE corresponding to a particular CLI resource.</w:t>
            </w:r>
          </w:p>
          <w:p w14:paraId="2B25C5F7" w14:textId="77777777" w:rsidR="00720167" w:rsidRDefault="00351EEB">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31</w:t>
            </w:r>
            <w:r>
              <w:rPr>
                <w:rFonts w:eastAsia="바탕"/>
                <w:b/>
                <w:szCs w:val="24"/>
                <w:u w:val="single"/>
                <w:lang w:val="en-GB"/>
              </w:rPr>
              <w:fldChar w:fldCharType="end"/>
            </w:r>
            <w:r>
              <w:rPr>
                <w:rFonts w:eastAsia="바탕"/>
                <w:b/>
                <w:szCs w:val="24"/>
                <w:lang w:val="en-GB"/>
              </w:rPr>
              <w:t xml:space="preserve">: </w:t>
            </w:r>
            <w:r>
              <w:rPr>
                <w:b/>
                <w:szCs w:val="16"/>
                <w:lang w:eastAsia="ko-KR"/>
              </w:rPr>
              <w:t>CLI measurement UE can recommend DL power boost to cope with the CLI from neighbor UL UE corresponding to a particular CLI resource.</w:t>
            </w:r>
          </w:p>
          <w:p w14:paraId="63286534" w14:textId="77777777" w:rsidR="00720167" w:rsidRDefault="00351EEB">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32</w:t>
            </w:r>
            <w:r>
              <w:rPr>
                <w:rFonts w:eastAsia="바탕"/>
                <w:b/>
                <w:szCs w:val="24"/>
                <w:u w:val="single"/>
                <w:lang w:val="en-GB"/>
              </w:rPr>
              <w:fldChar w:fldCharType="end"/>
            </w:r>
            <w:r>
              <w:rPr>
                <w:rFonts w:eastAsia="바탕"/>
                <w:b/>
                <w:szCs w:val="24"/>
                <w:lang w:val="en-GB"/>
              </w:rPr>
              <w:t xml:space="preserve">: </w:t>
            </w:r>
            <w:r>
              <w:rPr>
                <w:b/>
                <w:szCs w:val="16"/>
                <w:lang w:eastAsia="ko-KR"/>
              </w:rPr>
              <w:t>gNB may indicate UL power limit for certain interfering UE to ensure caused CLI is always under limit.</w:t>
            </w:r>
          </w:p>
          <w:p w14:paraId="1FBF58E1" w14:textId="77777777" w:rsidR="00720167" w:rsidRDefault="00351EEB">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33</w:t>
            </w:r>
            <w:r>
              <w:rPr>
                <w:rFonts w:eastAsia="바탕"/>
                <w:b/>
                <w:szCs w:val="24"/>
                <w:u w:val="single"/>
                <w:lang w:val="en-GB"/>
              </w:rPr>
              <w:fldChar w:fldCharType="end"/>
            </w:r>
            <w:r>
              <w:rPr>
                <w:b/>
                <w:iCs/>
                <w:szCs w:val="16"/>
                <w:lang w:val="en-GB" w:eastAsia="ko-KR"/>
              </w:rPr>
              <w:t xml:space="preserve">: </w:t>
            </w:r>
            <w:r>
              <w:rPr>
                <w:b/>
                <w:szCs w:val="16"/>
                <w:lang w:eastAsia="ko-KR"/>
              </w:rPr>
              <w:t xml:space="preserve">Investigate UL UE </w:t>
            </w:r>
            <w:r>
              <w:rPr>
                <w:b/>
                <w:iCs/>
                <w:szCs w:val="16"/>
                <w:lang w:eastAsia="ko-KR"/>
              </w:rPr>
              <w:t>autonomously adjust Tx power to limit inter-UE CLI caused to DL UE based on inter-UE pathloss measurement.</w:t>
            </w:r>
          </w:p>
          <w:p w14:paraId="0AC1732D"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34</w:t>
            </w:r>
            <w:r>
              <w:rPr>
                <w:rFonts w:eastAsia="바탕"/>
                <w:b/>
                <w:szCs w:val="24"/>
                <w:u w:val="single"/>
                <w:lang w:val="en-GB"/>
              </w:rPr>
              <w:fldChar w:fldCharType="end"/>
            </w:r>
            <w:r>
              <w:rPr>
                <w:b/>
                <w:iCs/>
                <w:szCs w:val="16"/>
                <w:lang w:val="en-GB" w:eastAsia="ko-KR"/>
              </w:rPr>
              <w:t xml:space="preserve">: Inter-UE CLI can be mitigated by configuring slot-specific power control parameters </w:t>
            </w:r>
          </w:p>
          <w:p w14:paraId="3A6C4B1B" w14:textId="77777777" w:rsidR="00720167" w:rsidRDefault="00351EEB">
            <w:pPr>
              <w:pStyle w:val="afa"/>
              <w:widowControl/>
              <w:numPr>
                <w:ilvl w:val="0"/>
                <w:numId w:val="51"/>
              </w:numPr>
              <w:suppressAutoHyphens w:val="0"/>
              <w:spacing w:line="240" w:lineRule="auto"/>
              <w:ind w:firstLineChars="0"/>
              <w:rPr>
                <w:rFonts w:eastAsia="SimSun"/>
                <w:b/>
                <w:iCs/>
                <w:szCs w:val="16"/>
                <w:lang w:eastAsia="ko-KR"/>
              </w:rPr>
            </w:pPr>
            <w:r>
              <w:rPr>
                <w:rFonts w:eastAsia="SimSun"/>
                <w:b/>
                <w:iCs/>
                <w:szCs w:val="16"/>
                <w:lang w:eastAsia="ko-KR"/>
              </w:rPr>
              <w:t>For SBFD, power control parameters configured for SBFD slots can be different from those configured for HD slots</w:t>
            </w:r>
          </w:p>
          <w:p w14:paraId="678A28C4" w14:textId="77777777" w:rsidR="00720167" w:rsidRDefault="00351EEB">
            <w:pPr>
              <w:pStyle w:val="afa"/>
              <w:widowControl/>
              <w:numPr>
                <w:ilvl w:val="0"/>
                <w:numId w:val="51"/>
              </w:numPr>
              <w:suppressAutoHyphens w:val="0"/>
              <w:spacing w:line="240" w:lineRule="auto"/>
              <w:ind w:firstLineChars="0"/>
              <w:rPr>
                <w:rFonts w:eastAsia="SimSun"/>
                <w:b/>
                <w:iCs/>
                <w:szCs w:val="16"/>
                <w:lang w:eastAsia="ko-KR"/>
              </w:rPr>
            </w:pPr>
            <w:r>
              <w:rPr>
                <w:rFonts w:eastAsia="SimSun"/>
                <w:b/>
                <w:iCs/>
                <w:szCs w:val="16"/>
                <w:lang w:eastAsia="ko-KR"/>
              </w:rPr>
              <w:lastRenderedPageBreak/>
              <w:t>For dynamic TDD, power control parameters configured for slots where the two cells have different traffic direction can be different from those configured for slots with aligned traffic directions in the two cells.</w:t>
            </w:r>
          </w:p>
          <w:p w14:paraId="3A4ADEDD" w14:textId="77777777" w:rsidR="00720167" w:rsidRDefault="00720167">
            <w:pPr>
              <w:spacing w:after="120"/>
              <w:rPr>
                <w:rFonts w:eastAsia="SimSun"/>
                <w:lang w:val="en-GB"/>
              </w:rPr>
            </w:pPr>
          </w:p>
        </w:tc>
      </w:tr>
      <w:tr w:rsidR="00720167" w14:paraId="49D084B1" w14:textId="77777777">
        <w:tc>
          <w:tcPr>
            <w:tcW w:w="1536" w:type="dxa"/>
          </w:tcPr>
          <w:p w14:paraId="7AB8DDFE"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NTT DOCOMO [22]</w:t>
            </w:r>
          </w:p>
          <w:p w14:paraId="21294985" w14:textId="77777777" w:rsidR="00720167" w:rsidRDefault="00720167">
            <w:pPr>
              <w:suppressAutoHyphens w:val="0"/>
              <w:rPr>
                <w:rFonts w:eastAsia="맑은 고딕" w:cs="Times New Roman"/>
                <w:lang w:eastAsia="ko-KR"/>
              </w:rPr>
            </w:pPr>
          </w:p>
        </w:tc>
        <w:tc>
          <w:tcPr>
            <w:tcW w:w="8091" w:type="dxa"/>
          </w:tcPr>
          <w:p w14:paraId="47F62AB0" w14:textId="77777777" w:rsidR="00720167" w:rsidRDefault="00720167">
            <w:pPr>
              <w:spacing w:after="120"/>
              <w:rPr>
                <w:rFonts w:eastAsia="SimSun"/>
              </w:rPr>
            </w:pPr>
          </w:p>
        </w:tc>
      </w:tr>
      <w:tr w:rsidR="00720167" w14:paraId="1E0FCA1B" w14:textId="77777777">
        <w:tc>
          <w:tcPr>
            <w:tcW w:w="1536" w:type="dxa"/>
          </w:tcPr>
          <w:p w14:paraId="5F7F6393"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351BE01C" w14:textId="77777777" w:rsidR="00720167" w:rsidRDefault="00720167">
            <w:pPr>
              <w:suppressAutoHyphens w:val="0"/>
              <w:rPr>
                <w:rFonts w:eastAsia="맑은 고딕" w:cs="Times New Roman"/>
                <w:lang w:eastAsia="ko-KR"/>
              </w:rPr>
            </w:pPr>
          </w:p>
        </w:tc>
        <w:tc>
          <w:tcPr>
            <w:tcW w:w="8091" w:type="dxa"/>
          </w:tcPr>
          <w:p w14:paraId="0971669F" w14:textId="77777777" w:rsidR="00720167" w:rsidRDefault="00351EEB">
            <w:pPr>
              <w:pStyle w:val="RAN1proposal"/>
              <w:numPr>
                <w:ilvl w:val="0"/>
                <w:numId w:val="39"/>
              </w:numPr>
              <w:spacing w:line="240" w:lineRule="auto"/>
              <w:jc w:val="both"/>
            </w:pPr>
            <w:r>
              <w:rPr>
                <w:bCs/>
                <w:lang w:val="en-GB"/>
              </w:rPr>
              <w:t>Study autonomous adjustments of the aggressor UE transmit power to reduce the UE-to-UE CLI</w:t>
            </w:r>
          </w:p>
          <w:p w14:paraId="5E7A8A12" w14:textId="77777777" w:rsidR="00720167" w:rsidRDefault="00720167">
            <w:pPr>
              <w:spacing w:after="120"/>
              <w:rPr>
                <w:rFonts w:eastAsia="SimSun"/>
              </w:rPr>
            </w:pPr>
          </w:p>
        </w:tc>
      </w:tr>
      <w:tr w:rsidR="00720167" w14:paraId="2361F96B" w14:textId="77777777">
        <w:tc>
          <w:tcPr>
            <w:tcW w:w="1536" w:type="dxa"/>
          </w:tcPr>
          <w:p w14:paraId="5EC9210F"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65061F94" w14:textId="77777777" w:rsidR="00720167" w:rsidRDefault="00720167">
            <w:pPr>
              <w:suppressAutoHyphens w:val="0"/>
              <w:rPr>
                <w:rFonts w:eastAsia="맑은 고딕" w:cs="Times New Roman"/>
                <w:lang w:eastAsia="ko-KR"/>
              </w:rPr>
            </w:pPr>
          </w:p>
        </w:tc>
        <w:tc>
          <w:tcPr>
            <w:tcW w:w="8091" w:type="dxa"/>
          </w:tcPr>
          <w:p w14:paraId="36F65685" w14:textId="77777777" w:rsidR="00720167" w:rsidRDefault="00720167">
            <w:pPr>
              <w:spacing w:after="120"/>
              <w:rPr>
                <w:rFonts w:eastAsia="SimSun"/>
              </w:rPr>
            </w:pPr>
          </w:p>
        </w:tc>
      </w:tr>
      <w:tr w:rsidR="00720167" w14:paraId="26067421" w14:textId="77777777">
        <w:tc>
          <w:tcPr>
            <w:tcW w:w="1536" w:type="dxa"/>
          </w:tcPr>
          <w:p w14:paraId="00AA5431"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216C98DF" w14:textId="77777777" w:rsidR="00720167" w:rsidRDefault="00720167">
            <w:pPr>
              <w:suppressAutoHyphens w:val="0"/>
              <w:rPr>
                <w:rFonts w:eastAsia="맑은 고딕" w:cs="Times New Roman"/>
                <w:lang w:eastAsia="ko-KR"/>
              </w:rPr>
            </w:pPr>
          </w:p>
        </w:tc>
        <w:tc>
          <w:tcPr>
            <w:tcW w:w="8091" w:type="dxa"/>
          </w:tcPr>
          <w:p w14:paraId="5E3157E9" w14:textId="77777777" w:rsidR="00720167" w:rsidRDefault="00720167">
            <w:pPr>
              <w:spacing w:after="120"/>
              <w:rPr>
                <w:rFonts w:eastAsia="SimSun"/>
              </w:rPr>
            </w:pPr>
          </w:p>
        </w:tc>
      </w:tr>
      <w:tr w:rsidR="00720167" w14:paraId="6D311530" w14:textId="77777777">
        <w:tc>
          <w:tcPr>
            <w:tcW w:w="1536" w:type="dxa"/>
          </w:tcPr>
          <w:p w14:paraId="60A1D620"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3BA0760C" w14:textId="77777777" w:rsidR="00720167" w:rsidRDefault="00351EEB">
            <w:pPr>
              <w:pStyle w:val="a5"/>
              <w:widowControl/>
              <w:numPr>
                <w:ilvl w:val="0"/>
                <w:numId w:val="40"/>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4: </w:t>
            </w:r>
            <w:bookmarkStart w:id="111" w:name="_Hlk127567184"/>
            <w:r>
              <w:rPr>
                <w:rFonts w:eastAsiaTheme="minorEastAsia"/>
                <w:b/>
                <w:bCs/>
                <w:i/>
                <w:iCs/>
                <w:sz w:val="22"/>
                <w:lang w:eastAsia="ko-KR"/>
              </w:rPr>
              <w:t>RAN 1 to study UL power control-based solution for UE-to-UE CLI handling based on L1/L2 UE-to-UE CLI measurement and reporting at aggressor UE side</w:t>
            </w:r>
            <w:bookmarkEnd w:id="111"/>
            <w:r>
              <w:rPr>
                <w:rFonts w:eastAsiaTheme="minorEastAsia"/>
                <w:b/>
                <w:bCs/>
                <w:i/>
                <w:iCs/>
                <w:sz w:val="22"/>
                <w:lang w:eastAsia="ko-KR"/>
              </w:rPr>
              <w:t>.</w:t>
            </w:r>
          </w:p>
          <w:p w14:paraId="15DD7DD5" w14:textId="77777777" w:rsidR="00720167" w:rsidRDefault="00351EEB">
            <w:pPr>
              <w:pStyle w:val="a5"/>
              <w:widowControl/>
              <w:numPr>
                <w:ilvl w:val="1"/>
                <w:numId w:val="40"/>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 xml:space="preserve">Existing UL power control parameter set can be reused. </w:t>
            </w:r>
          </w:p>
        </w:tc>
      </w:tr>
    </w:tbl>
    <w:p w14:paraId="0F06D737" w14:textId="77777777" w:rsidR="00720167" w:rsidRDefault="00720167">
      <w:pPr>
        <w:rPr>
          <w:rFonts w:eastAsiaTheme="minorEastAsia" w:cs="Times New Roman"/>
          <w:sz w:val="18"/>
          <w:szCs w:val="18"/>
          <w:lang w:eastAsia="ko-KR"/>
        </w:rPr>
      </w:pPr>
    </w:p>
    <w:p w14:paraId="147B075D" w14:textId="77777777" w:rsidR="00720167" w:rsidRDefault="00351EEB">
      <w:pPr>
        <w:pStyle w:val="3"/>
        <w:numPr>
          <w:ilvl w:val="0"/>
          <w:numId w:val="0"/>
        </w:numPr>
        <w:ind w:left="720" w:hanging="720"/>
        <w:rPr>
          <w:lang w:eastAsia="ko-KR"/>
        </w:rPr>
      </w:pPr>
      <w:r>
        <w:rPr>
          <w:lang w:eastAsia="ko-KR"/>
        </w:rPr>
        <w:t>2.6 Others</w:t>
      </w:r>
    </w:p>
    <w:tbl>
      <w:tblPr>
        <w:tblStyle w:val="ae"/>
        <w:tblW w:w="9627" w:type="dxa"/>
        <w:tblLayout w:type="fixed"/>
        <w:tblLook w:val="04A0" w:firstRow="1" w:lastRow="0" w:firstColumn="1" w:lastColumn="0" w:noHBand="0" w:noVBand="1"/>
      </w:tblPr>
      <w:tblGrid>
        <w:gridCol w:w="1536"/>
        <w:gridCol w:w="8091"/>
      </w:tblGrid>
      <w:tr w:rsidR="00720167" w14:paraId="3E799419" w14:textId="77777777">
        <w:tc>
          <w:tcPr>
            <w:tcW w:w="1536" w:type="dxa"/>
            <w:shd w:val="clear" w:color="auto" w:fill="E7E6E6" w:themeFill="background2"/>
          </w:tcPr>
          <w:p w14:paraId="4ED63EF8"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0C3A952D"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293C452C" w14:textId="77777777">
        <w:tc>
          <w:tcPr>
            <w:tcW w:w="1536" w:type="dxa"/>
          </w:tcPr>
          <w:p w14:paraId="59335820"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21C8A3AF" w14:textId="77777777" w:rsidR="00720167" w:rsidRDefault="00720167">
            <w:pPr>
              <w:pStyle w:val="ListParagraph1"/>
              <w:tabs>
                <w:tab w:val="left" w:pos="0"/>
              </w:tabs>
              <w:spacing w:after="0"/>
              <w:ind w:firstLine="0"/>
              <w:textAlignment w:val="auto"/>
              <w:rPr>
                <w:rFonts w:eastAsiaTheme="minorEastAsia"/>
                <w:lang w:eastAsia="ko-KR" w:bidi="hi-IN"/>
              </w:rPr>
            </w:pPr>
          </w:p>
        </w:tc>
      </w:tr>
      <w:tr w:rsidR="00720167" w14:paraId="24FD917B" w14:textId="77777777">
        <w:tc>
          <w:tcPr>
            <w:tcW w:w="1536" w:type="dxa"/>
          </w:tcPr>
          <w:p w14:paraId="08365F3C" w14:textId="77777777" w:rsidR="00720167" w:rsidRDefault="00351EE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28F047C1" w14:textId="77777777" w:rsidR="00720167" w:rsidRDefault="00720167">
            <w:pPr>
              <w:spacing w:after="120"/>
              <w:rPr>
                <w:rFonts w:eastAsia="SimSun"/>
              </w:rPr>
            </w:pPr>
          </w:p>
        </w:tc>
      </w:tr>
      <w:tr w:rsidR="00720167" w14:paraId="2891E1C9" w14:textId="77777777">
        <w:tc>
          <w:tcPr>
            <w:tcW w:w="1536" w:type="dxa"/>
          </w:tcPr>
          <w:p w14:paraId="2EC2D169"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02E865B1" w14:textId="77777777" w:rsidR="00720167" w:rsidRDefault="00720167">
            <w:pPr>
              <w:spacing w:after="120"/>
              <w:rPr>
                <w:rFonts w:eastAsia="SimSun"/>
              </w:rPr>
            </w:pPr>
          </w:p>
        </w:tc>
      </w:tr>
      <w:tr w:rsidR="00720167" w14:paraId="7C571450" w14:textId="77777777">
        <w:tc>
          <w:tcPr>
            <w:tcW w:w="1536" w:type="dxa"/>
          </w:tcPr>
          <w:p w14:paraId="7F8FB57C"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4732423E" w14:textId="77777777" w:rsidR="00720167" w:rsidRDefault="00720167">
            <w:pPr>
              <w:suppressAutoHyphens w:val="0"/>
              <w:rPr>
                <w:rFonts w:eastAsia="맑은 고딕" w:cs="Times New Roman"/>
                <w:lang w:eastAsia="ko-KR"/>
              </w:rPr>
            </w:pPr>
          </w:p>
        </w:tc>
        <w:tc>
          <w:tcPr>
            <w:tcW w:w="8091" w:type="dxa"/>
          </w:tcPr>
          <w:p w14:paraId="6E242973" w14:textId="77777777" w:rsidR="00720167" w:rsidRDefault="00720167">
            <w:pPr>
              <w:spacing w:after="120"/>
              <w:rPr>
                <w:rFonts w:eastAsia="SimSun"/>
              </w:rPr>
            </w:pPr>
          </w:p>
        </w:tc>
      </w:tr>
      <w:tr w:rsidR="00720167" w14:paraId="6B4C15B3" w14:textId="77777777">
        <w:tc>
          <w:tcPr>
            <w:tcW w:w="1536" w:type="dxa"/>
          </w:tcPr>
          <w:p w14:paraId="33B344DD"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7F65993D" w14:textId="77777777" w:rsidR="00720167" w:rsidRDefault="00720167">
            <w:pPr>
              <w:suppressAutoHyphens w:val="0"/>
              <w:rPr>
                <w:rFonts w:eastAsia="맑은 고딕" w:cs="Times New Roman"/>
                <w:lang w:eastAsia="ko-KR"/>
              </w:rPr>
            </w:pPr>
          </w:p>
        </w:tc>
        <w:tc>
          <w:tcPr>
            <w:tcW w:w="8091" w:type="dxa"/>
          </w:tcPr>
          <w:p w14:paraId="77B4B9E2" w14:textId="77777777" w:rsidR="00720167" w:rsidRDefault="00720167">
            <w:pPr>
              <w:pStyle w:val="a5"/>
              <w:spacing w:beforeLines="50" w:before="120"/>
              <w:rPr>
                <w:rFonts w:eastAsia="SimSun"/>
                <w:b/>
                <w:i/>
              </w:rPr>
            </w:pPr>
          </w:p>
        </w:tc>
      </w:tr>
      <w:tr w:rsidR="00720167" w14:paraId="7231D58C" w14:textId="77777777">
        <w:tc>
          <w:tcPr>
            <w:tcW w:w="1536" w:type="dxa"/>
          </w:tcPr>
          <w:p w14:paraId="60E964F1" w14:textId="77777777" w:rsidR="00720167" w:rsidRDefault="00351EEB">
            <w:pPr>
              <w:suppressAutoHyphens w:val="0"/>
              <w:rPr>
                <w:rFonts w:eastAsia="맑은 고딕" w:cs="Times New Roman"/>
                <w:lang w:eastAsia="ko-KR"/>
              </w:rPr>
            </w:pPr>
            <w:r>
              <w:rPr>
                <w:rFonts w:eastAsia="맑은 고딕" w:cs="Times New Roman"/>
                <w:lang w:eastAsia="ko-KR"/>
              </w:rPr>
              <w:t>InterDigital [6]</w:t>
            </w:r>
          </w:p>
          <w:p w14:paraId="74D2678F" w14:textId="77777777" w:rsidR="00720167" w:rsidRDefault="00720167">
            <w:pPr>
              <w:suppressAutoHyphens w:val="0"/>
              <w:rPr>
                <w:rFonts w:eastAsia="맑은 고딕" w:cs="Times New Roman"/>
                <w:lang w:eastAsia="ko-KR"/>
              </w:rPr>
            </w:pPr>
          </w:p>
        </w:tc>
        <w:tc>
          <w:tcPr>
            <w:tcW w:w="8091" w:type="dxa"/>
          </w:tcPr>
          <w:p w14:paraId="46DBDC60" w14:textId="77777777" w:rsidR="00720167" w:rsidRDefault="00351EEB">
            <w:pPr>
              <w:rPr>
                <w:rFonts w:cs="Times New Roman"/>
                <w:i/>
                <w:iCs/>
              </w:rPr>
            </w:pPr>
            <w:r>
              <w:rPr>
                <w:rFonts w:cs="Times New Roman"/>
                <w:b/>
                <w:bCs/>
                <w:i/>
                <w:iCs/>
              </w:rPr>
              <w:t>Observation 13.</w:t>
            </w:r>
            <w:r>
              <w:rPr>
                <w:rFonts w:cs="Times New Roman"/>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7BA2196D" w14:textId="77777777" w:rsidR="00720167" w:rsidRDefault="00351EEB">
            <w:pPr>
              <w:rPr>
                <w:rFonts w:cs="Times New Roman"/>
              </w:rPr>
            </w:pPr>
            <w:r>
              <w:rPr>
                <w:rFonts w:cs="Times New Roman"/>
                <w:b/>
                <w:bCs/>
                <w:i/>
              </w:rPr>
              <w:t>Proposal 11.</w:t>
            </w:r>
            <w:r>
              <w:rPr>
                <w:rFonts w:cs="Times New Roman"/>
                <w:i/>
              </w:rPr>
              <w:t xml:space="preserve"> Study cross link interference management schemes for flexible duplex. </w:t>
            </w:r>
          </w:p>
          <w:p w14:paraId="14B6608A" w14:textId="77777777" w:rsidR="00720167" w:rsidRDefault="00351EEB">
            <w:pPr>
              <w:rPr>
                <w:rFonts w:cs="Times New Roman"/>
                <w:i/>
                <w:iCs/>
              </w:rPr>
            </w:pPr>
            <w:r>
              <w:rPr>
                <w:rFonts w:cs="Times New Roman"/>
                <w:b/>
                <w:bCs/>
                <w:i/>
                <w:iCs/>
              </w:rPr>
              <w:t xml:space="preserve">Proposal 12. </w:t>
            </w:r>
            <w:r>
              <w:rPr>
                <w:rFonts w:cs="Times New Roman"/>
                <w:i/>
                <w:iCs/>
              </w:rPr>
              <w:t xml:space="preserve">Study enhancements in beam failure detection and recovery, in case the beam failure is caused by UE-to-UE CLI. </w:t>
            </w:r>
          </w:p>
          <w:p w14:paraId="33A23E03" w14:textId="77777777" w:rsidR="00720167" w:rsidRDefault="00351EEB">
            <w:pPr>
              <w:pStyle w:val="afa"/>
              <w:widowControl/>
              <w:numPr>
                <w:ilvl w:val="0"/>
                <w:numId w:val="56"/>
              </w:numPr>
              <w:suppressAutoHyphens w:val="0"/>
              <w:spacing w:after="120" w:line="240" w:lineRule="auto"/>
              <w:ind w:firstLineChars="0"/>
              <w:rPr>
                <w:rFonts w:cs="Times New Roman"/>
                <w:i/>
                <w:iCs/>
              </w:rPr>
            </w:pPr>
            <w:r>
              <w:rPr>
                <w:rFonts w:cs="Times New Roman"/>
                <w:i/>
                <w:iCs/>
              </w:rPr>
              <w:t xml:space="preserve">Consider panel switching mechanism as part of beam failure recovery procedure due to the nature of the UE-to-UE CLI. </w:t>
            </w:r>
          </w:p>
        </w:tc>
      </w:tr>
      <w:tr w:rsidR="00720167" w14:paraId="61E600AD" w14:textId="77777777">
        <w:tc>
          <w:tcPr>
            <w:tcW w:w="1536" w:type="dxa"/>
          </w:tcPr>
          <w:p w14:paraId="7CDA619A"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60DF59FD" w14:textId="77777777" w:rsidR="00720167" w:rsidRDefault="00720167">
            <w:pPr>
              <w:suppressAutoHyphens w:val="0"/>
              <w:rPr>
                <w:rFonts w:eastAsia="맑은 고딕" w:cs="Times New Roman"/>
                <w:lang w:eastAsia="ko-KR"/>
              </w:rPr>
            </w:pPr>
          </w:p>
        </w:tc>
        <w:tc>
          <w:tcPr>
            <w:tcW w:w="8091" w:type="dxa"/>
          </w:tcPr>
          <w:p w14:paraId="738C214A" w14:textId="77777777" w:rsidR="00720167" w:rsidRDefault="00720167">
            <w:pPr>
              <w:spacing w:after="120"/>
              <w:rPr>
                <w:rFonts w:eastAsia="SimSun"/>
              </w:rPr>
            </w:pPr>
          </w:p>
        </w:tc>
      </w:tr>
      <w:tr w:rsidR="00720167" w14:paraId="0845AA18" w14:textId="77777777">
        <w:tc>
          <w:tcPr>
            <w:tcW w:w="1536" w:type="dxa"/>
          </w:tcPr>
          <w:p w14:paraId="4FB4E329" w14:textId="77777777" w:rsidR="00720167" w:rsidRDefault="00351EEB">
            <w:pPr>
              <w:suppressAutoHyphens w:val="0"/>
              <w:rPr>
                <w:rFonts w:eastAsia="맑은 고딕" w:cs="Times New Roman"/>
                <w:lang w:eastAsia="ko-KR"/>
              </w:rPr>
            </w:pPr>
            <w:r>
              <w:rPr>
                <w:rFonts w:eastAsia="맑은 고딕" w:cs="Times New Roman"/>
                <w:lang w:eastAsia="ko-KR"/>
              </w:rPr>
              <w:t>vivo [8]</w:t>
            </w:r>
          </w:p>
          <w:p w14:paraId="697B6E77" w14:textId="77777777" w:rsidR="00720167" w:rsidRDefault="00720167">
            <w:pPr>
              <w:suppressAutoHyphens w:val="0"/>
              <w:rPr>
                <w:rFonts w:eastAsia="맑은 고딕" w:cs="Times New Roman"/>
                <w:lang w:eastAsia="ko-KR"/>
              </w:rPr>
            </w:pPr>
          </w:p>
        </w:tc>
        <w:tc>
          <w:tcPr>
            <w:tcW w:w="8091" w:type="dxa"/>
          </w:tcPr>
          <w:p w14:paraId="3F49AB84" w14:textId="77777777" w:rsidR="00720167" w:rsidRDefault="00720167">
            <w:pPr>
              <w:spacing w:after="120"/>
              <w:rPr>
                <w:rFonts w:eastAsia="SimSun"/>
              </w:rPr>
            </w:pPr>
          </w:p>
        </w:tc>
      </w:tr>
      <w:tr w:rsidR="00720167" w14:paraId="205F385E" w14:textId="77777777">
        <w:tc>
          <w:tcPr>
            <w:tcW w:w="1536" w:type="dxa"/>
          </w:tcPr>
          <w:p w14:paraId="739B049A"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1D0C7664" w14:textId="77777777" w:rsidR="00720167" w:rsidRDefault="00720167">
            <w:pPr>
              <w:suppressAutoHyphens w:val="0"/>
              <w:rPr>
                <w:rFonts w:eastAsia="맑은 고딕" w:cs="Times New Roman"/>
                <w:lang w:eastAsia="ko-KR"/>
              </w:rPr>
            </w:pPr>
          </w:p>
        </w:tc>
        <w:tc>
          <w:tcPr>
            <w:tcW w:w="8091" w:type="dxa"/>
          </w:tcPr>
          <w:p w14:paraId="0226AA48" w14:textId="77777777" w:rsidR="00720167" w:rsidRDefault="00720167">
            <w:pPr>
              <w:spacing w:after="120"/>
              <w:rPr>
                <w:rFonts w:eastAsia="SimSun"/>
              </w:rPr>
            </w:pPr>
          </w:p>
        </w:tc>
      </w:tr>
      <w:tr w:rsidR="00720167" w14:paraId="1170DF89" w14:textId="77777777">
        <w:tc>
          <w:tcPr>
            <w:tcW w:w="1536" w:type="dxa"/>
          </w:tcPr>
          <w:p w14:paraId="00022813"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6DC814AD" w14:textId="77777777" w:rsidR="00720167" w:rsidRDefault="00720167">
            <w:pPr>
              <w:suppressAutoHyphens w:val="0"/>
              <w:rPr>
                <w:rFonts w:eastAsia="맑은 고딕" w:cs="Times New Roman"/>
                <w:lang w:eastAsia="ko-KR"/>
              </w:rPr>
            </w:pPr>
          </w:p>
        </w:tc>
        <w:tc>
          <w:tcPr>
            <w:tcW w:w="8091" w:type="dxa"/>
          </w:tcPr>
          <w:p w14:paraId="2FCE1E65" w14:textId="77777777" w:rsidR="00720167" w:rsidRDefault="00720167">
            <w:pPr>
              <w:spacing w:after="120"/>
              <w:rPr>
                <w:rFonts w:eastAsia="SimSun"/>
              </w:rPr>
            </w:pPr>
          </w:p>
        </w:tc>
      </w:tr>
      <w:tr w:rsidR="00720167" w14:paraId="7A5E112A" w14:textId="77777777">
        <w:tc>
          <w:tcPr>
            <w:tcW w:w="1536" w:type="dxa"/>
          </w:tcPr>
          <w:p w14:paraId="323C5241"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4F2C4607" w14:textId="77777777" w:rsidR="00720167" w:rsidRDefault="00720167">
            <w:pPr>
              <w:suppressAutoHyphens w:val="0"/>
              <w:rPr>
                <w:rFonts w:eastAsia="맑은 고딕" w:cs="Times New Roman"/>
                <w:lang w:eastAsia="ko-KR"/>
              </w:rPr>
            </w:pPr>
          </w:p>
        </w:tc>
        <w:tc>
          <w:tcPr>
            <w:tcW w:w="8091" w:type="dxa"/>
          </w:tcPr>
          <w:p w14:paraId="70876025" w14:textId="77777777" w:rsidR="00720167" w:rsidRDefault="00351EEB">
            <w:pPr>
              <w:spacing w:afterLines="50" w:after="120"/>
              <w:rPr>
                <w:rFonts w:eastAsia="SimSun"/>
                <w:sz w:val="22"/>
              </w:rPr>
            </w:pPr>
            <w:r>
              <w:rPr>
                <w:rFonts w:eastAsia="SimSun"/>
                <w:b/>
                <w:sz w:val="22"/>
                <w:u w:val="single"/>
              </w:rPr>
              <w:t>Proposal 11:</w:t>
            </w:r>
          </w:p>
          <w:p w14:paraId="148050F9" w14:textId="77777777" w:rsidR="00720167" w:rsidRDefault="00351EEB">
            <w:pPr>
              <w:widowControl/>
              <w:numPr>
                <w:ilvl w:val="0"/>
                <w:numId w:val="77"/>
              </w:numPr>
              <w:suppressAutoHyphens w:val="0"/>
              <w:spacing w:before="100" w:beforeAutospacing="1" w:after="100" w:afterAutospacing="1" w:line="240" w:lineRule="auto"/>
              <w:rPr>
                <w:rFonts w:eastAsia="SimSun"/>
                <w:i/>
                <w:sz w:val="22"/>
              </w:rPr>
            </w:pPr>
            <w:r>
              <w:rPr>
                <w:rFonts w:eastAsia="SimSun"/>
                <w:i/>
                <w:sz w:val="22"/>
              </w:rPr>
              <w:t xml:space="preserve">Differentiation the BFR caused by CLI with the beam blockage is needed. </w:t>
            </w:r>
          </w:p>
          <w:p w14:paraId="19AF18BB" w14:textId="77777777" w:rsidR="00720167" w:rsidRDefault="00351EEB">
            <w:pPr>
              <w:widowControl/>
              <w:numPr>
                <w:ilvl w:val="0"/>
                <w:numId w:val="77"/>
              </w:numPr>
              <w:suppressAutoHyphens w:val="0"/>
              <w:spacing w:before="100" w:beforeAutospacing="1" w:after="100" w:afterAutospacing="1" w:line="240" w:lineRule="auto"/>
              <w:rPr>
                <w:rFonts w:eastAsia="SimSun"/>
                <w:i/>
                <w:sz w:val="22"/>
              </w:rPr>
            </w:pPr>
            <w:r>
              <w:rPr>
                <w:rFonts w:eastAsia="SimSun"/>
                <w:i/>
                <w:sz w:val="22"/>
              </w:rPr>
              <w:lastRenderedPageBreak/>
              <w:t>Eliminate the effect of the CLI to BFR for BFD and NBI should be considered.</w:t>
            </w:r>
          </w:p>
          <w:p w14:paraId="6D548137" w14:textId="77777777" w:rsidR="00720167" w:rsidRDefault="00351EEB">
            <w:pPr>
              <w:spacing w:afterLines="50" w:after="120"/>
              <w:rPr>
                <w:rFonts w:eastAsia="SimSun"/>
                <w:b/>
                <w:sz w:val="22"/>
                <w:u w:val="single"/>
              </w:rPr>
            </w:pPr>
            <w:r>
              <w:rPr>
                <w:rFonts w:eastAsia="SimSun"/>
                <w:b/>
                <w:sz w:val="22"/>
                <w:u w:val="single"/>
              </w:rPr>
              <w:t>Proposal 12:</w:t>
            </w:r>
            <w:r>
              <w:rPr>
                <w:rFonts w:eastAsia="SimSun"/>
                <w:bCs/>
                <w:sz w:val="22"/>
              </w:rPr>
              <w:t xml:space="preserve"> </w:t>
            </w:r>
            <w:r>
              <w:rPr>
                <w:rFonts w:eastAsia="SimSun"/>
                <w:i/>
                <w:sz w:val="22"/>
              </w:rPr>
              <w:t>Enhancement for the flexible symbols allocation can be studied, such as:</w:t>
            </w:r>
          </w:p>
          <w:p w14:paraId="5DEE1F87" w14:textId="77777777" w:rsidR="00720167" w:rsidRDefault="00351EEB">
            <w:pPr>
              <w:widowControl/>
              <w:numPr>
                <w:ilvl w:val="0"/>
                <w:numId w:val="77"/>
              </w:numPr>
              <w:suppressAutoHyphens w:val="0"/>
              <w:spacing w:before="100" w:beforeAutospacing="1" w:after="100" w:afterAutospacing="1" w:line="240" w:lineRule="auto"/>
              <w:rPr>
                <w:rFonts w:eastAsia="SimSun"/>
                <w:i/>
                <w:sz w:val="22"/>
              </w:rPr>
            </w:pPr>
            <w:r>
              <w:rPr>
                <w:rFonts w:eastAsia="SimSun"/>
                <w:i/>
                <w:sz w:val="22"/>
              </w:rPr>
              <w:t>Methods to achieve different UE interpretation different slot format for flexible symbols can be studied.</w:t>
            </w:r>
          </w:p>
          <w:p w14:paraId="133C6453" w14:textId="77777777" w:rsidR="00720167" w:rsidRDefault="00351EEB">
            <w:pPr>
              <w:widowControl/>
              <w:numPr>
                <w:ilvl w:val="0"/>
                <w:numId w:val="77"/>
              </w:numPr>
              <w:suppressAutoHyphens w:val="0"/>
              <w:spacing w:before="100" w:beforeAutospacing="1" w:after="100" w:afterAutospacing="1" w:line="240" w:lineRule="auto"/>
              <w:rPr>
                <w:rFonts w:eastAsia="SimSun"/>
                <w:i/>
                <w:sz w:val="22"/>
              </w:rPr>
            </w:pPr>
            <w:r>
              <w:rPr>
                <w:rFonts w:eastAsia="SimSun"/>
                <w:i/>
                <w:sz w:val="22"/>
              </w:rPr>
              <w:t>LBT scheme can be applied to determine the flexible symbols used for DL or UL transmission.</w:t>
            </w:r>
          </w:p>
          <w:p w14:paraId="0EE1754F" w14:textId="77777777" w:rsidR="00720167" w:rsidRDefault="00720167">
            <w:pPr>
              <w:spacing w:after="120"/>
              <w:rPr>
                <w:rFonts w:eastAsia="SimSun"/>
              </w:rPr>
            </w:pPr>
          </w:p>
        </w:tc>
      </w:tr>
      <w:tr w:rsidR="00720167" w14:paraId="008AAABE" w14:textId="77777777">
        <w:tc>
          <w:tcPr>
            <w:tcW w:w="1536" w:type="dxa"/>
          </w:tcPr>
          <w:p w14:paraId="05C584AD"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Panasonic [12]</w:t>
            </w:r>
          </w:p>
          <w:p w14:paraId="057FA39D" w14:textId="77777777" w:rsidR="00720167" w:rsidRDefault="00720167">
            <w:pPr>
              <w:suppressAutoHyphens w:val="0"/>
              <w:rPr>
                <w:rFonts w:eastAsia="맑은 고딕" w:cs="Times New Roman"/>
                <w:lang w:eastAsia="ko-KR"/>
              </w:rPr>
            </w:pPr>
          </w:p>
        </w:tc>
        <w:tc>
          <w:tcPr>
            <w:tcW w:w="8091" w:type="dxa"/>
          </w:tcPr>
          <w:p w14:paraId="0CB46B72" w14:textId="77777777" w:rsidR="00720167" w:rsidRDefault="00720167">
            <w:pPr>
              <w:spacing w:after="120"/>
              <w:rPr>
                <w:rFonts w:eastAsia="SimSun"/>
              </w:rPr>
            </w:pPr>
          </w:p>
        </w:tc>
      </w:tr>
      <w:tr w:rsidR="00720167" w14:paraId="272BE013" w14:textId="77777777">
        <w:tc>
          <w:tcPr>
            <w:tcW w:w="1536" w:type="dxa"/>
          </w:tcPr>
          <w:p w14:paraId="62C4E295"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36356ABD" w14:textId="77777777" w:rsidR="00720167" w:rsidRDefault="00720167">
            <w:pPr>
              <w:suppressAutoHyphens w:val="0"/>
              <w:rPr>
                <w:rFonts w:eastAsia="맑은 고딕" w:cs="Times New Roman"/>
                <w:lang w:eastAsia="ko-KR"/>
              </w:rPr>
            </w:pPr>
          </w:p>
        </w:tc>
        <w:tc>
          <w:tcPr>
            <w:tcW w:w="8091" w:type="dxa"/>
          </w:tcPr>
          <w:p w14:paraId="3A4C9639" w14:textId="77777777" w:rsidR="00720167" w:rsidRDefault="00720167">
            <w:pPr>
              <w:spacing w:after="120"/>
              <w:rPr>
                <w:rFonts w:eastAsia="SimSun"/>
              </w:rPr>
            </w:pPr>
          </w:p>
        </w:tc>
      </w:tr>
      <w:tr w:rsidR="00720167" w14:paraId="2012D3D2" w14:textId="77777777">
        <w:tc>
          <w:tcPr>
            <w:tcW w:w="1536" w:type="dxa"/>
          </w:tcPr>
          <w:p w14:paraId="59400ACC"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08EB2268" w14:textId="77777777" w:rsidR="00720167" w:rsidRDefault="00720167">
            <w:pPr>
              <w:suppressAutoHyphens w:val="0"/>
              <w:rPr>
                <w:rFonts w:eastAsia="맑은 고딕" w:cs="Times New Roman"/>
                <w:lang w:eastAsia="ko-KR"/>
              </w:rPr>
            </w:pPr>
          </w:p>
        </w:tc>
        <w:tc>
          <w:tcPr>
            <w:tcW w:w="8091" w:type="dxa"/>
          </w:tcPr>
          <w:p w14:paraId="3F93B1A5" w14:textId="77777777" w:rsidR="00720167" w:rsidRDefault="00720167">
            <w:pPr>
              <w:spacing w:after="120"/>
              <w:rPr>
                <w:rFonts w:eastAsia="SimSun"/>
              </w:rPr>
            </w:pPr>
          </w:p>
        </w:tc>
      </w:tr>
      <w:tr w:rsidR="00720167" w14:paraId="0EBDB75A" w14:textId="77777777">
        <w:tc>
          <w:tcPr>
            <w:tcW w:w="1536" w:type="dxa"/>
          </w:tcPr>
          <w:p w14:paraId="0D54E0B4"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0C3D22D3" w14:textId="77777777" w:rsidR="00720167" w:rsidRDefault="00720167">
            <w:pPr>
              <w:suppressAutoHyphens w:val="0"/>
              <w:rPr>
                <w:rFonts w:eastAsia="맑은 고딕" w:cs="Times New Roman"/>
                <w:lang w:eastAsia="ko-KR"/>
              </w:rPr>
            </w:pPr>
          </w:p>
        </w:tc>
        <w:tc>
          <w:tcPr>
            <w:tcW w:w="8091" w:type="dxa"/>
          </w:tcPr>
          <w:p w14:paraId="206DAC6E" w14:textId="77777777" w:rsidR="00720167" w:rsidRDefault="00351EEB">
            <w:pPr>
              <w:pStyle w:val="Observation"/>
              <w:numPr>
                <w:ilvl w:val="0"/>
                <w:numId w:val="62"/>
              </w:numPr>
              <w:tabs>
                <w:tab w:val="clear" w:pos="432"/>
              </w:tabs>
              <w:suppressAutoHyphens w:val="0"/>
              <w:ind w:left="1710" w:hanging="1710"/>
            </w:pPr>
            <w:bookmarkStart w:id="112" w:name="_Toc118384080"/>
            <w:r>
              <w:t>Protected dTDD is a simple and robust scheme for mitigating the performance impact of CLI without requiring fast exchange of information between gNBs. The scheme is feasible for operation both within and between operators.</w:t>
            </w:r>
            <w:bookmarkEnd w:id="112"/>
          </w:p>
          <w:p w14:paraId="2A7CBF25" w14:textId="77777777" w:rsidR="00720167" w:rsidRDefault="00351EEB">
            <w:pPr>
              <w:pStyle w:val="Proposal"/>
              <w:numPr>
                <w:ilvl w:val="0"/>
                <w:numId w:val="78"/>
              </w:numPr>
              <w:tabs>
                <w:tab w:val="clear" w:pos="1304"/>
              </w:tabs>
              <w:suppressAutoHyphens w:val="0"/>
              <w:ind w:left="1701" w:hanging="1701"/>
            </w:pPr>
            <w:bookmarkStart w:id="113" w:name="_Toc110936881"/>
            <w:bookmarkStart w:id="114" w:name="_Toc115345332"/>
            <w:bookmarkStart w:id="115" w:name="_Toc110940191"/>
            <w:bookmarkStart w:id="116" w:name="_Toc110940428"/>
            <w:bookmarkStart w:id="117" w:name="_Toc110937066"/>
            <w:bookmarkStart w:id="118" w:name="_Toc110937396"/>
            <w:bookmarkStart w:id="119" w:name="_Toc110937457"/>
            <w:bookmarkStart w:id="120" w:name="_Toc111211680"/>
            <w:bookmarkStart w:id="121" w:name="_Toc115356057"/>
            <w:bookmarkStart w:id="122" w:name="_Toc118384082"/>
            <w:r>
              <w:t>Capture the performance of protected dTDD</w:t>
            </w:r>
            <w:bookmarkEnd w:id="113"/>
            <w:bookmarkEnd w:id="114"/>
            <w:bookmarkEnd w:id="115"/>
            <w:bookmarkEnd w:id="116"/>
            <w:bookmarkEnd w:id="117"/>
            <w:bookmarkEnd w:id="118"/>
            <w:bookmarkEnd w:id="119"/>
            <w:bookmarkEnd w:id="120"/>
            <w:r>
              <w:t xml:space="preserve"> in the TR as a beneficial CLI handling scheme under the umbrella of "co-ordinated scheduling for time/frequency resources between gNBs for gNB-to-gNB co-channel CLI handling."</w:t>
            </w:r>
            <w:bookmarkEnd w:id="121"/>
            <w:bookmarkEnd w:id="122"/>
          </w:p>
        </w:tc>
      </w:tr>
      <w:tr w:rsidR="00720167" w14:paraId="17DBA817" w14:textId="77777777">
        <w:tc>
          <w:tcPr>
            <w:tcW w:w="1536" w:type="dxa"/>
          </w:tcPr>
          <w:p w14:paraId="1F2FA10F"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01427A1F" w14:textId="77777777" w:rsidR="00720167" w:rsidRDefault="00720167">
            <w:pPr>
              <w:suppressAutoHyphens w:val="0"/>
              <w:rPr>
                <w:rFonts w:eastAsia="맑은 고딕" w:cs="Times New Roman"/>
                <w:lang w:eastAsia="ko-KR"/>
              </w:rPr>
            </w:pPr>
          </w:p>
        </w:tc>
        <w:tc>
          <w:tcPr>
            <w:tcW w:w="8091" w:type="dxa"/>
          </w:tcPr>
          <w:p w14:paraId="6E53972E" w14:textId="77777777" w:rsidR="00720167" w:rsidRDefault="00720167">
            <w:pPr>
              <w:spacing w:after="120"/>
              <w:rPr>
                <w:rFonts w:eastAsia="SimSun"/>
              </w:rPr>
            </w:pPr>
          </w:p>
        </w:tc>
      </w:tr>
      <w:tr w:rsidR="00720167" w14:paraId="2A9C2AD4" w14:textId="77777777">
        <w:tc>
          <w:tcPr>
            <w:tcW w:w="1536" w:type="dxa"/>
          </w:tcPr>
          <w:p w14:paraId="60CC3A6B"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15EA0054" w14:textId="77777777" w:rsidR="00720167" w:rsidRDefault="00720167">
            <w:pPr>
              <w:suppressAutoHyphens w:val="0"/>
              <w:rPr>
                <w:rFonts w:eastAsia="맑은 고딕" w:cs="Times New Roman"/>
                <w:lang w:eastAsia="ko-KR"/>
              </w:rPr>
            </w:pPr>
          </w:p>
        </w:tc>
        <w:tc>
          <w:tcPr>
            <w:tcW w:w="8091" w:type="dxa"/>
          </w:tcPr>
          <w:p w14:paraId="4D1B47BE" w14:textId="77777777" w:rsidR="00720167" w:rsidRDefault="00720167">
            <w:pPr>
              <w:spacing w:after="120"/>
              <w:rPr>
                <w:rFonts w:eastAsia="SimSun"/>
              </w:rPr>
            </w:pPr>
          </w:p>
        </w:tc>
      </w:tr>
      <w:tr w:rsidR="00720167" w14:paraId="169E25F6" w14:textId="77777777">
        <w:tc>
          <w:tcPr>
            <w:tcW w:w="1536" w:type="dxa"/>
          </w:tcPr>
          <w:p w14:paraId="4423C295"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2AECB77B" w14:textId="77777777" w:rsidR="00720167" w:rsidRDefault="00720167">
            <w:pPr>
              <w:suppressAutoHyphens w:val="0"/>
              <w:rPr>
                <w:rFonts w:eastAsia="맑은 고딕" w:cs="Times New Roman"/>
                <w:lang w:eastAsia="ko-KR"/>
              </w:rPr>
            </w:pPr>
          </w:p>
        </w:tc>
        <w:tc>
          <w:tcPr>
            <w:tcW w:w="8091" w:type="dxa"/>
          </w:tcPr>
          <w:p w14:paraId="5647ABFE" w14:textId="77777777" w:rsidR="00720167" w:rsidRDefault="00720167">
            <w:pPr>
              <w:spacing w:after="120"/>
              <w:rPr>
                <w:rFonts w:eastAsia="SimSun"/>
              </w:rPr>
            </w:pPr>
          </w:p>
        </w:tc>
      </w:tr>
      <w:tr w:rsidR="00720167" w14:paraId="0F084F84" w14:textId="77777777">
        <w:tc>
          <w:tcPr>
            <w:tcW w:w="1536" w:type="dxa"/>
          </w:tcPr>
          <w:p w14:paraId="4C231D6B"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7A2C5D8C" w14:textId="77777777" w:rsidR="00720167" w:rsidRDefault="00720167">
            <w:pPr>
              <w:suppressAutoHyphens w:val="0"/>
              <w:rPr>
                <w:rFonts w:eastAsia="맑은 고딕" w:cs="Times New Roman"/>
                <w:lang w:eastAsia="ko-KR"/>
              </w:rPr>
            </w:pPr>
          </w:p>
        </w:tc>
        <w:tc>
          <w:tcPr>
            <w:tcW w:w="8091" w:type="dxa"/>
          </w:tcPr>
          <w:p w14:paraId="130DAF3C" w14:textId="77777777" w:rsidR="00720167" w:rsidRDefault="00720167">
            <w:pPr>
              <w:spacing w:after="120"/>
              <w:rPr>
                <w:rFonts w:eastAsia="SimSun"/>
              </w:rPr>
            </w:pPr>
          </w:p>
        </w:tc>
      </w:tr>
      <w:tr w:rsidR="00720167" w14:paraId="578A6732" w14:textId="77777777">
        <w:tc>
          <w:tcPr>
            <w:tcW w:w="1536" w:type="dxa"/>
          </w:tcPr>
          <w:p w14:paraId="4CDF2FB4"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2935E170" w14:textId="77777777" w:rsidR="00720167" w:rsidRDefault="00720167">
            <w:pPr>
              <w:suppressAutoHyphens w:val="0"/>
              <w:rPr>
                <w:rFonts w:eastAsia="맑은 고딕" w:cs="Times New Roman"/>
                <w:lang w:eastAsia="ko-KR"/>
              </w:rPr>
            </w:pPr>
          </w:p>
        </w:tc>
        <w:tc>
          <w:tcPr>
            <w:tcW w:w="8091" w:type="dxa"/>
          </w:tcPr>
          <w:p w14:paraId="13163F63" w14:textId="77777777" w:rsidR="00720167" w:rsidRDefault="00720167">
            <w:pPr>
              <w:spacing w:after="120"/>
              <w:rPr>
                <w:rFonts w:eastAsia="SimSun"/>
              </w:rPr>
            </w:pPr>
          </w:p>
        </w:tc>
      </w:tr>
      <w:tr w:rsidR="00720167" w14:paraId="3CDA21EB" w14:textId="77777777">
        <w:tc>
          <w:tcPr>
            <w:tcW w:w="1536" w:type="dxa"/>
          </w:tcPr>
          <w:p w14:paraId="73A5C5C6"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39A12A40" w14:textId="77777777" w:rsidR="00720167" w:rsidRDefault="00720167">
            <w:pPr>
              <w:suppressAutoHyphens w:val="0"/>
              <w:rPr>
                <w:rFonts w:eastAsia="맑은 고딕" w:cs="Times New Roman"/>
                <w:lang w:eastAsia="ko-KR"/>
              </w:rPr>
            </w:pPr>
          </w:p>
        </w:tc>
        <w:tc>
          <w:tcPr>
            <w:tcW w:w="8091" w:type="dxa"/>
          </w:tcPr>
          <w:p w14:paraId="76DEB3AF" w14:textId="77777777" w:rsidR="00720167" w:rsidRDefault="00351EEB">
            <w:pPr>
              <w:rPr>
                <w:rFonts w:eastAsiaTheme="minorEastAsia"/>
                <w:b/>
                <w:i/>
                <w:sz w:val="24"/>
                <w:u w:val="single"/>
                <w:lang w:eastAsia="ko-KR"/>
              </w:rPr>
            </w:pPr>
            <w:r>
              <w:rPr>
                <w:rFonts w:eastAsiaTheme="minorEastAsia" w:hint="eastAsia"/>
                <w:b/>
                <w:i/>
                <w:sz w:val="24"/>
                <w:u w:val="single"/>
                <w:lang w:eastAsia="ko-KR"/>
              </w:rPr>
              <w:t>General</w:t>
            </w:r>
          </w:p>
          <w:p w14:paraId="58A049FE" w14:textId="77777777" w:rsidR="00720167" w:rsidRDefault="00351EEB">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1</w:t>
            </w:r>
            <w:r>
              <w:rPr>
                <w:rFonts w:eastAsia="바탕"/>
                <w:b/>
                <w:szCs w:val="24"/>
                <w:u w:val="single"/>
                <w:lang w:val="en-GB"/>
              </w:rPr>
              <w:fldChar w:fldCharType="end"/>
            </w:r>
            <w:r>
              <w:rPr>
                <w:b/>
                <w:iCs/>
                <w:szCs w:val="16"/>
                <w:lang w:val="en-GB" w:eastAsia="ko-KR"/>
              </w:rPr>
              <w:t>: For FR1, deployments scenario with large Tx Power BS suffers from inter-gNB interference.</w:t>
            </w:r>
          </w:p>
          <w:p w14:paraId="18437436" w14:textId="77777777" w:rsidR="00720167" w:rsidRDefault="00351EEB">
            <w:pPr>
              <w:pStyle w:val="afa"/>
              <w:widowControl/>
              <w:numPr>
                <w:ilvl w:val="0"/>
                <w:numId w:val="79"/>
              </w:numPr>
              <w:suppressAutoHyphens w:val="0"/>
              <w:spacing w:line="240" w:lineRule="auto"/>
              <w:ind w:firstLineChars="0"/>
              <w:rPr>
                <w:rFonts w:eastAsia="SimSun"/>
                <w:b/>
                <w:iCs/>
                <w:szCs w:val="16"/>
                <w:lang w:eastAsia="ko-KR"/>
              </w:rPr>
            </w:pPr>
            <w:r>
              <w:rPr>
                <w:rFonts w:eastAsia="SimSun"/>
                <w:b/>
                <w:iCs/>
                <w:szCs w:val="16"/>
                <w:lang w:eastAsia="ko-KR"/>
              </w:rPr>
              <w:t xml:space="preserve">In general, inter-UE CLI is not an issue except for macro-to-indoor deployment. </w:t>
            </w:r>
          </w:p>
          <w:p w14:paraId="6ECDF469" w14:textId="77777777" w:rsidR="00720167" w:rsidRDefault="00720167">
            <w:pPr>
              <w:pStyle w:val="afa"/>
              <w:ind w:firstLine="402"/>
              <w:rPr>
                <w:rFonts w:eastAsia="SimSun"/>
                <w:b/>
                <w:iCs/>
                <w:szCs w:val="16"/>
                <w:lang w:eastAsia="ko-KR"/>
              </w:rPr>
            </w:pPr>
          </w:p>
          <w:p w14:paraId="6E265435" w14:textId="77777777" w:rsidR="00720167" w:rsidRDefault="00351EEB">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2</w:t>
            </w:r>
            <w:r>
              <w:rPr>
                <w:rFonts w:eastAsia="바탕"/>
                <w:b/>
                <w:szCs w:val="24"/>
                <w:u w:val="single"/>
                <w:lang w:val="en-GB"/>
              </w:rPr>
              <w:fldChar w:fldCharType="end"/>
            </w:r>
            <w:r>
              <w:rPr>
                <w:b/>
                <w:iCs/>
                <w:szCs w:val="16"/>
                <w:lang w:val="en-GB" w:eastAsia="ko-KR"/>
              </w:rPr>
              <w:t xml:space="preserve">: For FR2, Dynamic TDD is possible under careful assumption of layout and power parameterization to avoid inter-gNB interference. </w:t>
            </w:r>
          </w:p>
          <w:p w14:paraId="4F795D07" w14:textId="77777777" w:rsidR="00720167" w:rsidRDefault="00351EEB">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3</w:t>
            </w:r>
            <w:r>
              <w:rPr>
                <w:rFonts w:eastAsia="바탕"/>
                <w:b/>
                <w:szCs w:val="24"/>
                <w:u w:val="single"/>
                <w:lang w:val="en-GB"/>
              </w:rPr>
              <w:fldChar w:fldCharType="end"/>
            </w:r>
            <w:r>
              <w:rPr>
                <w:b/>
                <w:iCs/>
                <w:szCs w:val="16"/>
                <w:lang w:val="en-GB" w:eastAsia="ko-KR"/>
              </w:rPr>
              <w:t xml:space="preserve">: Rel-18 study on potential enhancement of dynamic TDD suggests utilizing the outcome of Rel-15 and Rel-16 studies outcome to avoid repetition of same discussion, e.g., inter-operator Dynamic TDD coexistence study. </w:t>
            </w:r>
          </w:p>
          <w:p w14:paraId="7DF2C568" w14:textId="77777777" w:rsidR="00720167" w:rsidRDefault="00351EEB">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w:t>
            </w:r>
            <w:r>
              <w:rPr>
                <w:rFonts w:eastAsia="바탕"/>
                <w:b/>
                <w:szCs w:val="24"/>
                <w:u w:val="single"/>
                <w:lang w:val="en-GB"/>
              </w:rPr>
              <w:fldChar w:fldCharType="end"/>
            </w:r>
            <w:r>
              <w:rPr>
                <w:b/>
                <w:iCs/>
                <w:szCs w:val="16"/>
                <w:lang w:val="en-GB" w:eastAsia="ko-KR"/>
              </w:rPr>
              <w:t xml:space="preserve">: </w:t>
            </w:r>
            <w:r>
              <w:rPr>
                <w:b/>
                <w:bCs/>
              </w:rPr>
              <w:t xml:space="preserve">The focus of Rel-18 study on potential enhancement for dynamic TDD should be limited to </w:t>
            </w:r>
            <w:r>
              <w:rPr>
                <w:b/>
                <w:bCs/>
                <w:lang w:val="en-GB"/>
              </w:rPr>
              <w:t>co-channel intra-operator deployment.</w:t>
            </w:r>
            <w:r>
              <w:rPr>
                <w:lang w:val="en-GB"/>
              </w:rPr>
              <w:t xml:space="preserve"> </w:t>
            </w:r>
          </w:p>
          <w:p w14:paraId="658C2E40" w14:textId="77777777" w:rsidR="00720167" w:rsidRDefault="00351EEB">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4</w:t>
            </w:r>
            <w:r>
              <w:rPr>
                <w:rFonts w:eastAsia="바탕"/>
                <w:b/>
                <w:szCs w:val="24"/>
                <w:u w:val="single"/>
                <w:lang w:val="en-GB"/>
              </w:rPr>
              <w:fldChar w:fldCharType="end"/>
            </w:r>
            <w:r>
              <w:rPr>
                <w:b/>
                <w:iCs/>
                <w:szCs w:val="16"/>
                <w:lang w:val="en-GB" w:eastAsia="ko-KR"/>
              </w:rPr>
              <w:t xml:space="preserve">: SBHD can enable dynamic TDD and mitigate the impact of inter-gNB CLI. </w:t>
            </w:r>
          </w:p>
          <w:p w14:paraId="4DD736AC" w14:textId="77777777" w:rsidR="00720167" w:rsidRDefault="00351EEB">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5</w:t>
            </w:r>
            <w:r>
              <w:rPr>
                <w:rFonts w:eastAsia="바탕"/>
                <w:b/>
                <w:szCs w:val="24"/>
                <w:u w:val="single"/>
                <w:lang w:val="en-GB"/>
              </w:rPr>
              <w:fldChar w:fldCharType="end"/>
            </w:r>
            <w:r>
              <w:rPr>
                <w:b/>
                <w:iCs/>
                <w:szCs w:val="16"/>
                <w:lang w:val="en-GB" w:eastAsia="ko-KR"/>
              </w:rPr>
              <w:t xml:space="preserve">: SBHD-based dynamic TDD enables flexible adaption of slots direction based on traffic which leads to reduced latency and improved UL coverage. </w:t>
            </w:r>
          </w:p>
          <w:p w14:paraId="54595420" w14:textId="77777777" w:rsidR="00720167" w:rsidRDefault="00351EEB">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6</w:t>
            </w:r>
            <w:r>
              <w:rPr>
                <w:rFonts w:eastAsia="바탕"/>
                <w:b/>
                <w:szCs w:val="24"/>
                <w:u w:val="single"/>
                <w:lang w:val="en-GB"/>
              </w:rPr>
              <w:fldChar w:fldCharType="end"/>
            </w:r>
            <w:r>
              <w:rPr>
                <w:b/>
                <w:iCs/>
                <w:szCs w:val="16"/>
                <w:lang w:val="en-GB" w:eastAsia="ko-KR"/>
              </w:rPr>
              <w:t xml:space="preserve">: Link budget analysis shows that subband-based dynamic TDD is feasible for macro-cell deployment. </w:t>
            </w:r>
          </w:p>
          <w:p w14:paraId="01FD4232" w14:textId="77777777" w:rsidR="00720167" w:rsidRDefault="00351EEB">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w:t>
            </w:r>
            <w:r>
              <w:rPr>
                <w:rFonts w:eastAsia="바탕"/>
                <w:b/>
                <w:szCs w:val="24"/>
                <w:u w:val="single"/>
                <w:lang w:val="en-GB"/>
              </w:rPr>
              <w:fldChar w:fldCharType="end"/>
            </w:r>
            <w:r>
              <w:rPr>
                <w:b/>
                <w:iCs/>
                <w:szCs w:val="16"/>
                <w:lang w:val="en-GB" w:eastAsia="ko-KR"/>
              </w:rPr>
              <w:t>: Support subband half-duplex as solution to enable dynamic TDD at least for FR1</w:t>
            </w:r>
          </w:p>
          <w:p w14:paraId="6BE12139" w14:textId="77777777" w:rsidR="00720167" w:rsidRDefault="00351EEB">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7</w:t>
            </w:r>
            <w:r>
              <w:rPr>
                <w:rFonts w:eastAsia="바탕"/>
                <w:b/>
                <w:szCs w:val="24"/>
                <w:u w:val="single"/>
                <w:lang w:val="en-GB"/>
              </w:rPr>
              <w:fldChar w:fldCharType="end"/>
            </w:r>
            <w:r>
              <w:rPr>
                <w:b/>
                <w:iCs/>
                <w:szCs w:val="16"/>
                <w:lang w:val="en-GB" w:eastAsia="ko-KR"/>
              </w:rPr>
              <w:t xml:space="preserve">: A prototype test network validated the feasibility of dynamic TDD in macro-cell deployment using subband half-duplex. </w:t>
            </w:r>
          </w:p>
          <w:p w14:paraId="36C4763B" w14:textId="77777777" w:rsidR="00720167" w:rsidRDefault="00351EEB">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8</w:t>
            </w:r>
            <w:r>
              <w:rPr>
                <w:rFonts w:eastAsia="바탕"/>
                <w:b/>
                <w:szCs w:val="24"/>
                <w:u w:val="single"/>
                <w:lang w:val="en-GB"/>
              </w:rPr>
              <w:fldChar w:fldCharType="end"/>
            </w:r>
            <w:r>
              <w:rPr>
                <w:b/>
                <w:iCs/>
                <w:szCs w:val="16"/>
                <w:lang w:val="en-GB" w:eastAsia="ko-KR"/>
              </w:rPr>
              <w:t xml:space="preserve">: In FR2, Dynamic TDD with misaligned slots format is possible where CLI could be mitigated with proper beam-pair selection and lower Tx power. </w:t>
            </w:r>
          </w:p>
          <w:p w14:paraId="29F87CD8" w14:textId="77777777" w:rsidR="00720167" w:rsidRDefault="00720167">
            <w:pPr>
              <w:spacing w:after="120"/>
              <w:rPr>
                <w:rFonts w:eastAsia="SimSun"/>
                <w:lang w:val="en-GB"/>
              </w:rPr>
            </w:pPr>
          </w:p>
        </w:tc>
      </w:tr>
      <w:tr w:rsidR="00720167" w14:paraId="56FFB5D3" w14:textId="77777777">
        <w:tc>
          <w:tcPr>
            <w:tcW w:w="1536" w:type="dxa"/>
          </w:tcPr>
          <w:p w14:paraId="1753F7BC" w14:textId="77777777" w:rsidR="00720167" w:rsidRDefault="00351EEB">
            <w:pPr>
              <w:suppressAutoHyphens w:val="0"/>
              <w:rPr>
                <w:rFonts w:eastAsia="맑은 고딕" w:cs="Times New Roman"/>
                <w:lang w:eastAsia="ko-KR"/>
              </w:rPr>
            </w:pPr>
            <w:r>
              <w:rPr>
                <w:rFonts w:eastAsia="맑은 고딕" w:cs="Times New Roman"/>
                <w:lang w:eastAsia="ko-KR"/>
              </w:rPr>
              <w:lastRenderedPageBreak/>
              <w:t>NTT DOCOMO [22]</w:t>
            </w:r>
          </w:p>
          <w:p w14:paraId="0B53A617" w14:textId="77777777" w:rsidR="00720167" w:rsidRDefault="00720167">
            <w:pPr>
              <w:suppressAutoHyphens w:val="0"/>
              <w:rPr>
                <w:rFonts w:eastAsia="맑은 고딕" w:cs="Times New Roman"/>
                <w:lang w:eastAsia="ko-KR"/>
              </w:rPr>
            </w:pPr>
          </w:p>
        </w:tc>
        <w:tc>
          <w:tcPr>
            <w:tcW w:w="8091" w:type="dxa"/>
          </w:tcPr>
          <w:p w14:paraId="23177C13" w14:textId="77777777" w:rsidR="00720167" w:rsidRDefault="00720167">
            <w:pPr>
              <w:spacing w:after="120"/>
              <w:rPr>
                <w:rFonts w:eastAsia="SimSun"/>
              </w:rPr>
            </w:pPr>
          </w:p>
        </w:tc>
      </w:tr>
      <w:tr w:rsidR="00720167" w14:paraId="7ED95CE7" w14:textId="77777777">
        <w:tc>
          <w:tcPr>
            <w:tcW w:w="1536" w:type="dxa"/>
          </w:tcPr>
          <w:p w14:paraId="2AEF4016"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377A5D11" w14:textId="77777777" w:rsidR="00720167" w:rsidRDefault="00720167">
            <w:pPr>
              <w:suppressAutoHyphens w:val="0"/>
              <w:rPr>
                <w:rFonts w:eastAsia="맑은 고딕" w:cs="Times New Roman"/>
                <w:lang w:eastAsia="ko-KR"/>
              </w:rPr>
            </w:pPr>
          </w:p>
        </w:tc>
        <w:tc>
          <w:tcPr>
            <w:tcW w:w="8091" w:type="dxa"/>
          </w:tcPr>
          <w:p w14:paraId="6C511D2E" w14:textId="77777777" w:rsidR="00720167" w:rsidRDefault="00720167">
            <w:pPr>
              <w:spacing w:after="120"/>
              <w:rPr>
                <w:rFonts w:eastAsia="SimSun"/>
              </w:rPr>
            </w:pPr>
          </w:p>
        </w:tc>
      </w:tr>
      <w:tr w:rsidR="00720167" w14:paraId="5AFA81BC" w14:textId="77777777">
        <w:tc>
          <w:tcPr>
            <w:tcW w:w="1536" w:type="dxa"/>
          </w:tcPr>
          <w:p w14:paraId="73CDF909"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3FD7B67F" w14:textId="77777777" w:rsidR="00720167" w:rsidRDefault="00720167">
            <w:pPr>
              <w:suppressAutoHyphens w:val="0"/>
              <w:rPr>
                <w:rFonts w:eastAsia="맑은 고딕" w:cs="Times New Roman"/>
                <w:lang w:eastAsia="ko-KR"/>
              </w:rPr>
            </w:pPr>
          </w:p>
        </w:tc>
        <w:tc>
          <w:tcPr>
            <w:tcW w:w="8091" w:type="dxa"/>
          </w:tcPr>
          <w:p w14:paraId="5180F316" w14:textId="77777777" w:rsidR="00720167" w:rsidRDefault="00720167">
            <w:pPr>
              <w:spacing w:after="120"/>
              <w:rPr>
                <w:rFonts w:eastAsia="SimSun"/>
              </w:rPr>
            </w:pPr>
          </w:p>
        </w:tc>
      </w:tr>
      <w:tr w:rsidR="00720167" w14:paraId="5EFB938A" w14:textId="77777777">
        <w:tc>
          <w:tcPr>
            <w:tcW w:w="1536" w:type="dxa"/>
          </w:tcPr>
          <w:p w14:paraId="574FF4F8"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3175A89C" w14:textId="77777777" w:rsidR="00720167" w:rsidRDefault="00720167">
            <w:pPr>
              <w:suppressAutoHyphens w:val="0"/>
              <w:rPr>
                <w:rFonts w:eastAsia="맑은 고딕" w:cs="Times New Roman"/>
                <w:lang w:eastAsia="ko-KR"/>
              </w:rPr>
            </w:pPr>
          </w:p>
        </w:tc>
        <w:tc>
          <w:tcPr>
            <w:tcW w:w="8091" w:type="dxa"/>
          </w:tcPr>
          <w:p w14:paraId="09D22C56" w14:textId="77777777" w:rsidR="00720167" w:rsidRDefault="00720167">
            <w:pPr>
              <w:spacing w:after="120"/>
              <w:rPr>
                <w:rFonts w:eastAsia="SimSun"/>
              </w:rPr>
            </w:pPr>
          </w:p>
        </w:tc>
      </w:tr>
      <w:tr w:rsidR="00720167" w14:paraId="6DA64B6C" w14:textId="77777777">
        <w:tc>
          <w:tcPr>
            <w:tcW w:w="1536" w:type="dxa"/>
          </w:tcPr>
          <w:p w14:paraId="74580D17"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70FB2423" w14:textId="77777777" w:rsidR="00720167" w:rsidRDefault="00720167">
            <w:pPr>
              <w:spacing w:after="120"/>
              <w:rPr>
                <w:rFonts w:eastAsia="SimSun"/>
              </w:rPr>
            </w:pPr>
          </w:p>
        </w:tc>
      </w:tr>
    </w:tbl>
    <w:p w14:paraId="1FA8600E" w14:textId="77777777" w:rsidR="00720167" w:rsidRDefault="00720167">
      <w:pPr>
        <w:rPr>
          <w:rFonts w:eastAsiaTheme="minorEastAsia" w:cs="Times New Roman"/>
          <w:sz w:val="18"/>
          <w:szCs w:val="18"/>
          <w:lang w:eastAsia="ko-KR"/>
        </w:rPr>
      </w:pPr>
    </w:p>
    <w:p w14:paraId="1979A944" w14:textId="77777777" w:rsidR="00720167" w:rsidRDefault="00720167">
      <w:pPr>
        <w:rPr>
          <w:rFonts w:eastAsiaTheme="minorEastAsia"/>
          <w:lang w:val="en-GB" w:eastAsia="ko-KR"/>
        </w:rPr>
      </w:pPr>
    </w:p>
    <w:p w14:paraId="6B5F67AC" w14:textId="77777777" w:rsidR="00720167" w:rsidRDefault="00720167">
      <w:pPr>
        <w:rPr>
          <w:rFonts w:eastAsia="Arial"/>
          <w:lang w:val="en-GB" w:eastAsia="en-US"/>
        </w:rPr>
      </w:pPr>
    </w:p>
    <w:p w14:paraId="461926BF" w14:textId="77777777" w:rsidR="00720167" w:rsidRDefault="00351EEB">
      <w:pPr>
        <w:pStyle w:val="2"/>
        <w:numPr>
          <w:ilvl w:val="0"/>
          <w:numId w:val="0"/>
        </w:numPr>
        <w:ind w:left="578" w:hanging="578"/>
        <w:rPr>
          <w:lang w:eastAsia="ko-KR"/>
        </w:rPr>
      </w:pPr>
      <w:r>
        <w:rPr>
          <w:lang w:eastAsia="ko-KR"/>
        </w:rPr>
        <w:t xml:space="preserve">3. Typical Scenario </w:t>
      </w:r>
    </w:p>
    <w:tbl>
      <w:tblPr>
        <w:tblStyle w:val="ae"/>
        <w:tblW w:w="9627" w:type="dxa"/>
        <w:tblLayout w:type="fixed"/>
        <w:tblLook w:val="04A0" w:firstRow="1" w:lastRow="0" w:firstColumn="1" w:lastColumn="0" w:noHBand="0" w:noVBand="1"/>
      </w:tblPr>
      <w:tblGrid>
        <w:gridCol w:w="1536"/>
        <w:gridCol w:w="8091"/>
      </w:tblGrid>
      <w:tr w:rsidR="00720167" w14:paraId="244D6054" w14:textId="77777777">
        <w:tc>
          <w:tcPr>
            <w:tcW w:w="1536" w:type="dxa"/>
            <w:shd w:val="clear" w:color="auto" w:fill="E7E6E6" w:themeFill="background2"/>
          </w:tcPr>
          <w:p w14:paraId="4DF05191" w14:textId="77777777" w:rsidR="00720167" w:rsidRDefault="00351EEB">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1775FBE6" w14:textId="77777777" w:rsidR="00720167" w:rsidRDefault="00351EEB">
            <w:pPr>
              <w:jc w:val="center"/>
              <w:rPr>
                <w:rFonts w:eastAsiaTheme="minorEastAsia"/>
                <w:b/>
                <w:color w:val="000000" w:themeColor="text1"/>
                <w:lang w:eastAsia="ko-KR"/>
              </w:rPr>
            </w:pPr>
            <w:r>
              <w:rPr>
                <w:rFonts w:eastAsiaTheme="minorEastAsia"/>
                <w:b/>
                <w:color w:val="000000" w:themeColor="text1"/>
                <w:lang w:eastAsia="ko-KR"/>
              </w:rPr>
              <w:t>Description</w:t>
            </w:r>
          </w:p>
        </w:tc>
      </w:tr>
      <w:tr w:rsidR="00720167" w14:paraId="23A88ECA" w14:textId="77777777">
        <w:tc>
          <w:tcPr>
            <w:tcW w:w="1536" w:type="dxa"/>
          </w:tcPr>
          <w:p w14:paraId="47752BB7" w14:textId="77777777" w:rsidR="00720167" w:rsidRDefault="00351EEB">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751AE3F8" w14:textId="77777777" w:rsidR="00720167" w:rsidRDefault="00720167">
            <w:pPr>
              <w:spacing w:after="120"/>
              <w:rPr>
                <w:rFonts w:eastAsia="SimSun"/>
                <w:i/>
              </w:rPr>
            </w:pPr>
          </w:p>
        </w:tc>
      </w:tr>
      <w:tr w:rsidR="00720167" w14:paraId="45CF2284" w14:textId="77777777">
        <w:tc>
          <w:tcPr>
            <w:tcW w:w="1536" w:type="dxa"/>
          </w:tcPr>
          <w:p w14:paraId="147AB23A" w14:textId="77777777" w:rsidR="00720167" w:rsidRDefault="00351EEB">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4214228D" w14:textId="77777777" w:rsidR="00720167" w:rsidRDefault="00351EEB">
            <w:pPr>
              <w:spacing w:after="120"/>
              <w:ind w:firstLineChars="100" w:firstLine="200"/>
              <w:rPr>
                <w:rFonts w:eastAsiaTheme="minorEastAsia"/>
              </w:rPr>
            </w:pPr>
            <w:r>
              <w:rPr>
                <w:rFonts w:eastAsiaTheme="minorEastAsia"/>
              </w:rPr>
              <w:t xml:space="preserve">We consider the potential deployment scenarios: two urban macro cells with DL dominant frame structure (DDDSU) and one indoor small cell with UL dominant frame structure (DSUUU) as shown in </w:t>
            </w:r>
            <w:r>
              <w:rPr>
                <w:rFonts w:eastAsiaTheme="minorEastAsia"/>
                <w:lang w:val="zh-CN"/>
              </w:rPr>
              <w:fldChar w:fldCharType="begin"/>
            </w:r>
            <w:r>
              <w:rPr>
                <w:rFonts w:eastAsiaTheme="minorEastAsia"/>
              </w:rPr>
              <w:instrText xml:space="preserve"> REF _Ref111107635 \h  \* MERGEFORMAT </w:instrText>
            </w:r>
            <w:r>
              <w:rPr>
                <w:rFonts w:eastAsiaTheme="minorEastAsia"/>
                <w:lang w:val="zh-CN"/>
              </w:rPr>
            </w:r>
            <w:r>
              <w:rPr>
                <w:rFonts w:eastAsiaTheme="minorEastAsia"/>
                <w:lang w:val="zh-CN"/>
              </w:rPr>
              <w:fldChar w:fldCharType="separate"/>
            </w:r>
            <w:r>
              <w:rPr>
                <w:rFonts w:eastAsiaTheme="minorEastAsia"/>
              </w:rPr>
              <w:t>Figure 1</w:t>
            </w:r>
            <w:r>
              <w:rPr>
                <w:rFonts w:eastAsiaTheme="minorEastAsia"/>
                <w:lang w:val="zh-CN"/>
              </w:rPr>
              <w:fldChar w:fldCharType="end"/>
            </w:r>
            <w:r>
              <w:rPr>
                <w:rFonts w:eastAsiaTheme="minorEastAsia"/>
              </w:rPr>
              <w:t>.</w:t>
            </w:r>
          </w:p>
          <w:p w14:paraId="197E6001" w14:textId="77777777" w:rsidR="00720167" w:rsidRDefault="00351EEB">
            <w:pPr>
              <w:spacing w:after="120"/>
              <w:jc w:val="center"/>
              <w:rPr>
                <w:rFonts w:eastAsia="SimSun"/>
                <w:lang w:val="en-GB"/>
              </w:rPr>
            </w:pPr>
            <w:r>
              <w:rPr>
                <w:rFonts w:eastAsia="SimSun"/>
                <w:noProof/>
                <w:lang w:eastAsia="ko-KR"/>
              </w:rPr>
              <w:drawing>
                <wp:inline distT="0" distB="0" distL="0" distR="0" wp14:anchorId="1185760D" wp14:editId="480E9309">
                  <wp:extent cx="4853305" cy="208407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871784" cy="2092553"/>
                          </a:xfrm>
                          <a:prstGeom prst="rect">
                            <a:avLst/>
                          </a:prstGeom>
                          <a:noFill/>
                        </pic:spPr>
                      </pic:pic>
                    </a:graphicData>
                  </a:graphic>
                </wp:inline>
              </w:drawing>
            </w:r>
          </w:p>
          <w:p w14:paraId="2035C59B" w14:textId="77777777" w:rsidR="00720167" w:rsidRDefault="00351EEB">
            <w:pPr>
              <w:pStyle w:val="a3"/>
              <w:jc w:val="center"/>
              <w:rPr>
                <w:rFonts w:eastAsia="SimSun"/>
                <w:lang w:val="en-GB" w:eastAsia="zh-CN"/>
              </w:rPr>
            </w:pPr>
            <w:bookmarkStart w:id="123" w:name="_Ref111107635"/>
            <w:r>
              <w:t xml:space="preserve">Figure </w:t>
            </w:r>
            <w:r w:rsidR="00C363B0">
              <w:fldChar w:fldCharType="begin"/>
            </w:r>
            <w:r w:rsidR="00C363B0">
              <w:instrText xml:space="preserve"> SEQ Figure \* ARABIC </w:instrText>
            </w:r>
            <w:r w:rsidR="00C363B0">
              <w:fldChar w:fldCharType="separate"/>
            </w:r>
            <w:r>
              <w:t>1</w:t>
            </w:r>
            <w:r w:rsidR="00C363B0">
              <w:fldChar w:fldCharType="end"/>
            </w:r>
            <w:bookmarkEnd w:id="123"/>
            <w:r>
              <w:rPr>
                <w:rFonts w:hint="eastAsia"/>
                <w:lang w:eastAsia="zh-CN"/>
              </w:rPr>
              <w:t>.</w:t>
            </w:r>
            <w:r>
              <w:rPr>
                <w:lang w:eastAsia="zh-CN"/>
              </w:rPr>
              <w:t xml:space="preserve"> The deployment scenario of the flexible TDD</w:t>
            </w:r>
          </w:p>
          <w:p w14:paraId="49EA8A79" w14:textId="77777777" w:rsidR="00720167" w:rsidRDefault="00720167">
            <w:pPr>
              <w:spacing w:after="120"/>
              <w:rPr>
                <w:rFonts w:eastAsia="SimSun"/>
                <w:lang w:val="en-GB"/>
              </w:rPr>
            </w:pPr>
          </w:p>
        </w:tc>
      </w:tr>
      <w:tr w:rsidR="00720167" w14:paraId="716BED5B" w14:textId="77777777">
        <w:tc>
          <w:tcPr>
            <w:tcW w:w="1536" w:type="dxa"/>
          </w:tcPr>
          <w:p w14:paraId="366C04A2" w14:textId="77777777" w:rsidR="00720167" w:rsidRDefault="00351EEB">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68FA9D28" w14:textId="77777777" w:rsidR="00720167" w:rsidRDefault="00720167">
            <w:pPr>
              <w:spacing w:after="120"/>
              <w:rPr>
                <w:rFonts w:eastAsia="SimSun"/>
              </w:rPr>
            </w:pPr>
          </w:p>
        </w:tc>
      </w:tr>
      <w:tr w:rsidR="00720167" w14:paraId="6587F53A" w14:textId="77777777">
        <w:tc>
          <w:tcPr>
            <w:tcW w:w="1536" w:type="dxa"/>
          </w:tcPr>
          <w:p w14:paraId="547DB67E" w14:textId="77777777" w:rsidR="00720167" w:rsidRDefault="00351EEB">
            <w:pPr>
              <w:suppressAutoHyphens w:val="0"/>
              <w:rPr>
                <w:rFonts w:eastAsia="맑은 고딕" w:cs="Times New Roman"/>
                <w:lang w:eastAsia="ko-KR"/>
              </w:rPr>
            </w:pPr>
            <w:r>
              <w:rPr>
                <w:rFonts w:eastAsia="맑은 고딕" w:cs="Times New Roman"/>
                <w:lang w:eastAsia="ko-KR"/>
              </w:rPr>
              <w:t xml:space="preserve">Spreadtrum [4] </w:t>
            </w:r>
          </w:p>
          <w:p w14:paraId="75CED21E" w14:textId="77777777" w:rsidR="00720167" w:rsidRDefault="00720167">
            <w:pPr>
              <w:suppressAutoHyphens w:val="0"/>
              <w:rPr>
                <w:rFonts w:eastAsia="맑은 고딕" w:cs="Times New Roman"/>
                <w:lang w:eastAsia="ko-KR"/>
              </w:rPr>
            </w:pPr>
          </w:p>
        </w:tc>
        <w:tc>
          <w:tcPr>
            <w:tcW w:w="8091" w:type="dxa"/>
          </w:tcPr>
          <w:p w14:paraId="1A5FBAA4" w14:textId="77777777" w:rsidR="00720167" w:rsidRDefault="00720167">
            <w:pPr>
              <w:spacing w:after="120"/>
              <w:rPr>
                <w:rFonts w:eastAsia="SimSun"/>
              </w:rPr>
            </w:pPr>
          </w:p>
        </w:tc>
      </w:tr>
      <w:tr w:rsidR="00720167" w14:paraId="618D77DE" w14:textId="77777777">
        <w:tc>
          <w:tcPr>
            <w:tcW w:w="1536" w:type="dxa"/>
          </w:tcPr>
          <w:p w14:paraId="2BD78F22" w14:textId="77777777" w:rsidR="00720167" w:rsidRDefault="00351EEB">
            <w:pPr>
              <w:suppressAutoHyphens w:val="0"/>
              <w:rPr>
                <w:rFonts w:eastAsia="맑은 고딕" w:cs="Times New Roman"/>
                <w:lang w:eastAsia="ko-KR"/>
              </w:rPr>
            </w:pPr>
            <w:r>
              <w:rPr>
                <w:rFonts w:eastAsia="맑은 고딕" w:cs="Times New Roman"/>
                <w:lang w:eastAsia="ko-KR"/>
              </w:rPr>
              <w:t>OPPO [5]</w:t>
            </w:r>
          </w:p>
          <w:p w14:paraId="079AD5C2" w14:textId="77777777" w:rsidR="00720167" w:rsidRDefault="00720167">
            <w:pPr>
              <w:suppressAutoHyphens w:val="0"/>
              <w:rPr>
                <w:rFonts w:eastAsia="맑은 고딕" w:cs="Times New Roman"/>
                <w:lang w:eastAsia="ko-KR"/>
              </w:rPr>
            </w:pPr>
          </w:p>
        </w:tc>
        <w:tc>
          <w:tcPr>
            <w:tcW w:w="8091" w:type="dxa"/>
          </w:tcPr>
          <w:p w14:paraId="5A07351D" w14:textId="77777777" w:rsidR="00720167" w:rsidRDefault="00720167">
            <w:pPr>
              <w:spacing w:after="120"/>
              <w:rPr>
                <w:rFonts w:eastAsia="SimSun"/>
              </w:rPr>
            </w:pPr>
          </w:p>
        </w:tc>
      </w:tr>
      <w:tr w:rsidR="00720167" w14:paraId="57ED9A36" w14:textId="77777777">
        <w:tc>
          <w:tcPr>
            <w:tcW w:w="1536" w:type="dxa"/>
          </w:tcPr>
          <w:p w14:paraId="0B3C73CA" w14:textId="77777777" w:rsidR="00720167" w:rsidRDefault="00351EEB">
            <w:pPr>
              <w:suppressAutoHyphens w:val="0"/>
              <w:rPr>
                <w:rFonts w:eastAsia="맑은 고딕" w:cs="Times New Roman"/>
                <w:lang w:eastAsia="ko-KR"/>
              </w:rPr>
            </w:pPr>
            <w:r>
              <w:rPr>
                <w:rFonts w:eastAsia="맑은 고딕" w:cs="Times New Roman"/>
                <w:lang w:eastAsia="ko-KR"/>
              </w:rPr>
              <w:t>InterDigital [6]</w:t>
            </w:r>
          </w:p>
          <w:p w14:paraId="2932D4B1" w14:textId="77777777" w:rsidR="00720167" w:rsidRDefault="00720167">
            <w:pPr>
              <w:suppressAutoHyphens w:val="0"/>
              <w:rPr>
                <w:rFonts w:eastAsia="맑은 고딕" w:cs="Times New Roman"/>
                <w:lang w:eastAsia="ko-KR"/>
              </w:rPr>
            </w:pPr>
          </w:p>
        </w:tc>
        <w:tc>
          <w:tcPr>
            <w:tcW w:w="8091" w:type="dxa"/>
          </w:tcPr>
          <w:p w14:paraId="1E1648A5" w14:textId="77777777" w:rsidR="00720167" w:rsidRDefault="00720167">
            <w:pPr>
              <w:spacing w:after="120"/>
              <w:rPr>
                <w:rFonts w:eastAsia="SimSun"/>
              </w:rPr>
            </w:pPr>
          </w:p>
        </w:tc>
      </w:tr>
      <w:tr w:rsidR="00720167" w14:paraId="137F2FAC" w14:textId="77777777">
        <w:tc>
          <w:tcPr>
            <w:tcW w:w="1536" w:type="dxa"/>
          </w:tcPr>
          <w:p w14:paraId="5141F344" w14:textId="77777777" w:rsidR="00720167" w:rsidRDefault="00351EEB">
            <w:pPr>
              <w:suppressAutoHyphens w:val="0"/>
              <w:rPr>
                <w:rFonts w:eastAsia="맑은 고딕" w:cs="Times New Roman"/>
                <w:lang w:eastAsia="ko-KR"/>
              </w:rPr>
            </w:pPr>
            <w:r>
              <w:rPr>
                <w:rFonts w:eastAsia="맑은 고딕" w:cs="Times New Roman"/>
                <w:lang w:eastAsia="ko-KR"/>
              </w:rPr>
              <w:t>ZTE, China Telecom [7]</w:t>
            </w:r>
          </w:p>
          <w:p w14:paraId="6A1E55E3" w14:textId="77777777" w:rsidR="00720167" w:rsidRDefault="00720167">
            <w:pPr>
              <w:suppressAutoHyphens w:val="0"/>
              <w:rPr>
                <w:rFonts w:eastAsia="맑은 고딕" w:cs="Times New Roman"/>
                <w:lang w:eastAsia="ko-KR"/>
              </w:rPr>
            </w:pPr>
          </w:p>
        </w:tc>
        <w:tc>
          <w:tcPr>
            <w:tcW w:w="8091" w:type="dxa"/>
          </w:tcPr>
          <w:p w14:paraId="28D1CBAB" w14:textId="77777777" w:rsidR="00720167" w:rsidRDefault="00720167">
            <w:pPr>
              <w:spacing w:after="120"/>
              <w:rPr>
                <w:rFonts w:eastAsia="SimSun"/>
              </w:rPr>
            </w:pPr>
          </w:p>
        </w:tc>
      </w:tr>
      <w:tr w:rsidR="00720167" w14:paraId="2EF477C8" w14:textId="77777777">
        <w:tc>
          <w:tcPr>
            <w:tcW w:w="1536" w:type="dxa"/>
          </w:tcPr>
          <w:p w14:paraId="11549714" w14:textId="77777777" w:rsidR="00720167" w:rsidRDefault="00351EEB">
            <w:pPr>
              <w:suppressAutoHyphens w:val="0"/>
              <w:rPr>
                <w:rFonts w:eastAsia="맑은 고딕" w:cs="Times New Roman"/>
                <w:lang w:eastAsia="ko-KR"/>
              </w:rPr>
            </w:pPr>
            <w:r>
              <w:rPr>
                <w:rFonts w:eastAsia="맑은 고딕" w:cs="Times New Roman"/>
                <w:lang w:eastAsia="ko-KR"/>
              </w:rPr>
              <w:t>vivo [8]</w:t>
            </w:r>
          </w:p>
          <w:p w14:paraId="75349994" w14:textId="77777777" w:rsidR="00720167" w:rsidRDefault="00720167">
            <w:pPr>
              <w:suppressAutoHyphens w:val="0"/>
              <w:rPr>
                <w:rFonts w:eastAsia="맑은 고딕" w:cs="Times New Roman"/>
                <w:lang w:eastAsia="ko-KR"/>
              </w:rPr>
            </w:pPr>
          </w:p>
        </w:tc>
        <w:tc>
          <w:tcPr>
            <w:tcW w:w="8091" w:type="dxa"/>
          </w:tcPr>
          <w:p w14:paraId="7DF4AF42" w14:textId="77777777" w:rsidR="00720167" w:rsidRDefault="00720167">
            <w:pPr>
              <w:spacing w:after="120"/>
              <w:rPr>
                <w:rFonts w:eastAsia="SimSun"/>
              </w:rPr>
            </w:pPr>
          </w:p>
        </w:tc>
      </w:tr>
      <w:tr w:rsidR="00720167" w14:paraId="56F5E839" w14:textId="77777777">
        <w:tc>
          <w:tcPr>
            <w:tcW w:w="1536" w:type="dxa"/>
          </w:tcPr>
          <w:p w14:paraId="73A3F06C" w14:textId="77777777" w:rsidR="00720167" w:rsidRDefault="00351EEB">
            <w:pPr>
              <w:suppressAutoHyphens w:val="0"/>
              <w:rPr>
                <w:rFonts w:eastAsia="맑은 고딕" w:cs="Times New Roman"/>
                <w:lang w:eastAsia="ko-KR"/>
              </w:rPr>
            </w:pPr>
            <w:r>
              <w:rPr>
                <w:rFonts w:eastAsia="맑은 고딕" w:cs="Times New Roman"/>
                <w:lang w:eastAsia="ko-KR"/>
              </w:rPr>
              <w:t>xiaomi [9]</w:t>
            </w:r>
          </w:p>
          <w:p w14:paraId="734B44FC" w14:textId="77777777" w:rsidR="00720167" w:rsidRDefault="00720167">
            <w:pPr>
              <w:suppressAutoHyphens w:val="0"/>
              <w:rPr>
                <w:rFonts w:eastAsia="맑은 고딕" w:cs="Times New Roman"/>
                <w:lang w:eastAsia="ko-KR"/>
              </w:rPr>
            </w:pPr>
          </w:p>
        </w:tc>
        <w:tc>
          <w:tcPr>
            <w:tcW w:w="8091" w:type="dxa"/>
          </w:tcPr>
          <w:p w14:paraId="29A26B2A" w14:textId="77777777" w:rsidR="00720167" w:rsidRDefault="00720167">
            <w:pPr>
              <w:spacing w:after="120"/>
              <w:rPr>
                <w:rFonts w:eastAsia="SimSun"/>
              </w:rPr>
            </w:pPr>
          </w:p>
        </w:tc>
      </w:tr>
      <w:tr w:rsidR="00720167" w14:paraId="60BAC0D7" w14:textId="77777777">
        <w:tc>
          <w:tcPr>
            <w:tcW w:w="1536" w:type="dxa"/>
          </w:tcPr>
          <w:p w14:paraId="32DAB4DD" w14:textId="77777777" w:rsidR="00720167" w:rsidRDefault="00351EEB">
            <w:pPr>
              <w:suppressAutoHyphens w:val="0"/>
              <w:rPr>
                <w:rFonts w:eastAsia="맑은 고딕" w:cs="Times New Roman"/>
                <w:lang w:eastAsia="ko-KR"/>
              </w:rPr>
            </w:pPr>
            <w:r>
              <w:rPr>
                <w:rFonts w:eastAsia="맑은 고딕" w:cs="Times New Roman"/>
                <w:lang w:eastAsia="ko-KR"/>
              </w:rPr>
              <w:t>CATT [10]</w:t>
            </w:r>
          </w:p>
          <w:p w14:paraId="0B595A2E" w14:textId="77777777" w:rsidR="00720167" w:rsidRDefault="00720167">
            <w:pPr>
              <w:suppressAutoHyphens w:val="0"/>
              <w:rPr>
                <w:rFonts w:eastAsia="맑은 고딕" w:cs="Times New Roman"/>
                <w:lang w:eastAsia="ko-KR"/>
              </w:rPr>
            </w:pPr>
          </w:p>
        </w:tc>
        <w:tc>
          <w:tcPr>
            <w:tcW w:w="8091" w:type="dxa"/>
          </w:tcPr>
          <w:p w14:paraId="7DE54CA8" w14:textId="77777777" w:rsidR="00720167" w:rsidRDefault="00720167">
            <w:pPr>
              <w:spacing w:after="120"/>
              <w:rPr>
                <w:rFonts w:eastAsia="SimSun"/>
              </w:rPr>
            </w:pPr>
          </w:p>
        </w:tc>
      </w:tr>
      <w:tr w:rsidR="00720167" w14:paraId="423D934D" w14:textId="77777777">
        <w:tc>
          <w:tcPr>
            <w:tcW w:w="1536" w:type="dxa"/>
          </w:tcPr>
          <w:p w14:paraId="7784E306" w14:textId="77777777" w:rsidR="00720167" w:rsidRDefault="00351EEB">
            <w:pPr>
              <w:suppressAutoHyphens w:val="0"/>
              <w:rPr>
                <w:rFonts w:eastAsia="맑은 고딕" w:cs="Times New Roman"/>
                <w:lang w:eastAsia="ko-KR"/>
              </w:rPr>
            </w:pPr>
            <w:r>
              <w:rPr>
                <w:rFonts w:eastAsia="맑은 고딕" w:cs="Times New Roman"/>
                <w:lang w:eastAsia="ko-KR"/>
              </w:rPr>
              <w:t>NEC [11]</w:t>
            </w:r>
          </w:p>
          <w:p w14:paraId="4006651A" w14:textId="77777777" w:rsidR="00720167" w:rsidRDefault="00720167">
            <w:pPr>
              <w:suppressAutoHyphens w:val="0"/>
              <w:rPr>
                <w:rFonts w:eastAsia="맑은 고딕" w:cs="Times New Roman"/>
                <w:lang w:eastAsia="ko-KR"/>
              </w:rPr>
            </w:pPr>
          </w:p>
        </w:tc>
        <w:tc>
          <w:tcPr>
            <w:tcW w:w="8091" w:type="dxa"/>
          </w:tcPr>
          <w:p w14:paraId="50615D1A" w14:textId="77777777" w:rsidR="00720167" w:rsidRDefault="00720167">
            <w:pPr>
              <w:spacing w:after="120"/>
              <w:rPr>
                <w:rFonts w:eastAsia="SimSun"/>
              </w:rPr>
            </w:pPr>
          </w:p>
        </w:tc>
      </w:tr>
      <w:tr w:rsidR="00720167" w14:paraId="4A619C8A" w14:textId="77777777">
        <w:tc>
          <w:tcPr>
            <w:tcW w:w="1536" w:type="dxa"/>
          </w:tcPr>
          <w:p w14:paraId="4F48B72E" w14:textId="77777777" w:rsidR="00720167" w:rsidRDefault="00351EEB">
            <w:pPr>
              <w:suppressAutoHyphens w:val="0"/>
              <w:rPr>
                <w:rFonts w:eastAsia="맑은 고딕" w:cs="Times New Roman"/>
                <w:lang w:eastAsia="ko-KR"/>
              </w:rPr>
            </w:pPr>
            <w:r>
              <w:rPr>
                <w:rFonts w:eastAsia="맑은 고딕" w:cs="Times New Roman"/>
                <w:lang w:eastAsia="ko-KR"/>
              </w:rPr>
              <w:t>Panasonic [12]</w:t>
            </w:r>
          </w:p>
          <w:p w14:paraId="33A8411E" w14:textId="77777777" w:rsidR="00720167" w:rsidRDefault="00720167">
            <w:pPr>
              <w:suppressAutoHyphens w:val="0"/>
              <w:rPr>
                <w:rFonts w:eastAsia="맑은 고딕" w:cs="Times New Roman"/>
                <w:lang w:eastAsia="ko-KR"/>
              </w:rPr>
            </w:pPr>
          </w:p>
        </w:tc>
        <w:tc>
          <w:tcPr>
            <w:tcW w:w="8091" w:type="dxa"/>
          </w:tcPr>
          <w:p w14:paraId="58D6FAD5" w14:textId="77777777" w:rsidR="00720167" w:rsidRDefault="00720167">
            <w:pPr>
              <w:spacing w:after="120"/>
              <w:rPr>
                <w:rFonts w:eastAsia="SimSun"/>
              </w:rPr>
            </w:pPr>
          </w:p>
        </w:tc>
      </w:tr>
      <w:tr w:rsidR="00720167" w14:paraId="3774069E" w14:textId="77777777">
        <w:tc>
          <w:tcPr>
            <w:tcW w:w="1536" w:type="dxa"/>
          </w:tcPr>
          <w:p w14:paraId="1DBF27D6" w14:textId="77777777" w:rsidR="00720167" w:rsidRDefault="00351EEB">
            <w:pPr>
              <w:suppressAutoHyphens w:val="0"/>
              <w:rPr>
                <w:rFonts w:eastAsia="맑은 고딕" w:cs="Times New Roman"/>
                <w:lang w:eastAsia="ko-KR"/>
              </w:rPr>
            </w:pPr>
            <w:r>
              <w:rPr>
                <w:rFonts w:eastAsia="맑은 고딕" w:cs="Times New Roman"/>
                <w:lang w:eastAsia="ko-KR"/>
              </w:rPr>
              <w:t>Lenovo [13]</w:t>
            </w:r>
          </w:p>
          <w:p w14:paraId="4967FE14" w14:textId="77777777" w:rsidR="00720167" w:rsidRDefault="00720167">
            <w:pPr>
              <w:suppressAutoHyphens w:val="0"/>
              <w:rPr>
                <w:rFonts w:eastAsia="맑은 고딕" w:cs="Times New Roman"/>
                <w:lang w:eastAsia="ko-KR"/>
              </w:rPr>
            </w:pPr>
          </w:p>
        </w:tc>
        <w:tc>
          <w:tcPr>
            <w:tcW w:w="8091" w:type="dxa"/>
          </w:tcPr>
          <w:p w14:paraId="358B2E17" w14:textId="77777777" w:rsidR="00720167" w:rsidRDefault="00720167">
            <w:pPr>
              <w:spacing w:after="120"/>
              <w:rPr>
                <w:rFonts w:eastAsia="SimSun"/>
              </w:rPr>
            </w:pPr>
          </w:p>
        </w:tc>
      </w:tr>
      <w:tr w:rsidR="00720167" w14:paraId="293DDA4A" w14:textId="77777777">
        <w:tc>
          <w:tcPr>
            <w:tcW w:w="1536" w:type="dxa"/>
          </w:tcPr>
          <w:p w14:paraId="792EA234" w14:textId="77777777" w:rsidR="00720167" w:rsidRDefault="00351EEB">
            <w:pPr>
              <w:suppressAutoHyphens w:val="0"/>
              <w:rPr>
                <w:rFonts w:eastAsia="맑은 고딕" w:cs="Times New Roman"/>
                <w:lang w:eastAsia="ko-KR"/>
              </w:rPr>
            </w:pPr>
            <w:r>
              <w:rPr>
                <w:rFonts w:eastAsia="맑은 고딕" w:cs="Times New Roman"/>
                <w:lang w:eastAsia="ko-KR"/>
              </w:rPr>
              <w:t>Sony [14]</w:t>
            </w:r>
          </w:p>
          <w:p w14:paraId="0D1197AF" w14:textId="77777777" w:rsidR="00720167" w:rsidRDefault="00720167">
            <w:pPr>
              <w:suppressAutoHyphens w:val="0"/>
              <w:rPr>
                <w:rFonts w:eastAsia="맑은 고딕" w:cs="Times New Roman"/>
                <w:lang w:eastAsia="ko-KR"/>
              </w:rPr>
            </w:pPr>
          </w:p>
        </w:tc>
        <w:tc>
          <w:tcPr>
            <w:tcW w:w="8091" w:type="dxa"/>
          </w:tcPr>
          <w:p w14:paraId="76F4D289" w14:textId="77777777" w:rsidR="00720167" w:rsidRDefault="00720167">
            <w:pPr>
              <w:spacing w:after="120"/>
              <w:rPr>
                <w:rFonts w:eastAsia="SimSun"/>
              </w:rPr>
            </w:pPr>
          </w:p>
        </w:tc>
      </w:tr>
      <w:tr w:rsidR="00720167" w14:paraId="253DEC59" w14:textId="77777777">
        <w:tc>
          <w:tcPr>
            <w:tcW w:w="1536" w:type="dxa"/>
          </w:tcPr>
          <w:p w14:paraId="44EC20EC" w14:textId="77777777" w:rsidR="00720167" w:rsidRDefault="00351EEB">
            <w:pPr>
              <w:suppressAutoHyphens w:val="0"/>
              <w:rPr>
                <w:rFonts w:eastAsia="맑은 고딕" w:cs="Times New Roman"/>
                <w:lang w:eastAsia="ko-KR"/>
              </w:rPr>
            </w:pPr>
            <w:r>
              <w:rPr>
                <w:rFonts w:eastAsia="맑은 고딕" w:cs="Times New Roman"/>
                <w:lang w:eastAsia="ko-KR"/>
              </w:rPr>
              <w:t>Ericsson [15]</w:t>
            </w:r>
          </w:p>
          <w:p w14:paraId="31B7E7FC" w14:textId="77777777" w:rsidR="00720167" w:rsidRDefault="00720167">
            <w:pPr>
              <w:suppressAutoHyphens w:val="0"/>
              <w:rPr>
                <w:rFonts w:eastAsia="맑은 고딕" w:cs="Times New Roman"/>
                <w:lang w:eastAsia="ko-KR"/>
              </w:rPr>
            </w:pPr>
          </w:p>
        </w:tc>
        <w:tc>
          <w:tcPr>
            <w:tcW w:w="8091" w:type="dxa"/>
          </w:tcPr>
          <w:p w14:paraId="774B77C0" w14:textId="77777777" w:rsidR="00720167" w:rsidRDefault="00720167">
            <w:pPr>
              <w:spacing w:after="120"/>
              <w:rPr>
                <w:rFonts w:eastAsia="SimSun"/>
              </w:rPr>
            </w:pPr>
          </w:p>
        </w:tc>
      </w:tr>
      <w:tr w:rsidR="00720167" w14:paraId="540DE76D" w14:textId="77777777">
        <w:tc>
          <w:tcPr>
            <w:tcW w:w="1536" w:type="dxa"/>
          </w:tcPr>
          <w:p w14:paraId="53A0E5E0" w14:textId="77777777" w:rsidR="00720167" w:rsidRDefault="00351EEB">
            <w:pPr>
              <w:suppressAutoHyphens w:val="0"/>
              <w:rPr>
                <w:rFonts w:eastAsia="맑은 고딕" w:cs="Times New Roman"/>
                <w:lang w:eastAsia="ko-KR"/>
              </w:rPr>
            </w:pPr>
            <w:r>
              <w:rPr>
                <w:rFonts w:eastAsia="맑은 고딕" w:cs="Times New Roman"/>
                <w:lang w:eastAsia="ko-KR"/>
              </w:rPr>
              <w:t>Intel [16]</w:t>
            </w:r>
          </w:p>
          <w:p w14:paraId="5E9FB085" w14:textId="77777777" w:rsidR="00720167" w:rsidRDefault="00720167">
            <w:pPr>
              <w:suppressAutoHyphens w:val="0"/>
              <w:rPr>
                <w:rFonts w:eastAsia="맑은 고딕" w:cs="Times New Roman"/>
                <w:lang w:eastAsia="ko-KR"/>
              </w:rPr>
            </w:pPr>
          </w:p>
        </w:tc>
        <w:tc>
          <w:tcPr>
            <w:tcW w:w="8091" w:type="dxa"/>
          </w:tcPr>
          <w:p w14:paraId="2F43B89B" w14:textId="77777777" w:rsidR="00720167" w:rsidRDefault="00720167">
            <w:pPr>
              <w:spacing w:after="120"/>
              <w:rPr>
                <w:rFonts w:eastAsia="SimSun"/>
              </w:rPr>
            </w:pPr>
          </w:p>
        </w:tc>
      </w:tr>
      <w:tr w:rsidR="00720167" w14:paraId="5FE06379" w14:textId="77777777">
        <w:tc>
          <w:tcPr>
            <w:tcW w:w="1536" w:type="dxa"/>
          </w:tcPr>
          <w:p w14:paraId="347427A0" w14:textId="77777777" w:rsidR="00720167" w:rsidRDefault="00351EEB">
            <w:pPr>
              <w:suppressAutoHyphens w:val="0"/>
              <w:rPr>
                <w:rFonts w:eastAsia="맑은 고딕" w:cs="Times New Roman"/>
                <w:lang w:eastAsia="ko-KR"/>
              </w:rPr>
            </w:pPr>
            <w:r>
              <w:rPr>
                <w:rFonts w:eastAsia="맑은 고딕" w:cs="Times New Roman"/>
                <w:lang w:eastAsia="ko-KR"/>
              </w:rPr>
              <w:t>CMCC [17]</w:t>
            </w:r>
          </w:p>
          <w:p w14:paraId="6720F599" w14:textId="77777777" w:rsidR="00720167" w:rsidRDefault="00720167">
            <w:pPr>
              <w:suppressAutoHyphens w:val="0"/>
              <w:rPr>
                <w:rFonts w:eastAsia="맑은 고딕" w:cs="Times New Roman"/>
                <w:lang w:eastAsia="ko-KR"/>
              </w:rPr>
            </w:pPr>
          </w:p>
        </w:tc>
        <w:tc>
          <w:tcPr>
            <w:tcW w:w="8091" w:type="dxa"/>
          </w:tcPr>
          <w:p w14:paraId="767ACB91" w14:textId="77777777" w:rsidR="00720167" w:rsidRDefault="00720167">
            <w:pPr>
              <w:spacing w:after="120"/>
              <w:rPr>
                <w:rFonts w:eastAsia="SimSun"/>
              </w:rPr>
            </w:pPr>
          </w:p>
        </w:tc>
      </w:tr>
      <w:tr w:rsidR="00720167" w14:paraId="3E65CB0F" w14:textId="77777777">
        <w:tc>
          <w:tcPr>
            <w:tcW w:w="1536" w:type="dxa"/>
          </w:tcPr>
          <w:p w14:paraId="3E550514" w14:textId="77777777" w:rsidR="00720167" w:rsidRDefault="00351EEB">
            <w:pPr>
              <w:suppressAutoHyphens w:val="0"/>
              <w:rPr>
                <w:rFonts w:eastAsia="맑은 고딕" w:cs="Times New Roman"/>
                <w:lang w:eastAsia="ko-KR"/>
              </w:rPr>
            </w:pPr>
            <w:r>
              <w:rPr>
                <w:rFonts w:eastAsia="맑은 고딕" w:cs="Times New Roman"/>
                <w:lang w:eastAsia="ko-KR"/>
              </w:rPr>
              <w:t>LGE [18]</w:t>
            </w:r>
          </w:p>
          <w:p w14:paraId="5EB0AE39" w14:textId="77777777" w:rsidR="00720167" w:rsidRDefault="00720167">
            <w:pPr>
              <w:suppressAutoHyphens w:val="0"/>
              <w:rPr>
                <w:rFonts w:eastAsia="맑은 고딕" w:cs="Times New Roman"/>
                <w:lang w:eastAsia="ko-KR"/>
              </w:rPr>
            </w:pPr>
          </w:p>
        </w:tc>
        <w:tc>
          <w:tcPr>
            <w:tcW w:w="8091" w:type="dxa"/>
          </w:tcPr>
          <w:p w14:paraId="3B18B85E" w14:textId="77777777" w:rsidR="00720167" w:rsidRDefault="00720167">
            <w:pPr>
              <w:spacing w:after="120"/>
              <w:rPr>
                <w:rFonts w:eastAsia="SimSun"/>
              </w:rPr>
            </w:pPr>
          </w:p>
        </w:tc>
      </w:tr>
      <w:tr w:rsidR="00720167" w14:paraId="4AC5DD61" w14:textId="77777777">
        <w:tc>
          <w:tcPr>
            <w:tcW w:w="1536" w:type="dxa"/>
          </w:tcPr>
          <w:p w14:paraId="622BE147" w14:textId="77777777" w:rsidR="00720167" w:rsidRDefault="00351EEB">
            <w:pPr>
              <w:suppressAutoHyphens w:val="0"/>
              <w:rPr>
                <w:rFonts w:eastAsia="맑은 고딕" w:cs="Times New Roman"/>
                <w:lang w:eastAsia="ko-KR"/>
              </w:rPr>
            </w:pPr>
            <w:r>
              <w:rPr>
                <w:rFonts w:eastAsia="맑은 고딕" w:cs="Times New Roman"/>
                <w:lang w:eastAsia="ko-KR"/>
              </w:rPr>
              <w:t>Samsung [19]</w:t>
            </w:r>
          </w:p>
          <w:p w14:paraId="486E5109" w14:textId="77777777" w:rsidR="00720167" w:rsidRDefault="00720167">
            <w:pPr>
              <w:suppressAutoHyphens w:val="0"/>
              <w:rPr>
                <w:rFonts w:eastAsia="맑은 고딕" w:cs="Times New Roman"/>
                <w:lang w:eastAsia="ko-KR"/>
              </w:rPr>
            </w:pPr>
          </w:p>
        </w:tc>
        <w:tc>
          <w:tcPr>
            <w:tcW w:w="8091" w:type="dxa"/>
          </w:tcPr>
          <w:p w14:paraId="4B27A3DB" w14:textId="77777777" w:rsidR="00720167" w:rsidRDefault="00720167">
            <w:pPr>
              <w:spacing w:after="120"/>
              <w:rPr>
                <w:rFonts w:eastAsia="SimSun"/>
              </w:rPr>
            </w:pPr>
          </w:p>
        </w:tc>
      </w:tr>
      <w:tr w:rsidR="00720167" w14:paraId="1DA0D040" w14:textId="77777777">
        <w:tc>
          <w:tcPr>
            <w:tcW w:w="1536" w:type="dxa"/>
          </w:tcPr>
          <w:p w14:paraId="23CA9D65" w14:textId="77777777" w:rsidR="00720167" w:rsidRDefault="00351EEB">
            <w:pPr>
              <w:suppressAutoHyphens w:val="0"/>
              <w:rPr>
                <w:rFonts w:eastAsia="맑은 고딕" w:cs="Times New Roman"/>
                <w:lang w:eastAsia="ko-KR"/>
              </w:rPr>
            </w:pPr>
            <w:r>
              <w:rPr>
                <w:rFonts w:eastAsia="맑은 고딕" w:cs="Times New Roman"/>
                <w:lang w:eastAsia="ko-KR"/>
              </w:rPr>
              <w:t>Apple [20]</w:t>
            </w:r>
          </w:p>
          <w:p w14:paraId="2F04E649" w14:textId="77777777" w:rsidR="00720167" w:rsidRDefault="00720167">
            <w:pPr>
              <w:suppressAutoHyphens w:val="0"/>
              <w:rPr>
                <w:rFonts w:eastAsia="맑은 고딕" w:cs="Times New Roman"/>
                <w:lang w:eastAsia="ko-KR"/>
              </w:rPr>
            </w:pPr>
          </w:p>
        </w:tc>
        <w:tc>
          <w:tcPr>
            <w:tcW w:w="8091" w:type="dxa"/>
          </w:tcPr>
          <w:p w14:paraId="6A035A01" w14:textId="77777777" w:rsidR="00720167" w:rsidRDefault="00720167">
            <w:pPr>
              <w:spacing w:after="120"/>
              <w:rPr>
                <w:rFonts w:eastAsia="SimSun"/>
              </w:rPr>
            </w:pPr>
          </w:p>
        </w:tc>
      </w:tr>
      <w:tr w:rsidR="00720167" w14:paraId="1AAA1232" w14:textId="77777777">
        <w:tc>
          <w:tcPr>
            <w:tcW w:w="1536" w:type="dxa"/>
          </w:tcPr>
          <w:p w14:paraId="3D61F2B4" w14:textId="77777777" w:rsidR="00720167" w:rsidRDefault="00351EEB">
            <w:pPr>
              <w:suppressAutoHyphens w:val="0"/>
              <w:rPr>
                <w:rFonts w:eastAsia="맑은 고딕" w:cs="Times New Roman"/>
                <w:lang w:eastAsia="ko-KR"/>
              </w:rPr>
            </w:pPr>
            <w:r>
              <w:rPr>
                <w:rFonts w:eastAsia="맑은 고딕" w:cs="Times New Roman"/>
                <w:lang w:eastAsia="ko-KR"/>
              </w:rPr>
              <w:t>Qualcomm [21]</w:t>
            </w:r>
          </w:p>
          <w:p w14:paraId="71A8B9DB" w14:textId="77777777" w:rsidR="00720167" w:rsidRDefault="00720167">
            <w:pPr>
              <w:suppressAutoHyphens w:val="0"/>
              <w:rPr>
                <w:rFonts w:eastAsia="맑은 고딕" w:cs="Times New Roman"/>
                <w:lang w:eastAsia="ko-KR"/>
              </w:rPr>
            </w:pPr>
          </w:p>
        </w:tc>
        <w:tc>
          <w:tcPr>
            <w:tcW w:w="8091" w:type="dxa"/>
          </w:tcPr>
          <w:p w14:paraId="70EEF7EC" w14:textId="77777777" w:rsidR="00720167" w:rsidRDefault="00720167">
            <w:pPr>
              <w:spacing w:after="120"/>
              <w:rPr>
                <w:rFonts w:eastAsia="SimSun"/>
              </w:rPr>
            </w:pPr>
          </w:p>
        </w:tc>
      </w:tr>
      <w:tr w:rsidR="00720167" w14:paraId="19FBD3A2" w14:textId="77777777">
        <w:tc>
          <w:tcPr>
            <w:tcW w:w="1536" w:type="dxa"/>
          </w:tcPr>
          <w:p w14:paraId="0988CC94" w14:textId="77777777" w:rsidR="00720167" w:rsidRDefault="00351EEB">
            <w:pPr>
              <w:suppressAutoHyphens w:val="0"/>
              <w:rPr>
                <w:rFonts w:eastAsia="맑은 고딕" w:cs="Times New Roman"/>
                <w:lang w:eastAsia="ko-KR"/>
              </w:rPr>
            </w:pPr>
            <w:r>
              <w:rPr>
                <w:rFonts w:eastAsia="맑은 고딕" w:cs="Times New Roman"/>
                <w:lang w:eastAsia="ko-KR"/>
              </w:rPr>
              <w:t>NTT DOCOMO [22]</w:t>
            </w:r>
          </w:p>
          <w:p w14:paraId="601CF705" w14:textId="77777777" w:rsidR="00720167" w:rsidRDefault="00720167">
            <w:pPr>
              <w:suppressAutoHyphens w:val="0"/>
              <w:rPr>
                <w:rFonts w:eastAsia="맑은 고딕" w:cs="Times New Roman"/>
                <w:lang w:eastAsia="ko-KR"/>
              </w:rPr>
            </w:pPr>
          </w:p>
        </w:tc>
        <w:tc>
          <w:tcPr>
            <w:tcW w:w="8091" w:type="dxa"/>
          </w:tcPr>
          <w:p w14:paraId="523D6FEE" w14:textId="77777777" w:rsidR="00720167" w:rsidRDefault="00720167">
            <w:pPr>
              <w:spacing w:after="120"/>
              <w:rPr>
                <w:rFonts w:eastAsia="SimSun"/>
              </w:rPr>
            </w:pPr>
          </w:p>
        </w:tc>
      </w:tr>
      <w:tr w:rsidR="00720167" w14:paraId="2DE5D67B" w14:textId="77777777">
        <w:tc>
          <w:tcPr>
            <w:tcW w:w="1536" w:type="dxa"/>
          </w:tcPr>
          <w:p w14:paraId="6CF29CFB" w14:textId="77777777" w:rsidR="00720167" w:rsidRDefault="00351EEB">
            <w:pPr>
              <w:suppressAutoHyphens w:val="0"/>
              <w:rPr>
                <w:rFonts w:eastAsia="맑은 고딕" w:cs="Times New Roman"/>
                <w:lang w:eastAsia="ko-KR"/>
              </w:rPr>
            </w:pPr>
            <w:r>
              <w:rPr>
                <w:rFonts w:eastAsia="맑은 고딕" w:cs="Times New Roman"/>
                <w:lang w:eastAsia="ko-KR"/>
              </w:rPr>
              <w:t>Nokia, Nokia Shanghai Bell [23]</w:t>
            </w:r>
          </w:p>
          <w:p w14:paraId="327D2CB1" w14:textId="77777777" w:rsidR="00720167" w:rsidRDefault="00720167">
            <w:pPr>
              <w:suppressAutoHyphens w:val="0"/>
              <w:rPr>
                <w:rFonts w:eastAsia="맑은 고딕" w:cs="Times New Roman"/>
                <w:lang w:eastAsia="ko-KR"/>
              </w:rPr>
            </w:pPr>
          </w:p>
        </w:tc>
        <w:tc>
          <w:tcPr>
            <w:tcW w:w="8091" w:type="dxa"/>
          </w:tcPr>
          <w:p w14:paraId="07283E2C" w14:textId="77777777" w:rsidR="00720167" w:rsidRDefault="00720167">
            <w:pPr>
              <w:spacing w:after="120"/>
              <w:rPr>
                <w:rFonts w:eastAsia="SimSun"/>
              </w:rPr>
            </w:pPr>
          </w:p>
        </w:tc>
      </w:tr>
      <w:tr w:rsidR="00720167" w14:paraId="461327D5" w14:textId="77777777">
        <w:tc>
          <w:tcPr>
            <w:tcW w:w="1536" w:type="dxa"/>
          </w:tcPr>
          <w:p w14:paraId="656204DF" w14:textId="77777777" w:rsidR="00720167" w:rsidRDefault="00351EEB">
            <w:pPr>
              <w:suppressAutoHyphens w:val="0"/>
              <w:rPr>
                <w:rFonts w:eastAsia="맑은 고딕" w:cs="Times New Roman"/>
                <w:lang w:eastAsia="ko-KR"/>
              </w:rPr>
            </w:pPr>
            <w:r>
              <w:rPr>
                <w:rFonts w:eastAsia="맑은 고딕" w:cs="Times New Roman"/>
                <w:lang w:eastAsia="ko-KR"/>
              </w:rPr>
              <w:t>MediaTek [24]</w:t>
            </w:r>
          </w:p>
          <w:p w14:paraId="7C61D731" w14:textId="77777777" w:rsidR="00720167" w:rsidRDefault="00720167">
            <w:pPr>
              <w:suppressAutoHyphens w:val="0"/>
              <w:rPr>
                <w:rFonts w:eastAsia="맑은 고딕" w:cs="Times New Roman"/>
                <w:lang w:eastAsia="ko-KR"/>
              </w:rPr>
            </w:pPr>
          </w:p>
        </w:tc>
        <w:tc>
          <w:tcPr>
            <w:tcW w:w="8091" w:type="dxa"/>
          </w:tcPr>
          <w:p w14:paraId="5089807D" w14:textId="77777777" w:rsidR="00720167" w:rsidRDefault="00720167">
            <w:pPr>
              <w:spacing w:after="120"/>
              <w:rPr>
                <w:rFonts w:eastAsia="SimSun"/>
              </w:rPr>
            </w:pPr>
          </w:p>
        </w:tc>
      </w:tr>
      <w:tr w:rsidR="00720167" w14:paraId="37460B76" w14:textId="77777777">
        <w:tc>
          <w:tcPr>
            <w:tcW w:w="1536" w:type="dxa"/>
          </w:tcPr>
          <w:p w14:paraId="67EBE9D9" w14:textId="77777777" w:rsidR="00720167" w:rsidRDefault="00351EEB">
            <w:pPr>
              <w:suppressAutoHyphens w:val="0"/>
              <w:rPr>
                <w:rFonts w:eastAsia="맑은 고딕" w:cs="Times New Roman"/>
                <w:lang w:eastAsia="ko-KR"/>
              </w:rPr>
            </w:pPr>
            <w:r>
              <w:rPr>
                <w:rFonts w:eastAsia="맑은 고딕" w:cs="Times New Roman"/>
                <w:lang w:eastAsia="ko-KR"/>
              </w:rPr>
              <w:t>CEWiT, Reliance Jio [25]</w:t>
            </w:r>
          </w:p>
          <w:p w14:paraId="60771102" w14:textId="77777777" w:rsidR="00720167" w:rsidRDefault="00720167">
            <w:pPr>
              <w:suppressAutoHyphens w:val="0"/>
              <w:rPr>
                <w:rFonts w:eastAsia="맑은 고딕" w:cs="Times New Roman"/>
                <w:lang w:eastAsia="ko-KR"/>
              </w:rPr>
            </w:pPr>
          </w:p>
        </w:tc>
        <w:tc>
          <w:tcPr>
            <w:tcW w:w="8091" w:type="dxa"/>
          </w:tcPr>
          <w:p w14:paraId="52D45823" w14:textId="77777777" w:rsidR="00720167" w:rsidRDefault="00720167">
            <w:pPr>
              <w:spacing w:after="120"/>
              <w:rPr>
                <w:rFonts w:eastAsia="SimSun"/>
              </w:rPr>
            </w:pPr>
          </w:p>
        </w:tc>
      </w:tr>
      <w:tr w:rsidR="00720167" w14:paraId="143F3097" w14:textId="77777777">
        <w:tc>
          <w:tcPr>
            <w:tcW w:w="1536" w:type="dxa"/>
          </w:tcPr>
          <w:p w14:paraId="1532720E" w14:textId="77777777" w:rsidR="00720167" w:rsidRDefault="00351EEB">
            <w:pPr>
              <w:suppressAutoHyphens w:val="0"/>
              <w:rPr>
                <w:rFonts w:eastAsia="맑은 고딕" w:cs="Times New Roman"/>
                <w:lang w:eastAsia="ko-KR"/>
              </w:rPr>
            </w:pPr>
            <w:r>
              <w:rPr>
                <w:rFonts w:eastAsia="맑은 고딕" w:cs="Times New Roman"/>
                <w:lang w:eastAsia="ko-KR"/>
              </w:rPr>
              <w:t>WILUS [26]</w:t>
            </w:r>
          </w:p>
        </w:tc>
        <w:tc>
          <w:tcPr>
            <w:tcW w:w="8091" w:type="dxa"/>
          </w:tcPr>
          <w:p w14:paraId="4B4E41CD" w14:textId="77777777" w:rsidR="00720167" w:rsidRDefault="00720167">
            <w:pPr>
              <w:spacing w:after="120"/>
              <w:rPr>
                <w:rFonts w:eastAsia="SimSun"/>
              </w:rPr>
            </w:pPr>
          </w:p>
        </w:tc>
      </w:tr>
    </w:tbl>
    <w:p w14:paraId="5737BF89" w14:textId="77777777" w:rsidR="00720167" w:rsidRDefault="00720167">
      <w:pPr>
        <w:rPr>
          <w:rFonts w:eastAsiaTheme="minorEastAsia"/>
          <w:lang w:val="en-GB" w:eastAsia="ko-KR"/>
        </w:rPr>
      </w:pPr>
    </w:p>
    <w:p w14:paraId="10BBCAD5" w14:textId="77777777" w:rsidR="00720167" w:rsidRDefault="00351EEB">
      <w:pPr>
        <w:pStyle w:val="1"/>
        <w:numPr>
          <w:ilvl w:val="0"/>
          <w:numId w:val="2"/>
        </w:numPr>
        <w:rPr>
          <w:lang w:eastAsia="ko-KR"/>
        </w:rPr>
      </w:pPr>
      <w:r>
        <w:rPr>
          <w:lang w:eastAsia="ko-KR"/>
        </w:rPr>
        <w:t>Reference</w:t>
      </w:r>
    </w:p>
    <w:p w14:paraId="0F60FB9D" w14:textId="77777777" w:rsidR="00720167" w:rsidRDefault="00351EEB">
      <w:pPr>
        <w:rPr>
          <w:lang w:val="en-GB"/>
        </w:rPr>
      </w:pPr>
      <w:r>
        <w:rPr>
          <w:lang w:val="en-GB"/>
        </w:rPr>
        <w:t>[1] R1-2300088, "Study on potential enhancements on dynamic/flexible TDD", Huawei, HiSilicon</w:t>
      </w:r>
    </w:p>
    <w:p w14:paraId="16A16C49" w14:textId="77777777" w:rsidR="00720167" w:rsidRDefault="00351EEB">
      <w:pPr>
        <w:rPr>
          <w:lang w:val="en-GB"/>
        </w:rPr>
      </w:pPr>
      <w:r>
        <w:rPr>
          <w:lang w:val="en-GB"/>
        </w:rPr>
        <w:t>[2] R1-2300149, "Discussion on potential enhancements on dynamic/flexible TDD", New H3C Technologies Co., Ltd.</w:t>
      </w:r>
    </w:p>
    <w:p w14:paraId="49C3F37A" w14:textId="77777777" w:rsidR="00720167" w:rsidRDefault="00351EEB">
      <w:pPr>
        <w:rPr>
          <w:lang w:val="en-GB"/>
        </w:rPr>
      </w:pPr>
      <w:r>
        <w:rPr>
          <w:lang w:val="en-GB"/>
        </w:rPr>
        <w:t>[3] R1-2300168, "Potential enhancement on dynamic/flexible TDD", TCL Communication Ltd.</w:t>
      </w:r>
    </w:p>
    <w:p w14:paraId="7D6069AE" w14:textId="77777777" w:rsidR="00720167" w:rsidRDefault="00351EEB">
      <w:pPr>
        <w:rPr>
          <w:lang w:val="en-GB"/>
        </w:rPr>
      </w:pPr>
      <w:r>
        <w:rPr>
          <w:lang w:val="en-GB"/>
        </w:rPr>
        <w:t>[4] R1-2300218, "Discussion on potential enhancements on dynamic/flexible TDD", Spreadtrum Communications</w:t>
      </w:r>
    </w:p>
    <w:p w14:paraId="76C33AA8" w14:textId="77777777" w:rsidR="00720167" w:rsidRDefault="00351EEB">
      <w:pPr>
        <w:rPr>
          <w:lang w:val="en-GB"/>
        </w:rPr>
      </w:pPr>
      <w:r>
        <w:rPr>
          <w:lang w:val="en-GB"/>
        </w:rPr>
        <w:t>[5] R1-2300288, "Discussion on potential enhancements on dynamic/flexible TDD", OPPO</w:t>
      </w:r>
    </w:p>
    <w:p w14:paraId="3AAE4860" w14:textId="77777777" w:rsidR="00720167" w:rsidRDefault="00351EEB">
      <w:pPr>
        <w:rPr>
          <w:lang w:val="en-GB"/>
        </w:rPr>
      </w:pPr>
      <w:r>
        <w:rPr>
          <w:lang w:val="en-GB"/>
        </w:rPr>
        <w:t>[6] R1-2300332, "Potential enhancements on dynamic/flexible TDD operation", InterDigital, Inc.</w:t>
      </w:r>
    </w:p>
    <w:p w14:paraId="4B1B62C4" w14:textId="77777777" w:rsidR="00720167" w:rsidRDefault="00351EEB">
      <w:pPr>
        <w:rPr>
          <w:lang w:val="en-GB"/>
        </w:rPr>
      </w:pPr>
      <w:r>
        <w:rPr>
          <w:lang w:val="en-GB"/>
        </w:rPr>
        <w:t>[7] R1-2300341, "Discussion of enhancements on dynamic/flexible TDD", ZTE, China Telecom</w:t>
      </w:r>
    </w:p>
    <w:p w14:paraId="74A8D583" w14:textId="77777777" w:rsidR="00720167" w:rsidRDefault="00351EEB">
      <w:pPr>
        <w:rPr>
          <w:lang w:val="en-GB"/>
        </w:rPr>
      </w:pPr>
      <w:r>
        <w:rPr>
          <w:lang w:val="en-GB"/>
        </w:rPr>
        <w:t>[8] R1-2300452, "Potential enhancements on dynamic/flexible TDD", vivo</w:t>
      </w:r>
    </w:p>
    <w:p w14:paraId="0C13FA67" w14:textId="77777777" w:rsidR="00720167" w:rsidRDefault="00351EEB">
      <w:pPr>
        <w:rPr>
          <w:lang w:val="en-GB"/>
        </w:rPr>
      </w:pPr>
      <w:r>
        <w:rPr>
          <w:lang w:val="en-GB"/>
        </w:rPr>
        <w:t>[9] R1-2300575, "Discussion on potential enhancements on dynamic/flexible TDD", xiaomi</w:t>
      </w:r>
    </w:p>
    <w:p w14:paraId="757A05F9" w14:textId="77777777" w:rsidR="00720167" w:rsidRDefault="00351EEB">
      <w:pPr>
        <w:rPr>
          <w:lang w:val="en-GB"/>
        </w:rPr>
      </w:pPr>
      <w:r>
        <w:rPr>
          <w:lang w:val="en-GB"/>
        </w:rPr>
        <w:t>[10] R1-2300679, "Discussion on potential enhancements on dynamic/flexible TDD", CATT</w:t>
      </w:r>
    </w:p>
    <w:p w14:paraId="65442960" w14:textId="77777777" w:rsidR="00720167" w:rsidRDefault="00351EEB">
      <w:pPr>
        <w:rPr>
          <w:lang w:val="en-GB"/>
        </w:rPr>
      </w:pPr>
      <w:r>
        <w:rPr>
          <w:lang w:val="en-GB"/>
        </w:rPr>
        <w:t>[11] R1-2300762, "Views on enhancements of dynamic/flexible TDD", NEC</w:t>
      </w:r>
    </w:p>
    <w:p w14:paraId="02F434E6" w14:textId="77777777" w:rsidR="00720167" w:rsidRDefault="00351EEB">
      <w:pPr>
        <w:rPr>
          <w:lang w:val="en-GB"/>
        </w:rPr>
      </w:pPr>
      <w:r>
        <w:rPr>
          <w:lang w:val="en-GB"/>
        </w:rPr>
        <w:t>[12] R1-2300853, "Discussion on potential enhancements on dynamic/flexible TDD", Panasonic</w:t>
      </w:r>
    </w:p>
    <w:p w14:paraId="6D9E1A0B" w14:textId="77777777" w:rsidR="00720167" w:rsidRDefault="00351EEB">
      <w:pPr>
        <w:rPr>
          <w:lang w:val="en-GB"/>
        </w:rPr>
      </w:pPr>
      <w:r>
        <w:rPr>
          <w:lang w:val="en-GB"/>
        </w:rPr>
        <w:t>[13] R1-2300857, "Potential enhancements on dynamic/flexible TDD", Lenovo</w:t>
      </w:r>
    </w:p>
    <w:p w14:paraId="655A0491" w14:textId="77777777" w:rsidR="00720167" w:rsidRDefault="00351EEB">
      <w:pPr>
        <w:rPr>
          <w:lang w:val="en-GB"/>
        </w:rPr>
      </w:pPr>
      <w:r>
        <w:rPr>
          <w:lang w:val="en-GB"/>
        </w:rPr>
        <w:t>[14] R1-2300874, "Considerations on Flexible/Dynamic TDD", Sony</w:t>
      </w:r>
    </w:p>
    <w:p w14:paraId="496E2716" w14:textId="77777777" w:rsidR="00720167" w:rsidRDefault="00351EEB">
      <w:pPr>
        <w:rPr>
          <w:lang w:val="en-GB"/>
        </w:rPr>
      </w:pPr>
      <w:r>
        <w:rPr>
          <w:lang w:val="en-GB"/>
        </w:rPr>
        <w:t>[15] R1-2300909, "Potential enhancements of dynamic TDD", Ericsson</w:t>
      </w:r>
    </w:p>
    <w:p w14:paraId="21DE4CDD" w14:textId="77777777" w:rsidR="00720167" w:rsidRDefault="00351EEB">
      <w:pPr>
        <w:rPr>
          <w:lang w:val="en-GB"/>
        </w:rPr>
      </w:pPr>
      <w:r>
        <w:rPr>
          <w:lang w:val="en-GB"/>
        </w:rPr>
        <w:lastRenderedPageBreak/>
        <w:t>[16] R1-2300947, "On enhancements for dynamic/flexible TDD", Intel Corporation</w:t>
      </w:r>
    </w:p>
    <w:p w14:paraId="683773E7" w14:textId="77777777" w:rsidR="00720167" w:rsidRDefault="00351EEB">
      <w:pPr>
        <w:rPr>
          <w:lang w:val="en-GB"/>
        </w:rPr>
      </w:pPr>
      <w:r>
        <w:rPr>
          <w:lang w:val="en-GB"/>
        </w:rPr>
        <w:t>[17] R1-2301001, "Discussion on potential enhancements on flexible/dynamic TDD", CMCC</w:t>
      </w:r>
    </w:p>
    <w:p w14:paraId="326658E8" w14:textId="77777777" w:rsidR="00720167" w:rsidRDefault="00351EEB">
      <w:pPr>
        <w:rPr>
          <w:lang w:val="en-GB"/>
        </w:rPr>
      </w:pPr>
      <w:r>
        <w:rPr>
          <w:lang w:val="en-GB"/>
        </w:rPr>
        <w:t>[18] R1-2301065, "Study on Potential enhancements on dynamic/flexible TDD", LG Electronics</w:t>
      </w:r>
    </w:p>
    <w:p w14:paraId="1B6D9D04" w14:textId="77777777" w:rsidR="00720167" w:rsidRDefault="00351EEB">
      <w:pPr>
        <w:rPr>
          <w:lang w:val="en-GB"/>
        </w:rPr>
      </w:pPr>
      <w:r>
        <w:rPr>
          <w:lang w:val="en-GB"/>
        </w:rPr>
        <w:t>[19] R1-2301263, "Dynamic and flexible TDD for NR duplex evolution", Samsung</w:t>
      </w:r>
    </w:p>
    <w:p w14:paraId="572D6909" w14:textId="77777777" w:rsidR="00720167" w:rsidRDefault="00351EEB">
      <w:pPr>
        <w:rPr>
          <w:lang w:val="en-GB"/>
        </w:rPr>
      </w:pPr>
      <w:r>
        <w:rPr>
          <w:lang w:val="en-GB"/>
        </w:rPr>
        <w:t>[20] R1-2301345, "Views on potential enhancements on dynamic TDD", Apple</w:t>
      </w:r>
    </w:p>
    <w:p w14:paraId="04235C29" w14:textId="77777777" w:rsidR="00720167" w:rsidRDefault="00351EEB">
      <w:pPr>
        <w:rPr>
          <w:lang w:val="en-GB"/>
        </w:rPr>
      </w:pPr>
      <w:r>
        <w:rPr>
          <w:lang w:val="en-GB"/>
        </w:rPr>
        <w:t>[21] R1-2301412, "On potential enhancements on dynamic/flexible TDD", Qualcomm Incorporated</w:t>
      </w:r>
    </w:p>
    <w:p w14:paraId="5B9334DC" w14:textId="77777777" w:rsidR="00720167" w:rsidRDefault="00351EEB">
      <w:pPr>
        <w:rPr>
          <w:lang w:val="en-GB"/>
        </w:rPr>
      </w:pPr>
      <w:r>
        <w:rPr>
          <w:lang w:val="en-GB"/>
        </w:rPr>
        <w:t>[22] R1-2301492, "Discussion on potential enhancements on dynamic/flexible TDD", NTT DOCOMO, INC.</w:t>
      </w:r>
    </w:p>
    <w:p w14:paraId="395FBCF4" w14:textId="77777777" w:rsidR="00720167" w:rsidRDefault="00351EEB">
      <w:pPr>
        <w:rPr>
          <w:lang w:val="en-GB"/>
        </w:rPr>
      </w:pPr>
      <w:r>
        <w:rPr>
          <w:lang w:val="en-GB"/>
        </w:rPr>
        <w:t>[23] R1-2301571, "Dynamic TDD enhancements", Nokia, Nokia Shanghai Bell</w:t>
      </w:r>
    </w:p>
    <w:p w14:paraId="28E0BF19" w14:textId="77777777" w:rsidR="00720167" w:rsidRDefault="00351EEB">
      <w:pPr>
        <w:rPr>
          <w:lang w:val="en-GB"/>
        </w:rPr>
      </w:pPr>
      <w:r>
        <w:rPr>
          <w:lang w:val="en-GB"/>
        </w:rPr>
        <w:t>[24] R1-2301595, "Discussion on potential enhancements on dynamic/flexible TDD", MediaTek Inc.</w:t>
      </w:r>
    </w:p>
    <w:p w14:paraId="510FEF7B" w14:textId="77777777" w:rsidR="00720167" w:rsidRDefault="00351EEB">
      <w:pPr>
        <w:rPr>
          <w:lang w:val="en-GB"/>
        </w:rPr>
      </w:pPr>
      <w:r>
        <w:rPr>
          <w:lang w:val="en-GB"/>
        </w:rPr>
        <w:t>[25] R1-2301693, "Discussion on enhancements on dynamic/flexible TDD", CEWiT, Reliance Jio</w:t>
      </w:r>
    </w:p>
    <w:p w14:paraId="6B6333DF" w14:textId="77777777" w:rsidR="00720167" w:rsidRDefault="00351EEB">
      <w:pPr>
        <w:rPr>
          <w:lang w:val="en-GB"/>
        </w:rPr>
      </w:pPr>
      <w:r>
        <w:rPr>
          <w:lang w:val="en-GB"/>
        </w:rPr>
        <w:t>[26] R1-2301733, "Discussion on potential enhancements on dynamic/flexible TDD", WILUS Inc.</w:t>
      </w:r>
    </w:p>
    <w:p w14:paraId="57C9EB52" w14:textId="77777777" w:rsidR="00720167" w:rsidRDefault="00720167">
      <w:pPr>
        <w:rPr>
          <w:lang w:val="en-GB"/>
        </w:rPr>
      </w:pPr>
    </w:p>
    <w:p w14:paraId="7855859F" w14:textId="77777777" w:rsidR="00720167" w:rsidRDefault="00720167">
      <w:pPr>
        <w:rPr>
          <w:rFonts w:eastAsiaTheme="minorEastAsia"/>
          <w:lang w:val="en-GB" w:eastAsia="ko-KR"/>
        </w:rPr>
      </w:pPr>
    </w:p>
    <w:sectPr w:rsidR="00720167">
      <w:pgSz w:w="11906" w:h="16838"/>
      <w:pgMar w:top="1134" w:right="1134" w:bottom="1134" w:left="1134" w:header="0" w:footer="0" w:gutter="0"/>
      <w:cols w:space="720"/>
      <w:formProt w:val="0"/>
      <w:docGrid w:linePitch="36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36FB1" w14:textId="77777777" w:rsidR="00C363B0" w:rsidRDefault="00C363B0">
      <w:pPr>
        <w:spacing w:line="240" w:lineRule="auto"/>
      </w:pPr>
      <w:r>
        <w:separator/>
      </w:r>
    </w:p>
  </w:endnote>
  <w:endnote w:type="continuationSeparator" w:id="0">
    <w:p w14:paraId="0565270D" w14:textId="77777777" w:rsidR="00C363B0" w:rsidRDefault="00C363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ohit Devanagari">
    <w:altName w:val="Cambria"/>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Liberation Sans">
    <w:altName w:val="Arial"/>
    <w:charset w:val="01"/>
    <w:family w:val="roman"/>
    <w:pitch w:val="default"/>
    <w:sig w:usb0="00000000" w:usb1="00000000" w:usb2="00000000" w:usb3="00000000" w:csb0="6000009F" w:csb1="DFD70000"/>
  </w:font>
  <w:font w:name="Noto Sans CJK SC">
    <w:altName w:val="Segoe Print"/>
    <w:charset w:val="86"/>
    <w:family w:val="roman"/>
    <w:pitch w:val="default"/>
    <w:sig w:usb0="00000000" w:usb1="00000000" w:usb2="00000016" w:usb3="00000000" w:csb0="602E0107"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39F08" w14:textId="77777777" w:rsidR="00C363B0" w:rsidRDefault="00C363B0">
      <w:r>
        <w:separator/>
      </w:r>
    </w:p>
  </w:footnote>
  <w:footnote w:type="continuationSeparator" w:id="0">
    <w:p w14:paraId="0FA145BE" w14:textId="77777777" w:rsidR="00C363B0" w:rsidRDefault="00C363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30DB4"/>
    <w:multiLevelType w:val="multilevel"/>
    <w:tmpl w:val="00530DB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316B84"/>
    <w:multiLevelType w:val="multilevel"/>
    <w:tmpl w:val="01316B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E85979"/>
    <w:multiLevelType w:val="multilevel"/>
    <w:tmpl w:val="01E85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D3DBE"/>
    <w:multiLevelType w:val="multilevel"/>
    <w:tmpl w:val="035D3DBE"/>
    <w:lvl w:ilvl="0">
      <w:start w:val="1"/>
      <w:numFmt w:val="lowerLetter"/>
      <w:lvlText w:val="%1."/>
      <w:lvlJc w:val="left"/>
      <w:pPr>
        <w:ind w:left="1080" w:hanging="360"/>
      </w:pPr>
      <w:rPr>
        <w:rFonts w:eastAsia="Calibri" w:cs="Calibri" w:hint="default"/>
        <w:b/>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43C1C3D"/>
    <w:multiLevelType w:val="multilevel"/>
    <w:tmpl w:val="043C1C3D"/>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52F1906"/>
    <w:multiLevelType w:val="multilevel"/>
    <w:tmpl w:val="052F1906"/>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맑은 고딕"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29C19BE"/>
    <w:multiLevelType w:val="multilevel"/>
    <w:tmpl w:val="129C19B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 w15:restartNumberingAfterBreak="0">
    <w:nsid w:val="131B3136"/>
    <w:multiLevelType w:val="multilevel"/>
    <w:tmpl w:val="131B3136"/>
    <w:lvl w:ilvl="0">
      <w:start w:val="1"/>
      <w:numFmt w:val="bullet"/>
      <w:lvlText w:val="•"/>
      <w:lvlJc w:val="left"/>
      <w:pPr>
        <w:ind w:left="846" w:hanging="420"/>
      </w:pPr>
      <w:rPr>
        <w:rFonts w:ascii="SimSun" w:eastAsia="SimSun" w:hAnsi="SimSun" w:hint="eastAsia"/>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42742E7"/>
    <w:multiLevelType w:val="multilevel"/>
    <w:tmpl w:val="1427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DD3FA0"/>
    <w:multiLevelType w:val="multilevel"/>
    <w:tmpl w:val="17DD3FA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1C837709"/>
    <w:multiLevelType w:val="multilevel"/>
    <w:tmpl w:val="1C837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4C71C70"/>
    <w:multiLevelType w:val="multilevel"/>
    <w:tmpl w:val="24C71C7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EE4626"/>
    <w:multiLevelType w:val="multilevel"/>
    <w:tmpl w:val="25EE4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DC0F57"/>
    <w:multiLevelType w:val="multilevel"/>
    <w:tmpl w:val="26DC0F5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1201AA"/>
    <w:multiLevelType w:val="multilevel"/>
    <w:tmpl w:val="2B120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1"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2"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33C83BB1"/>
    <w:multiLevelType w:val="multilevel"/>
    <w:tmpl w:val="33C83B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54DD5"/>
    <w:multiLevelType w:val="multilevel"/>
    <w:tmpl w:val="34654DD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39BD443D"/>
    <w:multiLevelType w:val="multilevel"/>
    <w:tmpl w:val="39BD443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88C5C81"/>
    <w:multiLevelType w:val="multilevel"/>
    <w:tmpl w:val="488C5C8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4AFB39F4"/>
    <w:multiLevelType w:val="multilevel"/>
    <w:tmpl w:val="4AFB3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D6E3167"/>
    <w:multiLevelType w:val="multilevel"/>
    <w:tmpl w:val="4D6E3167"/>
    <w:lvl w:ilvl="0">
      <w:start w:val="1"/>
      <w:numFmt w:val="decimal"/>
      <w:suff w:val="space"/>
      <w:lvlText w:val="Proposal %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EFF4D03"/>
    <w:multiLevelType w:val="multilevel"/>
    <w:tmpl w:val="4EFF4D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7B7481"/>
    <w:multiLevelType w:val="multilevel"/>
    <w:tmpl w:val="4F7B7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8437B5"/>
    <w:multiLevelType w:val="multilevel"/>
    <w:tmpl w:val="4F8437B5"/>
    <w:lvl w:ilvl="0">
      <w:start w:val="1"/>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6"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11F4BD5"/>
    <w:multiLevelType w:val="multilevel"/>
    <w:tmpl w:val="511F4B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3AB7CC6"/>
    <w:multiLevelType w:val="multilevel"/>
    <w:tmpl w:val="53AB7CC6"/>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541E4222"/>
    <w:multiLevelType w:val="multilevel"/>
    <w:tmpl w:val="541E422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54784A00"/>
    <w:multiLevelType w:val="multilevel"/>
    <w:tmpl w:val="54784A0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555903A6"/>
    <w:multiLevelType w:val="multilevel"/>
    <w:tmpl w:val="555903A6"/>
    <w:lvl w:ilvl="0">
      <w:start w:val="1"/>
      <w:numFmt w:val="lowerLetter"/>
      <w:lvlText w:val="%1."/>
      <w:lvlJc w:val="left"/>
      <w:pPr>
        <w:ind w:left="1080" w:hanging="360"/>
      </w:pPr>
      <w:rPr>
        <w:rFonts w:eastAsia="Calibri" w:cs="Calibri" w:hint="default"/>
        <w:b/>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2" w15:restartNumberingAfterBreak="0">
    <w:nsid w:val="55945CEC"/>
    <w:multiLevelType w:val="multilevel"/>
    <w:tmpl w:val="55945CE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55B14048"/>
    <w:multiLevelType w:val="multilevel"/>
    <w:tmpl w:val="55B14048"/>
    <w:lvl w:ilvl="0">
      <w:start w:val="1"/>
      <w:numFmt w:val="decimal"/>
      <w:lvlText w:val="%1."/>
      <w:lvlJc w:val="left"/>
      <w:pPr>
        <w:ind w:left="1080" w:hanging="360"/>
      </w:pPr>
      <w:rPr>
        <w:rFonts w:eastAsia="Calibri" w:cs="Calibri" w:hint="default"/>
        <w:color w:val="000000" w:themeColor="text1"/>
      </w:rPr>
    </w:lvl>
    <w:lvl w:ilvl="1">
      <w:start w:val="1"/>
      <w:numFmt w:val="lowerLetter"/>
      <w:lvlText w:val="%2."/>
      <w:lvlJc w:val="left"/>
      <w:pPr>
        <w:ind w:left="1800" w:hanging="360"/>
      </w:pPr>
      <w:rPr>
        <w:rFonts w:hint="default"/>
        <w:b/>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564151CE"/>
    <w:multiLevelType w:val="multilevel"/>
    <w:tmpl w:val="564151CE"/>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57260CE9"/>
    <w:multiLevelType w:val="hybridMultilevel"/>
    <w:tmpl w:val="DFF0B118"/>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57ED5B2D"/>
    <w:multiLevelType w:val="multilevel"/>
    <w:tmpl w:val="57ED5B2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7" w15:restartNumberingAfterBreak="0">
    <w:nsid w:val="5AE006E2"/>
    <w:multiLevelType w:val="multilevel"/>
    <w:tmpl w:val="5AE00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D7143E"/>
    <w:multiLevelType w:val="multilevel"/>
    <w:tmpl w:val="5BD714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EA7556"/>
    <w:multiLevelType w:val="multilevel"/>
    <w:tmpl w:val="5BEA7556"/>
    <w:lvl w:ilvl="0">
      <w:start w:val="1"/>
      <w:numFmt w:val="bullet"/>
      <w:lvlText w:val=""/>
      <w:lvlJc w:val="left"/>
      <w:pPr>
        <w:ind w:left="89" w:hanging="400"/>
      </w:pPr>
      <w:rPr>
        <w:rFonts w:ascii="Wingdings" w:hAnsi="Wingdings" w:hint="default"/>
      </w:rPr>
    </w:lvl>
    <w:lvl w:ilvl="1">
      <w:start w:val="1"/>
      <w:numFmt w:val="bullet"/>
      <w:lvlText w:val="‐"/>
      <w:lvlJc w:val="left"/>
      <w:pPr>
        <w:ind w:left="489" w:hanging="400"/>
      </w:pPr>
      <w:rPr>
        <w:rFonts w:ascii="SimSun" w:eastAsia="SimSun" w:hAnsi="SimSun" w:hint="eastAsia"/>
        <w:lang w:val="en-GB"/>
      </w:rPr>
    </w:lvl>
    <w:lvl w:ilvl="2">
      <w:start w:val="1"/>
      <w:numFmt w:val="bullet"/>
      <w:lvlText w:val=""/>
      <w:lvlJc w:val="left"/>
      <w:pPr>
        <w:ind w:left="889" w:hanging="400"/>
      </w:pPr>
      <w:rPr>
        <w:rFonts w:ascii="Wingdings" w:hAnsi="Wingdings" w:hint="default"/>
      </w:rPr>
    </w:lvl>
    <w:lvl w:ilvl="3">
      <w:start w:val="1"/>
      <w:numFmt w:val="bullet"/>
      <w:lvlText w:val=""/>
      <w:lvlJc w:val="left"/>
      <w:pPr>
        <w:ind w:left="1289" w:hanging="400"/>
      </w:pPr>
      <w:rPr>
        <w:rFonts w:ascii="Wingdings" w:hAnsi="Wingdings" w:hint="default"/>
      </w:rPr>
    </w:lvl>
    <w:lvl w:ilvl="4">
      <w:start w:val="1"/>
      <w:numFmt w:val="bullet"/>
      <w:lvlText w:val=""/>
      <w:lvlJc w:val="left"/>
      <w:pPr>
        <w:ind w:left="1689" w:hanging="400"/>
      </w:pPr>
      <w:rPr>
        <w:rFonts w:ascii="Wingdings" w:hAnsi="Wingdings" w:hint="default"/>
      </w:rPr>
    </w:lvl>
    <w:lvl w:ilvl="5">
      <w:start w:val="1"/>
      <w:numFmt w:val="bullet"/>
      <w:lvlText w:val=""/>
      <w:lvlJc w:val="left"/>
      <w:pPr>
        <w:ind w:left="2089" w:hanging="400"/>
      </w:pPr>
      <w:rPr>
        <w:rFonts w:ascii="Wingdings" w:hAnsi="Wingdings" w:hint="default"/>
      </w:rPr>
    </w:lvl>
    <w:lvl w:ilvl="6">
      <w:start w:val="1"/>
      <w:numFmt w:val="bullet"/>
      <w:lvlText w:val=""/>
      <w:lvlJc w:val="left"/>
      <w:pPr>
        <w:ind w:left="2489" w:hanging="400"/>
      </w:pPr>
      <w:rPr>
        <w:rFonts w:ascii="Wingdings" w:hAnsi="Wingdings" w:hint="default"/>
      </w:rPr>
    </w:lvl>
    <w:lvl w:ilvl="7">
      <w:start w:val="1"/>
      <w:numFmt w:val="bullet"/>
      <w:lvlText w:val=""/>
      <w:lvlJc w:val="left"/>
      <w:pPr>
        <w:ind w:left="2889" w:hanging="400"/>
      </w:pPr>
      <w:rPr>
        <w:rFonts w:ascii="Wingdings" w:hAnsi="Wingdings" w:hint="default"/>
      </w:rPr>
    </w:lvl>
    <w:lvl w:ilvl="8">
      <w:start w:val="1"/>
      <w:numFmt w:val="bullet"/>
      <w:lvlText w:val=""/>
      <w:lvlJc w:val="left"/>
      <w:pPr>
        <w:ind w:left="3289" w:hanging="400"/>
      </w:pPr>
      <w:rPr>
        <w:rFonts w:ascii="Wingdings" w:hAnsi="Wingdings" w:hint="default"/>
      </w:rPr>
    </w:lvl>
  </w:abstractNum>
  <w:abstractNum w:abstractNumId="50" w15:restartNumberingAfterBreak="0">
    <w:nsid w:val="5C2A79F8"/>
    <w:multiLevelType w:val="multilevel"/>
    <w:tmpl w:val="5C2A7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7060FD"/>
    <w:multiLevelType w:val="multilevel"/>
    <w:tmpl w:val="607060FD"/>
    <w:lvl w:ilvl="0">
      <w:start w:val="1"/>
      <w:numFmt w:val="lowerLetter"/>
      <w:lvlText w:val="%1."/>
      <w:lvlJc w:val="left"/>
      <w:pPr>
        <w:ind w:left="1080" w:hanging="360"/>
      </w:pPr>
      <w:rPr>
        <w:rFonts w:eastAsia="Calibri" w:cs="Calibri" w:hint="default"/>
        <w:b/>
        <w:color w:val="000000" w:themeColor="text1"/>
      </w:rPr>
    </w:lvl>
    <w:lvl w:ilvl="1">
      <w:start w:val="1"/>
      <w:numFmt w:val="low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63724A49"/>
    <w:multiLevelType w:val="multilevel"/>
    <w:tmpl w:val="63724A49"/>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3" w15:restartNumberingAfterBreak="0">
    <w:nsid w:val="63724A54"/>
    <w:multiLevelType w:val="multilevel"/>
    <w:tmpl w:val="63724A5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4" w15:restartNumberingAfterBreak="0">
    <w:nsid w:val="63724A5F"/>
    <w:multiLevelType w:val="multilevel"/>
    <w:tmpl w:val="63724A5F"/>
    <w:lvl w:ilvl="0">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5"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56" w15:restartNumberingAfterBreak="0">
    <w:nsid w:val="63724B88"/>
    <w:multiLevelType w:val="multilevel"/>
    <w:tmpl w:val="63724B88"/>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7" w15:restartNumberingAfterBreak="0">
    <w:nsid w:val="63724B93"/>
    <w:multiLevelType w:val="multilevel"/>
    <w:tmpl w:val="63724B93"/>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8" w15:restartNumberingAfterBreak="0">
    <w:nsid w:val="63724B9E"/>
    <w:multiLevelType w:val="multilevel"/>
    <w:tmpl w:val="63724B9E"/>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9" w15:restartNumberingAfterBreak="0">
    <w:nsid w:val="63724BA9"/>
    <w:multiLevelType w:val="multilevel"/>
    <w:tmpl w:val="63724BA9"/>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60" w15:restartNumberingAfterBreak="0">
    <w:nsid w:val="63724BB4"/>
    <w:multiLevelType w:val="multilevel"/>
    <w:tmpl w:val="63724B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15:restartNumberingAfterBreak="0">
    <w:nsid w:val="63724C01"/>
    <w:multiLevelType w:val="multilevel"/>
    <w:tmpl w:val="63724C01"/>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2" w15:restartNumberingAfterBreak="0">
    <w:nsid w:val="63724C17"/>
    <w:multiLevelType w:val="multilevel"/>
    <w:tmpl w:val="63724C17"/>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3" w15:restartNumberingAfterBreak="0">
    <w:nsid w:val="63724C22"/>
    <w:multiLevelType w:val="multilevel"/>
    <w:tmpl w:val="63724C22"/>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4"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5" w15:restartNumberingAfterBreak="0">
    <w:nsid w:val="63724C6F"/>
    <w:multiLevelType w:val="multilevel"/>
    <w:tmpl w:val="63724C6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6" w15:restartNumberingAfterBreak="0">
    <w:nsid w:val="63724CE8"/>
    <w:multiLevelType w:val="multilevel"/>
    <w:tmpl w:val="63724CE8"/>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7" w15:restartNumberingAfterBreak="0">
    <w:nsid w:val="63724CF3"/>
    <w:multiLevelType w:val="multilevel"/>
    <w:tmpl w:val="63724CF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68F70F3F"/>
    <w:multiLevelType w:val="multilevel"/>
    <w:tmpl w:val="68F70F3F"/>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91E78FC"/>
    <w:multiLevelType w:val="multilevel"/>
    <w:tmpl w:val="691E78FC"/>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0" w15:restartNumberingAfterBreak="0">
    <w:nsid w:val="6E767635"/>
    <w:multiLevelType w:val="multilevel"/>
    <w:tmpl w:val="6E767635"/>
    <w:lvl w:ilvl="0">
      <w:numFmt w:val="bullet"/>
      <w:lvlText w:val="-"/>
      <w:lvlJc w:val="left"/>
      <w:pPr>
        <w:ind w:left="720" w:hanging="360"/>
      </w:pPr>
      <w:rPr>
        <w:rFonts w:ascii="DengXian" w:eastAsia="DengXian" w:hAnsi="DengXi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08613A4"/>
    <w:multiLevelType w:val="multilevel"/>
    <w:tmpl w:val="708613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2B60A65"/>
    <w:multiLevelType w:val="multilevel"/>
    <w:tmpl w:val="72B60A65"/>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73" w15:restartNumberingAfterBreak="0">
    <w:nsid w:val="777343A0"/>
    <w:multiLevelType w:val="singleLevel"/>
    <w:tmpl w:val="777343A0"/>
    <w:lvl w:ilvl="0">
      <w:start w:val="1"/>
      <w:numFmt w:val="bullet"/>
      <w:lvlText w:val=""/>
      <w:lvlJc w:val="left"/>
      <w:pPr>
        <w:tabs>
          <w:tab w:val="left" w:pos="420"/>
        </w:tabs>
        <w:ind w:left="420" w:hanging="420"/>
      </w:pPr>
      <w:rPr>
        <w:rFonts w:ascii="Wingdings" w:hAnsi="Wingdings" w:hint="default"/>
      </w:rPr>
    </w:lvl>
  </w:abstractNum>
  <w:abstractNum w:abstractNumId="74" w15:restartNumberingAfterBreak="0">
    <w:nsid w:val="781A57CB"/>
    <w:multiLevelType w:val="multilevel"/>
    <w:tmpl w:val="781A57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76" w15:restartNumberingAfterBreak="0">
    <w:nsid w:val="79866176"/>
    <w:multiLevelType w:val="multilevel"/>
    <w:tmpl w:val="79866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E073932"/>
    <w:multiLevelType w:val="multilevel"/>
    <w:tmpl w:val="7E07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79" w15:restartNumberingAfterBreak="0">
    <w:nsid w:val="7ED348E0"/>
    <w:multiLevelType w:val="multilevel"/>
    <w:tmpl w:val="7ED348E0"/>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52"/>
  </w:num>
  <w:num w:numId="2">
    <w:abstractNumId w:val="54"/>
  </w:num>
  <w:num w:numId="3">
    <w:abstractNumId w:val="11"/>
  </w:num>
  <w:num w:numId="4">
    <w:abstractNumId w:val="56"/>
  </w:num>
  <w:num w:numId="5">
    <w:abstractNumId w:val="57"/>
  </w:num>
  <w:num w:numId="6">
    <w:abstractNumId w:val="58"/>
  </w:num>
  <w:num w:numId="7">
    <w:abstractNumId w:val="55"/>
  </w:num>
  <w:num w:numId="8">
    <w:abstractNumId w:val="59"/>
  </w:num>
  <w:num w:numId="9">
    <w:abstractNumId w:val="30"/>
  </w:num>
  <w:num w:numId="10">
    <w:abstractNumId w:val="67"/>
  </w:num>
  <w:num w:numId="11">
    <w:abstractNumId w:val="31"/>
  </w:num>
  <w:num w:numId="12">
    <w:abstractNumId w:val="62"/>
  </w:num>
  <w:num w:numId="13">
    <w:abstractNumId w:val="61"/>
  </w:num>
  <w:num w:numId="14">
    <w:abstractNumId w:val="63"/>
  </w:num>
  <w:num w:numId="15">
    <w:abstractNumId w:val="60"/>
  </w:num>
  <w:num w:numId="16">
    <w:abstractNumId w:val="42"/>
  </w:num>
  <w:num w:numId="17">
    <w:abstractNumId w:val="24"/>
  </w:num>
  <w:num w:numId="18">
    <w:abstractNumId w:val="65"/>
  </w:num>
  <w:num w:numId="19">
    <w:abstractNumId w:val="66"/>
  </w:num>
  <w:num w:numId="20">
    <w:abstractNumId w:val="64"/>
  </w:num>
  <w:num w:numId="21">
    <w:abstractNumId w:val="13"/>
  </w:num>
  <w:num w:numId="22">
    <w:abstractNumId w:val="68"/>
  </w:num>
  <w:num w:numId="23">
    <w:abstractNumId w:val="17"/>
  </w:num>
  <w:num w:numId="24">
    <w:abstractNumId w:val="40"/>
  </w:num>
  <w:num w:numId="25">
    <w:abstractNumId w:val="35"/>
  </w:num>
  <w:num w:numId="26">
    <w:abstractNumId w:val="14"/>
  </w:num>
  <w:num w:numId="27">
    <w:abstractNumId w:val="79"/>
  </w:num>
  <w:num w:numId="28">
    <w:abstractNumId w:val="53"/>
  </w:num>
  <w:num w:numId="29">
    <w:abstractNumId w:val="38"/>
  </w:num>
  <w:num w:numId="30">
    <w:abstractNumId w:val="4"/>
  </w:num>
  <w:num w:numId="31">
    <w:abstractNumId w:val="72"/>
  </w:num>
  <w:num w:numId="32">
    <w:abstractNumId w:val="39"/>
  </w:num>
  <w:num w:numId="33">
    <w:abstractNumId w:val="7"/>
  </w:num>
  <w:num w:numId="34">
    <w:abstractNumId w:val="21"/>
  </w:num>
  <w:num w:numId="35">
    <w:abstractNumId w:val="5"/>
  </w:num>
  <w:num w:numId="36">
    <w:abstractNumId w:val="28"/>
  </w:num>
  <w:num w:numId="37">
    <w:abstractNumId w:val="37"/>
  </w:num>
  <w:num w:numId="38">
    <w:abstractNumId w:val="77"/>
  </w:num>
  <w:num w:numId="39">
    <w:abstractNumId w:val="32"/>
  </w:num>
  <w:num w:numId="40">
    <w:abstractNumId w:val="49"/>
  </w:num>
  <w:num w:numId="41">
    <w:abstractNumId w:val="69"/>
  </w:num>
  <w:num w:numId="42">
    <w:abstractNumId w:val="12"/>
  </w:num>
  <w:num w:numId="43">
    <w:abstractNumId w:val="70"/>
  </w:num>
  <w:num w:numId="44">
    <w:abstractNumId w:val="16"/>
  </w:num>
  <w:num w:numId="45">
    <w:abstractNumId w:val="34"/>
  </w:num>
  <w:num w:numId="46">
    <w:abstractNumId w:val="6"/>
  </w:num>
  <w:num w:numId="47">
    <w:abstractNumId w:val="10"/>
  </w:num>
  <w:num w:numId="48">
    <w:abstractNumId w:val="48"/>
  </w:num>
  <w:num w:numId="49">
    <w:abstractNumId w:val="76"/>
  </w:num>
  <w:num w:numId="50">
    <w:abstractNumId w:val="20"/>
  </w:num>
  <w:num w:numId="51">
    <w:abstractNumId w:val="22"/>
  </w:num>
  <w:num w:numId="52">
    <w:abstractNumId w:val="47"/>
  </w:num>
  <w:num w:numId="53">
    <w:abstractNumId w:val="2"/>
  </w:num>
  <w:num w:numId="54">
    <w:abstractNumId w:val="1"/>
  </w:num>
  <w:num w:numId="55">
    <w:abstractNumId w:val="73"/>
  </w:num>
  <w:num w:numId="56">
    <w:abstractNumId w:val="29"/>
  </w:num>
  <w:num w:numId="57">
    <w:abstractNumId w:val="78"/>
  </w:num>
  <w:num w:numId="58">
    <w:abstractNumId w:val="18"/>
  </w:num>
  <w:num w:numId="59">
    <w:abstractNumId w:val="44"/>
  </w:num>
  <w:num w:numId="60">
    <w:abstractNumId w:val="9"/>
  </w:num>
  <w:num w:numId="61">
    <w:abstractNumId w:val="50"/>
  </w:num>
  <w:num w:numId="62">
    <w:abstractNumId w:val="36"/>
  </w:num>
  <w:num w:numId="63">
    <w:abstractNumId w:val="0"/>
  </w:num>
  <w:num w:numId="64">
    <w:abstractNumId w:val="75"/>
  </w:num>
  <w:num w:numId="65">
    <w:abstractNumId w:val="15"/>
  </w:num>
  <w:num w:numId="66">
    <w:abstractNumId w:val="8"/>
  </w:num>
  <w:num w:numId="67">
    <w:abstractNumId w:val="74"/>
  </w:num>
  <w:num w:numId="68">
    <w:abstractNumId w:val="33"/>
  </w:num>
  <w:num w:numId="69">
    <w:abstractNumId w:val="19"/>
  </w:num>
  <w:num w:numId="70">
    <w:abstractNumId w:val="3"/>
  </w:num>
  <w:num w:numId="71">
    <w:abstractNumId w:val="43"/>
  </w:num>
  <w:num w:numId="72">
    <w:abstractNumId w:val="41"/>
  </w:num>
  <w:num w:numId="73">
    <w:abstractNumId w:val="51"/>
  </w:num>
  <w:num w:numId="74">
    <w:abstractNumId w:val="25"/>
  </w:num>
  <w:num w:numId="75">
    <w:abstractNumId w:val="71"/>
  </w:num>
  <w:num w:numId="76">
    <w:abstractNumId w:val="46"/>
  </w:num>
  <w:num w:numId="77">
    <w:abstractNumId w:val="27"/>
  </w:num>
  <w:num w:numId="78">
    <w:abstractNumId w:val="26"/>
  </w:num>
  <w:num w:numId="79">
    <w:abstractNumId w:val="23"/>
  </w:num>
  <w:num w:numId="80">
    <w:abstractNumId w:val="45"/>
  </w:num>
  <w:numIdMacAtCleanup w:val="7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현수/책임연구원/미래기술센터 C&amp;M표준(연)5G무선통신표준Task(hyunsoo.ko@lge.com)">
    <w15:presenceInfo w15:providerId="AD" w15:userId="S-1-5-21-2543426832-1914326140-3112152631-335442"/>
  </w15:person>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2D0A49"/>
    <w:rsid w:val="00011BB6"/>
    <w:rsid w:val="00015444"/>
    <w:rsid w:val="00021005"/>
    <w:rsid w:val="00021620"/>
    <w:rsid w:val="00025F3D"/>
    <w:rsid w:val="00033D28"/>
    <w:rsid w:val="0003697C"/>
    <w:rsid w:val="0004711F"/>
    <w:rsid w:val="000572FF"/>
    <w:rsid w:val="00061D57"/>
    <w:rsid w:val="000656B5"/>
    <w:rsid w:val="000660E8"/>
    <w:rsid w:val="000662FA"/>
    <w:rsid w:val="00067657"/>
    <w:rsid w:val="00067D2A"/>
    <w:rsid w:val="00073D8C"/>
    <w:rsid w:val="000753BA"/>
    <w:rsid w:val="00080579"/>
    <w:rsid w:val="00086866"/>
    <w:rsid w:val="0009136F"/>
    <w:rsid w:val="000B240F"/>
    <w:rsid w:val="000B56C4"/>
    <w:rsid w:val="000C0724"/>
    <w:rsid w:val="000C16E8"/>
    <w:rsid w:val="000D18D0"/>
    <w:rsid w:val="000E1F2D"/>
    <w:rsid w:val="000E3BEA"/>
    <w:rsid w:val="000E4E55"/>
    <w:rsid w:val="000F031A"/>
    <w:rsid w:val="000F21A1"/>
    <w:rsid w:val="000F539F"/>
    <w:rsid w:val="00106F4F"/>
    <w:rsid w:val="0010723F"/>
    <w:rsid w:val="00114A86"/>
    <w:rsid w:val="00116E24"/>
    <w:rsid w:val="00122C36"/>
    <w:rsid w:val="00130969"/>
    <w:rsid w:val="00141EE2"/>
    <w:rsid w:val="00144545"/>
    <w:rsid w:val="001505AF"/>
    <w:rsid w:val="00150C81"/>
    <w:rsid w:val="00157F23"/>
    <w:rsid w:val="00162428"/>
    <w:rsid w:val="00162628"/>
    <w:rsid w:val="001728F2"/>
    <w:rsid w:val="0017670F"/>
    <w:rsid w:val="00181DB8"/>
    <w:rsid w:val="00182895"/>
    <w:rsid w:val="001828B3"/>
    <w:rsid w:val="001834BA"/>
    <w:rsid w:val="00184852"/>
    <w:rsid w:val="00185E05"/>
    <w:rsid w:val="001908C4"/>
    <w:rsid w:val="00192D57"/>
    <w:rsid w:val="00194DE3"/>
    <w:rsid w:val="001A626F"/>
    <w:rsid w:val="001A6FA5"/>
    <w:rsid w:val="001A7255"/>
    <w:rsid w:val="001B44D0"/>
    <w:rsid w:val="001C0F67"/>
    <w:rsid w:val="001C30D0"/>
    <w:rsid w:val="001D1E9B"/>
    <w:rsid w:val="001D5C84"/>
    <w:rsid w:val="001E7201"/>
    <w:rsid w:val="001F4E6F"/>
    <w:rsid w:val="001F5478"/>
    <w:rsid w:val="001F6F99"/>
    <w:rsid w:val="002003FB"/>
    <w:rsid w:val="002241F6"/>
    <w:rsid w:val="00230D8F"/>
    <w:rsid w:val="00232F2D"/>
    <w:rsid w:val="00233C30"/>
    <w:rsid w:val="00234398"/>
    <w:rsid w:val="00237A89"/>
    <w:rsid w:val="00242CD2"/>
    <w:rsid w:val="00247EA9"/>
    <w:rsid w:val="00254DBB"/>
    <w:rsid w:val="00261AB4"/>
    <w:rsid w:val="00264B46"/>
    <w:rsid w:val="0026622F"/>
    <w:rsid w:val="00272EA0"/>
    <w:rsid w:val="00276F55"/>
    <w:rsid w:val="002A5CA7"/>
    <w:rsid w:val="002A64CA"/>
    <w:rsid w:val="002A7A82"/>
    <w:rsid w:val="002B028F"/>
    <w:rsid w:val="002B160C"/>
    <w:rsid w:val="002B1CFD"/>
    <w:rsid w:val="002B3E1C"/>
    <w:rsid w:val="002B589B"/>
    <w:rsid w:val="002C0948"/>
    <w:rsid w:val="002C66D1"/>
    <w:rsid w:val="002C6F1C"/>
    <w:rsid w:val="002D0A49"/>
    <w:rsid w:val="002D67B7"/>
    <w:rsid w:val="002F26B3"/>
    <w:rsid w:val="002F77EC"/>
    <w:rsid w:val="0030100D"/>
    <w:rsid w:val="00303813"/>
    <w:rsid w:val="00305690"/>
    <w:rsid w:val="003177D1"/>
    <w:rsid w:val="003220E9"/>
    <w:rsid w:val="00322658"/>
    <w:rsid w:val="003273B2"/>
    <w:rsid w:val="0033396C"/>
    <w:rsid w:val="00341580"/>
    <w:rsid w:val="00341A96"/>
    <w:rsid w:val="00351EEB"/>
    <w:rsid w:val="00354869"/>
    <w:rsid w:val="00385B03"/>
    <w:rsid w:val="003876AF"/>
    <w:rsid w:val="00387F2F"/>
    <w:rsid w:val="00390A27"/>
    <w:rsid w:val="003A000F"/>
    <w:rsid w:val="003A0CB2"/>
    <w:rsid w:val="003A5DDE"/>
    <w:rsid w:val="003B1F55"/>
    <w:rsid w:val="003B3C06"/>
    <w:rsid w:val="003C5048"/>
    <w:rsid w:val="003C5DD3"/>
    <w:rsid w:val="003C7055"/>
    <w:rsid w:val="003D48F2"/>
    <w:rsid w:val="003D7069"/>
    <w:rsid w:val="003E4539"/>
    <w:rsid w:val="003F1006"/>
    <w:rsid w:val="003F3E02"/>
    <w:rsid w:val="003F5D80"/>
    <w:rsid w:val="004010E3"/>
    <w:rsid w:val="00402260"/>
    <w:rsid w:val="00403269"/>
    <w:rsid w:val="0040637E"/>
    <w:rsid w:val="00406508"/>
    <w:rsid w:val="0040712E"/>
    <w:rsid w:val="00410B50"/>
    <w:rsid w:val="00411540"/>
    <w:rsid w:val="00416A43"/>
    <w:rsid w:val="00425247"/>
    <w:rsid w:val="00426E05"/>
    <w:rsid w:val="0043335C"/>
    <w:rsid w:val="00433B3E"/>
    <w:rsid w:val="0043480A"/>
    <w:rsid w:val="00435E3E"/>
    <w:rsid w:val="004417A5"/>
    <w:rsid w:val="00441E78"/>
    <w:rsid w:val="004477F4"/>
    <w:rsid w:val="004478A1"/>
    <w:rsid w:val="004540F5"/>
    <w:rsid w:val="00454908"/>
    <w:rsid w:val="0045708B"/>
    <w:rsid w:val="004845D8"/>
    <w:rsid w:val="0048748D"/>
    <w:rsid w:val="0049065E"/>
    <w:rsid w:val="004941EA"/>
    <w:rsid w:val="0049579C"/>
    <w:rsid w:val="004A2B52"/>
    <w:rsid w:val="004A69A6"/>
    <w:rsid w:val="004A6ED8"/>
    <w:rsid w:val="004A70A5"/>
    <w:rsid w:val="004B046E"/>
    <w:rsid w:val="004B4BDB"/>
    <w:rsid w:val="004D3E27"/>
    <w:rsid w:val="004E4C99"/>
    <w:rsid w:val="004E746E"/>
    <w:rsid w:val="004E769A"/>
    <w:rsid w:val="005006AC"/>
    <w:rsid w:val="0050360C"/>
    <w:rsid w:val="00505113"/>
    <w:rsid w:val="005111E2"/>
    <w:rsid w:val="00520721"/>
    <w:rsid w:val="005340E5"/>
    <w:rsid w:val="00537163"/>
    <w:rsid w:val="00553760"/>
    <w:rsid w:val="00555CE8"/>
    <w:rsid w:val="0056440B"/>
    <w:rsid w:val="00567A64"/>
    <w:rsid w:val="005717E1"/>
    <w:rsid w:val="005727B7"/>
    <w:rsid w:val="00575989"/>
    <w:rsid w:val="005764AE"/>
    <w:rsid w:val="0057710C"/>
    <w:rsid w:val="00580C05"/>
    <w:rsid w:val="00582A8E"/>
    <w:rsid w:val="00582C2F"/>
    <w:rsid w:val="00587672"/>
    <w:rsid w:val="0058789D"/>
    <w:rsid w:val="0059549D"/>
    <w:rsid w:val="00596A8B"/>
    <w:rsid w:val="005A51F5"/>
    <w:rsid w:val="005B4F3A"/>
    <w:rsid w:val="005C1FFC"/>
    <w:rsid w:val="005C4784"/>
    <w:rsid w:val="005D5204"/>
    <w:rsid w:val="005D6A97"/>
    <w:rsid w:val="005D6C39"/>
    <w:rsid w:val="005E18ED"/>
    <w:rsid w:val="005E4023"/>
    <w:rsid w:val="005E58A9"/>
    <w:rsid w:val="005F1B5F"/>
    <w:rsid w:val="005F34D3"/>
    <w:rsid w:val="0060571E"/>
    <w:rsid w:val="006077F3"/>
    <w:rsid w:val="006108FD"/>
    <w:rsid w:val="00610EF3"/>
    <w:rsid w:val="0062330B"/>
    <w:rsid w:val="00626258"/>
    <w:rsid w:val="00626812"/>
    <w:rsid w:val="00634F43"/>
    <w:rsid w:val="00642E53"/>
    <w:rsid w:val="0065106B"/>
    <w:rsid w:val="00651CF1"/>
    <w:rsid w:val="00656250"/>
    <w:rsid w:val="00684A74"/>
    <w:rsid w:val="00685CDE"/>
    <w:rsid w:val="00692CD4"/>
    <w:rsid w:val="00695246"/>
    <w:rsid w:val="006965BF"/>
    <w:rsid w:val="006A35DC"/>
    <w:rsid w:val="006A3D96"/>
    <w:rsid w:val="006B0037"/>
    <w:rsid w:val="006B2DF3"/>
    <w:rsid w:val="006B53A1"/>
    <w:rsid w:val="006C2D3D"/>
    <w:rsid w:val="006C5435"/>
    <w:rsid w:val="006C7249"/>
    <w:rsid w:val="006D1706"/>
    <w:rsid w:val="006D297B"/>
    <w:rsid w:val="006D4058"/>
    <w:rsid w:val="006E1925"/>
    <w:rsid w:val="006E1A69"/>
    <w:rsid w:val="006E3B2C"/>
    <w:rsid w:val="006F20B9"/>
    <w:rsid w:val="006F2483"/>
    <w:rsid w:val="00714C7F"/>
    <w:rsid w:val="00715862"/>
    <w:rsid w:val="00720167"/>
    <w:rsid w:val="00722D38"/>
    <w:rsid w:val="0072681D"/>
    <w:rsid w:val="00731BBE"/>
    <w:rsid w:val="007326A7"/>
    <w:rsid w:val="00737D12"/>
    <w:rsid w:val="00740BE6"/>
    <w:rsid w:val="00744777"/>
    <w:rsid w:val="00746265"/>
    <w:rsid w:val="007462E7"/>
    <w:rsid w:val="0075226C"/>
    <w:rsid w:val="0075286A"/>
    <w:rsid w:val="0075294F"/>
    <w:rsid w:val="0076227D"/>
    <w:rsid w:val="00764145"/>
    <w:rsid w:val="007808E8"/>
    <w:rsid w:val="007A31D5"/>
    <w:rsid w:val="007E3833"/>
    <w:rsid w:val="007E3BF1"/>
    <w:rsid w:val="007E3D1E"/>
    <w:rsid w:val="007E4F9A"/>
    <w:rsid w:val="007F1366"/>
    <w:rsid w:val="007F71ED"/>
    <w:rsid w:val="007F79D2"/>
    <w:rsid w:val="007F7BF5"/>
    <w:rsid w:val="00800B73"/>
    <w:rsid w:val="00810E89"/>
    <w:rsid w:val="0081468F"/>
    <w:rsid w:val="00817197"/>
    <w:rsid w:val="0082071C"/>
    <w:rsid w:val="008230F6"/>
    <w:rsid w:val="00825E6D"/>
    <w:rsid w:val="00832917"/>
    <w:rsid w:val="00833F50"/>
    <w:rsid w:val="00853BE4"/>
    <w:rsid w:val="0085570A"/>
    <w:rsid w:val="00862A0F"/>
    <w:rsid w:val="00863009"/>
    <w:rsid w:val="0086393A"/>
    <w:rsid w:val="0087125C"/>
    <w:rsid w:val="00877359"/>
    <w:rsid w:val="00881A56"/>
    <w:rsid w:val="00881F07"/>
    <w:rsid w:val="0088585E"/>
    <w:rsid w:val="00885CF9"/>
    <w:rsid w:val="008A1B95"/>
    <w:rsid w:val="008A3130"/>
    <w:rsid w:val="008A41B8"/>
    <w:rsid w:val="008B658F"/>
    <w:rsid w:val="008D131A"/>
    <w:rsid w:val="008D21C5"/>
    <w:rsid w:val="008D546F"/>
    <w:rsid w:val="008F1896"/>
    <w:rsid w:val="008F2DCB"/>
    <w:rsid w:val="008F457F"/>
    <w:rsid w:val="008F5205"/>
    <w:rsid w:val="008F7E9E"/>
    <w:rsid w:val="00901713"/>
    <w:rsid w:val="00905233"/>
    <w:rsid w:val="00905CE7"/>
    <w:rsid w:val="00912C64"/>
    <w:rsid w:val="009139BB"/>
    <w:rsid w:val="00924668"/>
    <w:rsid w:val="00932282"/>
    <w:rsid w:val="00943B22"/>
    <w:rsid w:val="00943FE5"/>
    <w:rsid w:val="00947E69"/>
    <w:rsid w:val="00955BFB"/>
    <w:rsid w:val="009600EE"/>
    <w:rsid w:val="0096174C"/>
    <w:rsid w:val="00967590"/>
    <w:rsid w:val="0097275B"/>
    <w:rsid w:val="009733C9"/>
    <w:rsid w:val="00974AD2"/>
    <w:rsid w:val="00980A0E"/>
    <w:rsid w:val="00996ED2"/>
    <w:rsid w:val="009A5D3B"/>
    <w:rsid w:val="009B11B5"/>
    <w:rsid w:val="009B333C"/>
    <w:rsid w:val="009C431B"/>
    <w:rsid w:val="009E058A"/>
    <w:rsid w:val="009E07B2"/>
    <w:rsid w:val="009E0B92"/>
    <w:rsid w:val="009E0D41"/>
    <w:rsid w:val="009E31E2"/>
    <w:rsid w:val="009F093B"/>
    <w:rsid w:val="009F363E"/>
    <w:rsid w:val="009F564D"/>
    <w:rsid w:val="00A01D7E"/>
    <w:rsid w:val="00A03AC8"/>
    <w:rsid w:val="00A045E3"/>
    <w:rsid w:val="00A05B9F"/>
    <w:rsid w:val="00A0691A"/>
    <w:rsid w:val="00A13051"/>
    <w:rsid w:val="00A142E4"/>
    <w:rsid w:val="00A14561"/>
    <w:rsid w:val="00A16F53"/>
    <w:rsid w:val="00A269EE"/>
    <w:rsid w:val="00A27707"/>
    <w:rsid w:val="00A3236F"/>
    <w:rsid w:val="00A3561A"/>
    <w:rsid w:val="00A36C66"/>
    <w:rsid w:val="00A40183"/>
    <w:rsid w:val="00A458BF"/>
    <w:rsid w:val="00A50DCD"/>
    <w:rsid w:val="00A563F9"/>
    <w:rsid w:val="00A61818"/>
    <w:rsid w:val="00A639A1"/>
    <w:rsid w:val="00A66D8F"/>
    <w:rsid w:val="00A74300"/>
    <w:rsid w:val="00A82A84"/>
    <w:rsid w:val="00A869E5"/>
    <w:rsid w:val="00A962AA"/>
    <w:rsid w:val="00AA5777"/>
    <w:rsid w:val="00AB52ED"/>
    <w:rsid w:val="00AC1E1F"/>
    <w:rsid w:val="00AC41D0"/>
    <w:rsid w:val="00AC63D5"/>
    <w:rsid w:val="00AD3684"/>
    <w:rsid w:val="00AD6BA9"/>
    <w:rsid w:val="00AE5763"/>
    <w:rsid w:val="00AE5887"/>
    <w:rsid w:val="00AF2E1A"/>
    <w:rsid w:val="00AF67E6"/>
    <w:rsid w:val="00B02882"/>
    <w:rsid w:val="00B2548A"/>
    <w:rsid w:val="00B267F1"/>
    <w:rsid w:val="00B272C1"/>
    <w:rsid w:val="00B32AD6"/>
    <w:rsid w:val="00B35B0A"/>
    <w:rsid w:val="00B37777"/>
    <w:rsid w:val="00B4054D"/>
    <w:rsid w:val="00B428BE"/>
    <w:rsid w:val="00B4635C"/>
    <w:rsid w:val="00B513CE"/>
    <w:rsid w:val="00B567AF"/>
    <w:rsid w:val="00B62CCF"/>
    <w:rsid w:val="00B754FD"/>
    <w:rsid w:val="00B829FC"/>
    <w:rsid w:val="00B86462"/>
    <w:rsid w:val="00B92F2F"/>
    <w:rsid w:val="00BB0D48"/>
    <w:rsid w:val="00BD1C27"/>
    <w:rsid w:val="00BD31D3"/>
    <w:rsid w:val="00BE572E"/>
    <w:rsid w:val="00BF6A90"/>
    <w:rsid w:val="00BF70C6"/>
    <w:rsid w:val="00C015FA"/>
    <w:rsid w:val="00C0607E"/>
    <w:rsid w:val="00C062FF"/>
    <w:rsid w:val="00C1063A"/>
    <w:rsid w:val="00C170BA"/>
    <w:rsid w:val="00C17F4C"/>
    <w:rsid w:val="00C20342"/>
    <w:rsid w:val="00C23024"/>
    <w:rsid w:val="00C2562C"/>
    <w:rsid w:val="00C321E8"/>
    <w:rsid w:val="00C34D07"/>
    <w:rsid w:val="00C363B0"/>
    <w:rsid w:val="00C37A13"/>
    <w:rsid w:val="00C37AAC"/>
    <w:rsid w:val="00C37AC0"/>
    <w:rsid w:val="00C37BFD"/>
    <w:rsid w:val="00C44C51"/>
    <w:rsid w:val="00C50FF4"/>
    <w:rsid w:val="00C51A4F"/>
    <w:rsid w:val="00C52277"/>
    <w:rsid w:val="00C55607"/>
    <w:rsid w:val="00C55DE2"/>
    <w:rsid w:val="00C612E5"/>
    <w:rsid w:val="00C61529"/>
    <w:rsid w:val="00C72F5D"/>
    <w:rsid w:val="00C76A09"/>
    <w:rsid w:val="00C81828"/>
    <w:rsid w:val="00C933DD"/>
    <w:rsid w:val="00C93AF1"/>
    <w:rsid w:val="00C94AB2"/>
    <w:rsid w:val="00C96A8D"/>
    <w:rsid w:val="00C979B3"/>
    <w:rsid w:val="00CA2E61"/>
    <w:rsid w:val="00CA6270"/>
    <w:rsid w:val="00CB13FE"/>
    <w:rsid w:val="00CB5E64"/>
    <w:rsid w:val="00CB68BC"/>
    <w:rsid w:val="00CC0CC2"/>
    <w:rsid w:val="00CC1010"/>
    <w:rsid w:val="00CD01AE"/>
    <w:rsid w:val="00CD4541"/>
    <w:rsid w:val="00CE3487"/>
    <w:rsid w:val="00CE3C24"/>
    <w:rsid w:val="00CE73B2"/>
    <w:rsid w:val="00CF4AC3"/>
    <w:rsid w:val="00CF504F"/>
    <w:rsid w:val="00D029CC"/>
    <w:rsid w:val="00D02D2A"/>
    <w:rsid w:val="00D13C1F"/>
    <w:rsid w:val="00D1601A"/>
    <w:rsid w:val="00D20B41"/>
    <w:rsid w:val="00D2317E"/>
    <w:rsid w:val="00D262B4"/>
    <w:rsid w:val="00D31703"/>
    <w:rsid w:val="00D32DF8"/>
    <w:rsid w:val="00D442EA"/>
    <w:rsid w:val="00D449DA"/>
    <w:rsid w:val="00D44F98"/>
    <w:rsid w:val="00D50B71"/>
    <w:rsid w:val="00D522F0"/>
    <w:rsid w:val="00D613C6"/>
    <w:rsid w:val="00D62EF0"/>
    <w:rsid w:val="00D72846"/>
    <w:rsid w:val="00D7392D"/>
    <w:rsid w:val="00D74D0E"/>
    <w:rsid w:val="00D81344"/>
    <w:rsid w:val="00D82B13"/>
    <w:rsid w:val="00D84E4D"/>
    <w:rsid w:val="00D902E3"/>
    <w:rsid w:val="00D93C2B"/>
    <w:rsid w:val="00D94D01"/>
    <w:rsid w:val="00D965FE"/>
    <w:rsid w:val="00DA0690"/>
    <w:rsid w:val="00DA43B6"/>
    <w:rsid w:val="00DB2260"/>
    <w:rsid w:val="00DB23E1"/>
    <w:rsid w:val="00DB5E3C"/>
    <w:rsid w:val="00DB649C"/>
    <w:rsid w:val="00DC1FB3"/>
    <w:rsid w:val="00DC3AFE"/>
    <w:rsid w:val="00DC49C1"/>
    <w:rsid w:val="00DC539C"/>
    <w:rsid w:val="00DC74A6"/>
    <w:rsid w:val="00DC7C94"/>
    <w:rsid w:val="00DD036C"/>
    <w:rsid w:val="00DD08B2"/>
    <w:rsid w:val="00DD1ED4"/>
    <w:rsid w:val="00DD5E9C"/>
    <w:rsid w:val="00DE294A"/>
    <w:rsid w:val="00DE713C"/>
    <w:rsid w:val="00DF110E"/>
    <w:rsid w:val="00DF4E08"/>
    <w:rsid w:val="00E0289F"/>
    <w:rsid w:val="00E04AE4"/>
    <w:rsid w:val="00E05B30"/>
    <w:rsid w:val="00E11A00"/>
    <w:rsid w:val="00E14BD4"/>
    <w:rsid w:val="00E213CB"/>
    <w:rsid w:val="00E22AD1"/>
    <w:rsid w:val="00E2530E"/>
    <w:rsid w:val="00E31618"/>
    <w:rsid w:val="00E3423D"/>
    <w:rsid w:val="00E34F3B"/>
    <w:rsid w:val="00E36FF9"/>
    <w:rsid w:val="00E37C7F"/>
    <w:rsid w:val="00E408E1"/>
    <w:rsid w:val="00E4221B"/>
    <w:rsid w:val="00E546A7"/>
    <w:rsid w:val="00E634DC"/>
    <w:rsid w:val="00E832B4"/>
    <w:rsid w:val="00E876BC"/>
    <w:rsid w:val="00E90A84"/>
    <w:rsid w:val="00E95F17"/>
    <w:rsid w:val="00E97D30"/>
    <w:rsid w:val="00EA73F7"/>
    <w:rsid w:val="00EB7000"/>
    <w:rsid w:val="00EC6014"/>
    <w:rsid w:val="00EC6B9E"/>
    <w:rsid w:val="00EE44ED"/>
    <w:rsid w:val="00EF6FA1"/>
    <w:rsid w:val="00F000E3"/>
    <w:rsid w:val="00F0030D"/>
    <w:rsid w:val="00F007D9"/>
    <w:rsid w:val="00F15EDE"/>
    <w:rsid w:val="00F26B24"/>
    <w:rsid w:val="00F3018F"/>
    <w:rsid w:val="00F33E3D"/>
    <w:rsid w:val="00F41192"/>
    <w:rsid w:val="00F43431"/>
    <w:rsid w:val="00F473AB"/>
    <w:rsid w:val="00F505F3"/>
    <w:rsid w:val="00F51324"/>
    <w:rsid w:val="00F519C1"/>
    <w:rsid w:val="00F539D2"/>
    <w:rsid w:val="00F541F8"/>
    <w:rsid w:val="00F61D26"/>
    <w:rsid w:val="00F61E8C"/>
    <w:rsid w:val="00F655C4"/>
    <w:rsid w:val="00F72EDE"/>
    <w:rsid w:val="00F824F1"/>
    <w:rsid w:val="00F83B87"/>
    <w:rsid w:val="00F83E20"/>
    <w:rsid w:val="00F9312A"/>
    <w:rsid w:val="00F9359E"/>
    <w:rsid w:val="00F9466C"/>
    <w:rsid w:val="00FA19C2"/>
    <w:rsid w:val="00FA36A5"/>
    <w:rsid w:val="00FA7B78"/>
    <w:rsid w:val="00FB11EC"/>
    <w:rsid w:val="00FB1D6C"/>
    <w:rsid w:val="00FB2B68"/>
    <w:rsid w:val="00FC177E"/>
    <w:rsid w:val="00FC1A34"/>
    <w:rsid w:val="00FC37C7"/>
    <w:rsid w:val="00FD1B4B"/>
    <w:rsid w:val="00FD22AE"/>
    <w:rsid w:val="00FE2B73"/>
    <w:rsid w:val="00FE6855"/>
    <w:rsid w:val="00FF1FF0"/>
    <w:rsid w:val="00FF341B"/>
    <w:rsid w:val="022D20EE"/>
    <w:rsid w:val="13B11BF7"/>
    <w:rsid w:val="224A3519"/>
    <w:rsid w:val="3C695E4A"/>
    <w:rsid w:val="3E2D2CA6"/>
    <w:rsid w:val="46D57BC0"/>
    <w:rsid w:val="6F7D546A"/>
    <w:rsid w:val="7FE95410"/>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49D52B"/>
  <w15:docId w15:val="{CF1E4DD8-DD68-49BB-A22C-AE03467C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spacing w:line="259" w:lineRule="auto"/>
      <w:jc w:val="both"/>
    </w:pPr>
    <w:rPr>
      <w:rFonts w:ascii="Times New Roman" w:eastAsia="Times New Roman" w:hAnsi="Times New Roman"/>
      <w:kern w:val="2"/>
      <w:szCs w:val="22"/>
    </w:rPr>
  </w:style>
  <w:style w:type="paragraph" w:styleId="1">
    <w:name w:val="heading 1"/>
    <w:basedOn w:val="a"/>
    <w:next w:val="a"/>
    <w:link w:val="1Char"/>
    <w:qFormat/>
    <w:pPr>
      <w:numPr>
        <w:numId w:val="1"/>
      </w:numPr>
      <w:spacing w:before="360" w:after="60"/>
      <w:jc w:val="left"/>
      <w:outlineLvl w:val="0"/>
    </w:pPr>
    <w:rPr>
      <w:rFonts w:ascii="Arial" w:eastAsia="바탕" w:hAnsi="Arial" w:cs="Times New Roman"/>
      <w:b/>
      <w:bCs/>
      <w:sz w:val="32"/>
      <w:szCs w:val="32"/>
      <w:lang w:val="en-GB"/>
    </w:rPr>
  </w:style>
  <w:style w:type="paragraph" w:styleId="2">
    <w:name w:val="heading 2"/>
    <w:basedOn w:val="a"/>
    <w:next w:val="a"/>
    <w:link w:val="2Char"/>
    <w:qFormat/>
    <w:pPr>
      <w:keepNext/>
      <w:numPr>
        <w:ilvl w:val="1"/>
        <w:numId w:val="1"/>
      </w:numPr>
      <w:tabs>
        <w:tab w:val="left" w:pos="432"/>
      </w:tabs>
      <w:spacing w:before="240" w:after="60"/>
      <w:jc w:val="left"/>
      <w:outlineLvl w:val="1"/>
    </w:pPr>
    <w:rPr>
      <w:rFonts w:ascii="Arial" w:eastAsia="바탕" w:hAnsi="Arial" w:cs="Times New Roman"/>
      <w:b/>
      <w:bCs/>
      <w:i/>
      <w:iCs/>
      <w:kern w:val="0"/>
      <w:sz w:val="24"/>
      <w:szCs w:val="28"/>
      <w:lang w:val="en-GB"/>
    </w:rPr>
  </w:style>
  <w:style w:type="paragraph" w:styleId="3">
    <w:name w:val="heading 3"/>
    <w:basedOn w:val="a"/>
    <w:next w:val="a"/>
    <w:link w:val="3Char"/>
    <w:qFormat/>
    <w:pPr>
      <w:keepNext/>
      <w:widowControl/>
      <w:numPr>
        <w:ilvl w:val="2"/>
        <w:numId w:val="1"/>
      </w:numPr>
      <w:tabs>
        <w:tab w:val="left" w:pos="432"/>
      </w:tabs>
      <w:spacing w:before="240" w:after="60"/>
      <w:jc w:val="left"/>
      <w:outlineLvl w:val="2"/>
    </w:pPr>
    <w:rPr>
      <w:rFonts w:ascii="Arial" w:eastAsia="바탕" w:hAnsi="Arial" w:cs="Times New Roman"/>
      <w:b/>
      <w:bCs/>
      <w:kern w:val="0"/>
      <w:sz w:val="24"/>
      <w:szCs w:val="26"/>
      <w:lang w:val="en-GB"/>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widowControl/>
      <w:numPr>
        <w:ilvl w:val="5"/>
        <w:numId w:val="1"/>
      </w:numPr>
      <w:spacing w:before="240" w:after="60"/>
      <w:jc w:val="left"/>
      <w:outlineLvl w:val="5"/>
    </w:pPr>
    <w:rPr>
      <w:rFonts w:eastAsia="바탕" w:cs="Times New Roman"/>
      <w:b/>
      <w:bCs/>
      <w:i/>
      <w:kern w:val="0"/>
      <w:lang w:val="en-GB"/>
    </w:rPr>
  </w:style>
  <w:style w:type="paragraph" w:styleId="7">
    <w:name w:val="heading 7"/>
    <w:basedOn w:val="a"/>
    <w:next w:val="a"/>
    <w:link w:val="7Char"/>
    <w:uiPriority w:val="9"/>
    <w:qFormat/>
    <w:pPr>
      <w:widowControl/>
      <w:numPr>
        <w:ilvl w:val="6"/>
        <w:numId w:val="1"/>
      </w:numPr>
      <w:spacing w:before="240" w:after="60"/>
      <w:jc w:val="left"/>
      <w:outlineLvl w:val="6"/>
    </w:pPr>
    <w:rPr>
      <w:rFonts w:eastAsia="바탕" w:cs="Times New Roman"/>
      <w:kern w:val="0"/>
      <w:sz w:val="24"/>
      <w:szCs w:val="24"/>
      <w:lang w:val="en-GB"/>
    </w:rPr>
  </w:style>
  <w:style w:type="paragraph" w:styleId="8">
    <w:name w:val="heading 8"/>
    <w:basedOn w:val="a"/>
    <w:next w:val="a"/>
    <w:link w:val="8Char"/>
    <w:uiPriority w:val="9"/>
    <w:qFormat/>
    <w:pPr>
      <w:widowControl/>
      <w:numPr>
        <w:ilvl w:val="7"/>
        <w:numId w:val="1"/>
      </w:numPr>
      <w:spacing w:before="240" w:after="60"/>
      <w:jc w:val="left"/>
      <w:outlineLvl w:val="7"/>
    </w:pPr>
    <w:rPr>
      <w:rFonts w:eastAsia="바탕" w:cs="Times New Roman"/>
      <w:i/>
      <w:iCs/>
      <w:kern w:val="0"/>
      <w:sz w:val="24"/>
      <w:szCs w:val="24"/>
      <w:lang w:val="en-GB"/>
    </w:rPr>
  </w:style>
  <w:style w:type="paragraph" w:styleId="9">
    <w:name w:val="heading 9"/>
    <w:basedOn w:val="a"/>
    <w:next w:val="a"/>
    <w:link w:val="9Char"/>
    <w:uiPriority w:val="9"/>
    <w:qFormat/>
    <w:pPr>
      <w:widowControl/>
      <w:numPr>
        <w:ilvl w:val="8"/>
        <w:numId w:val="1"/>
      </w:numPr>
      <w:spacing w:before="240" w:after="60"/>
      <w:jc w:val="left"/>
      <w:outlineLvl w:val="8"/>
    </w:pPr>
    <w:rPr>
      <w:rFonts w:ascii="Arial" w:eastAsia="바탕"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widowControl/>
      <w:spacing w:before="120" w:after="120"/>
      <w:jc w:val="left"/>
    </w:pPr>
    <w:rPr>
      <w:rFonts w:cs="Times New Roman"/>
      <w:b/>
      <w:bCs/>
      <w:kern w:val="0"/>
      <w:szCs w:val="20"/>
      <w:lang w:eastAsia="en-US"/>
    </w:rPr>
  </w:style>
  <w:style w:type="paragraph" w:styleId="a4">
    <w:name w:val="annotation text"/>
    <w:basedOn w:val="a"/>
    <w:link w:val="Char0"/>
    <w:qFormat/>
    <w:pPr>
      <w:widowControl/>
      <w:spacing w:after="180"/>
      <w:jc w:val="left"/>
      <w:textAlignment w:val="baseline"/>
    </w:pPr>
    <w:rPr>
      <w:rFonts w:eastAsia="SimSun" w:cs="Times New Roman"/>
      <w:kern w:val="0"/>
      <w:szCs w:val="20"/>
    </w:rPr>
  </w:style>
  <w:style w:type="paragraph" w:styleId="a5">
    <w:name w:val="Body Text"/>
    <w:basedOn w:val="a"/>
    <w:link w:val="Char1"/>
    <w:uiPriority w:val="99"/>
    <w:unhideWhenUsed/>
    <w:qFormat/>
    <w:pPr>
      <w:spacing w:after="180"/>
    </w:pPr>
  </w:style>
  <w:style w:type="paragraph" w:styleId="a6">
    <w:name w:val="Balloon Text"/>
    <w:basedOn w:val="a"/>
    <w:link w:val="Char2"/>
    <w:uiPriority w:val="99"/>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10">
    <w:name w:val="toc 1"/>
    <w:next w:val="a"/>
    <w:uiPriority w:val="39"/>
    <w:qFormat/>
    <w:pPr>
      <w:keepNext/>
      <w:keepLines/>
      <w:widowControl w:val="0"/>
      <w:tabs>
        <w:tab w:val="right" w:leader="dot" w:pos="9639"/>
      </w:tabs>
      <w:suppressAutoHyphens/>
      <w:spacing w:before="120" w:line="259" w:lineRule="auto"/>
      <w:ind w:left="567" w:right="425" w:hanging="567"/>
      <w:textAlignment w:val="baseline"/>
    </w:pPr>
    <w:rPr>
      <w:rFonts w:ascii="Times New Roman" w:eastAsia="바탕" w:hAnsi="Times New Roman" w:cs="Times New Roman"/>
      <w:sz w:val="22"/>
      <w:lang w:val="en-GB" w:eastAsia="ja-JP"/>
    </w:rPr>
  </w:style>
  <w:style w:type="paragraph" w:styleId="a9">
    <w:name w:val="List"/>
    <w:basedOn w:val="a5"/>
    <w:qFormat/>
    <w:rPr>
      <w:rFonts w:cs="Lohit Devanagari"/>
    </w:rPr>
  </w:style>
  <w:style w:type="paragraph" w:styleId="aa">
    <w:name w:val="table of figures"/>
    <w:basedOn w:val="a5"/>
    <w:next w:val="a"/>
    <w:uiPriority w:val="99"/>
    <w:qFormat/>
    <w:pPr>
      <w:widowControl/>
      <w:suppressAutoHyphens w:val="0"/>
      <w:spacing w:after="120"/>
      <w:ind w:left="1701" w:hanging="1701"/>
      <w:jc w:val="left"/>
    </w:pPr>
    <w:rPr>
      <w:rFonts w:ascii="Arial" w:eastAsiaTheme="minorHAnsi" w:hAnsi="Arial"/>
      <w:b/>
      <w:kern w:val="0"/>
    </w:rPr>
  </w:style>
  <w:style w:type="paragraph" w:styleId="ab">
    <w:name w:val="Normal (Web)"/>
    <w:basedOn w:val="a"/>
    <w:uiPriority w:val="99"/>
    <w:semiHidden/>
    <w:unhideWhenUsed/>
    <w:qFormat/>
    <w:pPr>
      <w:widowControl/>
      <w:suppressAutoHyphens w:val="0"/>
      <w:spacing w:before="100" w:beforeAutospacing="1" w:after="100" w:afterAutospacing="1" w:line="240" w:lineRule="auto"/>
      <w:jc w:val="left"/>
    </w:pPr>
    <w:rPr>
      <w:rFonts w:ascii="굴림" w:eastAsia="굴림" w:hAnsi="굴림" w:cs="굴림"/>
      <w:kern w:val="0"/>
      <w:sz w:val="24"/>
      <w:szCs w:val="24"/>
      <w:lang w:eastAsia="ko-KR"/>
    </w:rPr>
  </w:style>
  <w:style w:type="paragraph" w:styleId="ac">
    <w:name w:val="Title"/>
    <w:basedOn w:val="a"/>
    <w:next w:val="a"/>
    <w:link w:val="Char5"/>
    <w:uiPriority w:val="10"/>
    <w:qFormat/>
    <w:pPr>
      <w:spacing w:before="240" w:after="120"/>
      <w:jc w:val="center"/>
      <w:outlineLvl w:val="0"/>
    </w:pPr>
    <w:rPr>
      <w:rFonts w:asciiTheme="majorHAnsi" w:eastAsiaTheme="majorEastAsia" w:hAnsiTheme="majorHAnsi" w:cstheme="majorBidi"/>
      <w:b/>
      <w:bCs/>
      <w:sz w:val="32"/>
      <w:szCs w:val="32"/>
    </w:rPr>
  </w:style>
  <w:style w:type="paragraph" w:styleId="ad">
    <w:name w:val="annotation subject"/>
    <w:basedOn w:val="a4"/>
    <w:next w:val="a4"/>
    <w:link w:val="Char6"/>
    <w:uiPriority w:val="99"/>
    <w:unhideWhenUsed/>
    <w:qFormat/>
    <w:pPr>
      <w:widowControl w:val="0"/>
      <w:spacing w:after="0"/>
      <w:jc w:val="both"/>
      <w:textAlignment w:val="auto"/>
    </w:pPr>
    <w:rPr>
      <w:rFonts w:eastAsia="Times New Roman" w:cstheme="minorBidi"/>
      <w:b/>
      <w:bCs/>
      <w:kern w:val="2"/>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563C1" w:themeColor="hyperlink"/>
      <w:u w:val="single"/>
    </w:rPr>
  </w:style>
  <w:style w:type="character" w:styleId="af1">
    <w:name w:val="annotation reference"/>
    <w:qFormat/>
    <w:rPr>
      <w:sz w:val="16"/>
      <w:szCs w:val="16"/>
    </w:rPr>
  </w:style>
  <w:style w:type="character" w:customStyle="1" w:styleId="1Char">
    <w:name w:val="제목 1 Char"/>
    <w:basedOn w:val="a0"/>
    <w:link w:val="1"/>
    <w:qFormat/>
    <w:rPr>
      <w:rFonts w:ascii="Arial" w:eastAsia="바탕" w:hAnsi="Arial" w:cs="Times New Roman"/>
      <w:b/>
      <w:bCs/>
      <w:kern w:val="2"/>
      <w:sz w:val="32"/>
      <w:szCs w:val="32"/>
      <w:lang w:eastAsia="zh-CN"/>
    </w:rPr>
  </w:style>
  <w:style w:type="character" w:customStyle="1" w:styleId="2Char">
    <w:name w:val="제목 2 Char"/>
    <w:basedOn w:val="a0"/>
    <w:link w:val="2"/>
    <w:qFormat/>
    <w:rPr>
      <w:rFonts w:ascii="Arial" w:eastAsia="바탕" w:hAnsi="Arial" w:cs="Times New Roman"/>
      <w:b/>
      <w:bCs/>
      <w:i/>
      <w:iCs/>
      <w:sz w:val="24"/>
      <w:szCs w:val="28"/>
      <w:lang w:eastAsia="zh-CN"/>
    </w:rPr>
  </w:style>
  <w:style w:type="character" w:customStyle="1" w:styleId="3Char">
    <w:name w:val="제목 3 Char"/>
    <w:basedOn w:val="a0"/>
    <w:link w:val="3"/>
    <w:qFormat/>
    <w:rPr>
      <w:rFonts w:ascii="Arial" w:eastAsia="바탕" w:hAnsi="Arial" w:cs="Times New Roman"/>
      <w:b/>
      <w:bCs/>
      <w:sz w:val="24"/>
      <w:szCs w:val="26"/>
      <w:lang w:eastAsia="zh-CN"/>
    </w:rPr>
  </w:style>
  <w:style w:type="character" w:customStyle="1" w:styleId="4Char">
    <w:name w:val="제목 4 Char"/>
    <w:basedOn w:val="a0"/>
    <w:link w:val="4"/>
    <w:uiPriority w:val="9"/>
    <w:qFormat/>
    <w:rPr>
      <w:rFonts w:ascii="Arial" w:eastAsia="바탕" w:hAnsi="Arial" w:cs="Times New Roman"/>
      <w:b/>
      <w:bCs/>
      <w:i/>
      <w:sz w:val="24"/>
      <w:szCs w:val="26"/>
      <w:lang w:eastAsia="zh-CN"/>
    </w:rPr>
  </w:style>
  <w:style w:type="character" w:customStyle="1" w:styleId="5Char">
    <w:name w:val="제목 5 Char"/>
    <w:basedOn w:val="a0"/>
    <w:link w:val="5"/>
    <w:uiPriority w:val="9"/>
    <w:qFormat/>
    <w:rPr>
      <w:rFonts w:ascii="Arial" w:eastAsia="바탕" w:hAnsi="Arial" w:cs="Times New Roman"/>
      <w:b/>
      <w:iCs/>
      <w:sz w:val="18"/>
      <w:szCs w:val="26"/>
      <w:lang w:eastAsia="zh-CN"/>
    </w:rPr>
  </w:style>
  <w:style w:type="character" w:customStyle="1" w:styleId="6Char">
    <w:name w:val="제목 6 Char"/>
    <w:basedOn w:val="a0"/>
    <w:link w:val="6"/>
    <w:uiPriority w:val="9"/>
    <w:qFormat/>
    <w:rPr>
      <w:rFonts w:ascii="Times New Roman" w:eastAsia="바탕" w:hAnsi="Times New Roman" w:cs="Times New Roman"/>
      <w:b/>
      <w:bCs/>
      <w:i/>
      <w:szCs w:val="22"/>
      <w:lang w:eastAsia="zh-CN"/>
    </w:rPr>
  </w:style>
  <w:style w:type="character" w:customStyle="1" w:styleId="7Char">
    <w:name w:val="제목 7 Char"/>
    <w:basedOn w:val="a0"/>
    <w:link w:val="7"/>
    <w:uiPriority w:val="9"/>
    <w:qFormat/>
    <w:rPr>
      <w:rFonts w:ascii="Times New Roman" w:eastAsia="바탕" w:hAnsi="Times New Roman" w:cs="Times New Roman"/>
      <w:sz w:val="24"/>
      <w:szCs w:val="24"/>
      <w:lang w:eastAsia="zh-CN"/>
    </w:rPr>
  </w:style>
  <w:style w:type="character" w:customStyle="1" w:styleId="8Char">
    <w:name w:val="제목 8 Char"/>
    <w:basedOn w:val="a0"/>
    <w:link w:val="8"/>
    <w:uiPriority w:val="9"/>
    <w:qFormat/>
    <w:rPr>
      <w:rFonts w:ascii="Times New Roman" w:eastAsia="바탕" w:hAnsi="Times New Roman" w:cs="Times New Roman"/>
      <w:i/>
      <w:iCs/>
      <w:sz w:val="24"/>
      <w:szCs w:val="24"/>
      <w:lang w:eastAsia="zh-CN"/>
    </w:rPr>
  </w:style>
  <w:style w:type="character" w:customStyle="1" w:styleId="9Char">
    <w:name w:val="제목 9 Char"/>
    <w:basedOn w:val="a0"/>
    <w:link w:val="9"/>
    <w:uiPriority w:val="9"/>
    <w:qFormat/>
    <w:rPr>
      <w:rFonts w:ascii="Arial" w:eastAsia="바탕" w:hAnsi="Arial" w:cs="Times New Roman"/>
      <w:sz w:val="22"/>
      <w:szCs w:val="22"/>
      <w:lang w:eastAsia="zh-CN"/>
    </w:rPr>
  </w:style>
  <w:style w:type="character" w:customStyle="1" w:styleId="11">
    <w:name w:val="标题 1 字符"/>
    <w:basedOn w:val="a0"/>
    <w:qFormat/>
    <w:rPr>
      <w:rFonts w:ascii="Arial" w:eastAsia="바탕" w:hAnsi="Arial" w:cs="Times New Roman"/>
      <w:b/>
      <w:bCs/>
      <w:sz w:val="32"/>
      <w:szCs w:val="32"/>
      <w:lang w:val="en-GB" w:eastAsia="zh-CN"/>
    </w:rPr>
  </w:style>
  <w:style w:type="character" w:customStyle="1" w:styleId="20">
    <w:name w:val="标题 2 字符"/>
    <w:basedOn w:val="a0"/>
    <w:qFormat/>
    <w:rPr>
      <w:rFonts w:ascii="Arial" w:eastAsia="바탕" w:hAnsi="Arial" w:cs="Times New Roman"/>
      <w:b/>
      <w:bCs/>
      <w:i/>
      <w:iCs/>
      <w:kern w:val="0"/>
      <w:sz w:val="24"/>
      <w:szCs w:val="28"/>
      <w:lang w:val="en-GB" w:eastAsia="zh-CN"/>
    </w:rPr>
  </w:style>
  <w:style w:type="character" w:customStyle="1" w:styleId="30">
    <w:name w:val="标题 3 字符"/>
    <w:basedOn w:val="a0"/>
    <w:qFormat/>
    <w:rPr>
      <w:rFonts w:ascii="Arial" w:eastAsia="바탕" w:hAnsi="Arial" w:cs="Times New Roman"/>
      <w:b/>
      <w:bCs/>
      <w:kern w:val="0"/>
      <w:sz w:val="24"/>
      <w:szCs w:val="26"/>
      <w:lang w:val="en-GB" w:eastAsia="zh-CN"/>
    </w:rPr>
  </w:style>
  <w:style w:type="character" w:customStyle="1" w:styleId="40">
    <w:name w:val="标题 4 字符"/>
    <w:basedOn w:val="a0"/>
    <w:uiPriority w:val="9"/>
    <w:qFormat/>
    <w:rPr>
      <w:rFonts w:ascii="Arial" w:eastAsia="바탕" w:hAnsi="Arial" w:cs="Times New Roman"/>
      <w:b/>
      <w:bCs/>
      <w:i/>
      <w:kern w:val="0"/>
      <w:sz w:val="24"/>
      <w:szCs w:val="26"/>
      <w:lang w:val="en-GB" w:eastAsia="zh-CN"/>
    </w:rPr>
  </w:style>
  <w:style w:type="character" w:customStyle="1" w:styleId="50">
    <w:name w:val="标题 5 字符"/>
    <w:basedOn w:val="a0"/>
    <w:uiPriority w:val="9"/>
    <w:qFormat/>
    <w:rPr>
      <w:rFonts w:ascii="Arial" w:eastAsia="바탕" w:hAnsi="Arial" w:cs="Times New Roman"/>
      <w:b/>
      <w:iCs/>
      <w:kern w:val="0"/>
      <w:sz w:val="18"/>
      <w:szCs w:val="26"/>
      <w:lang w:val="en-GB" w:eastAsia="zh-CN"/>
    </w:rPr>
  </w:style>
  <w:style w:type="character" w:customStyle="1" w:styleId="60">
    <w:name w:val="标题 6 字符"/>
    <w:basedOn w:val="a0"/>
    <w:uiPriority w:val="9"/>
    <w:qFormat/>
    <w:rPr>
      <w:rFonts w:ascii="Times New Roman" w:eastAsia="바탕" w:hAnsi="Times New Roman" w:cs="Times New Roman"/>
      <w:b/>
      <w:bCs/>
      <w:i/>
      <w:kern w:val="0"/>
      <w:lang w:val="en-GB" w:eastAsia="zh-CN"/>
    </w:rPr>
  </w:style>
  <w:style w:type="character" w:customStyle="1" w:styleId="70">
    <w:name w:val="标题 7 字符"/>
    <w:basedOn w:val="a0"/>
    <w:uiPriority w:val="9"/>
    <w:qFormat/>
    <w:rPr>
      <w:rFonts w:ascii="Times New Roman" w:eastAsia="바탕" w:hAnsi="Times New Roman" w:cs="Times New Roman"/>
      <w:kern w:val="0"/>
      <w:sz w:val="24"/>
      <w:szCs w:val="24"/>
      <w:lang w:val="en-GB" w:eastAsia="zh-CN"/>
    </w:rPr>
  </w:style>
  <w:style w:type="character" w:customStyle="1" w:styleId="80">
    <w:name w:val="标题 8 字符"/>
    <w:basedOn w:val="a0"/>
    <w:uiPriority w:val="9"/>
    <w:qFormat/>
    <w:rPr>
      <w:rFonts w:ascii="Times New Roman" w:eastAsia="바탕" w:hAnsi="Times New Roman" w:cs="Times New Roman"/>
      <w:i/>
      <w:iCs/>
      <w:kern w:val="0"/>
      <w:sz w:val="24"/>
      <w:szCs w:val="24"/>
      <w:lang w:val="en-GB" w:eastAsia="zh-CN"/>
    </w:rPr>
  </w:style>
  <w:style w:type="character" w:customStyle="1" w:styleId="90">
    <w:name w:val="标题 9 字符"/>
    <w:basedOn w:val="a0"/>
    <w:uiPriority w:val="9"/>
    <w:qFormat/>
    <w:rPr>
      <w:rFonts w:ascii="Arial" w:eastAsia="바탕" w:hAnsi="Arial" w:cs="Times New Roman"/>
      <w:kern w:val="0"/>
      <w:sz w:val="22"/>
      <w:lang w:val="en-GB" w:eastAsia="zh-CN"/>
    </w:rPr>
  </w:style>
  <w:style w:type="character" w:customStyle="1" w:styleId="af2">
    <w:name w:val="列出段落 字符"/>
    <w:uiPriority w:val="34"/>
    <w:qFormat/>
    <w:locked/>
    <w:rPr>
      <w:rFonts w:ascii="Times New Roman" w:eastAsia="MS Mincho" w:hAnsi="Times New Roman" w:cs="Times New Roman"/>
      <w:kern w:val="0"/>
      <w:szCs w:val="20"/>
      <w:lang w:val="en-GB" w:eastAsia="en-US"/>
    </w:rPr>
  </w:style>
  <w:style w:type="character" w:customStyle="1" w:styleId="af3">
    <w:name w:val="页眉 字符"/>
    <w:basedOn w:val="a0"/>
    <w:uiPriority w:val="99"/>
    <w:qFormat/>
    <w:rPr>
      <w:rFonts w:ascii="Times New Roman" w:eastAsia="Times New Roman" w:hAnsi="Times New Roman"/>
      <w:lang w:eastAsia="zh-CN"/>
    </w:rPr>
  </w:style>
  <w:style w:type="character" w:customStyle="1" w:styleId="af4">
    <w:name w:val="页脚 字符"/>
    <w:basedOn w:val="a0"/>
    <w:uiPriority w:val="99"/>
    <w:qFormat/>
    <w:rPr>
      <w:rFonts w:ascii="Times New Roman" w:eastAsia="Times New Roman" w:hAnsi="Times New Roman"/>
      <w:lang w:eastAsia="zh-CN"/>
    </w:rPr>
  </w:style>
  <w:style w:type="character" w:customStyle="1" w:styleId="af5">
    <w:name w:val="正文文本 字符"/>
    <w:basedOn w:val="a0"/>
    <w:uiPriority w:val="99"/>
    <w:qFormat/>
    <w:rPr>
      <w:rFonts w:ascii="Times New Roman" w:eastAsia="Times New Roman" w:hAnsi="Times New Roman"/>
      <w:lang w:eastAsia="zh-CN"/>
    </w:rPr>
  </w:style>
  <w:style w:type="character" w:customStyle="1" w:styleId="3GPPTextChar">
    <w:name w:val="3GPP Text Char"/>
    <w:qFormat/>
    <w:rPr>
      <w:rFonts w:ascii="Times New Roman" w:eastAsia="Times New Roman" w:hAnsi="Times New Roman" w:cs="Times New Roman"/>
      <w:kern w:val="0"/>
      <w:szCs w:val="20"/>
      <w:lang w:eastAsia="en-US"/>
    </w:rPr>
  </w:style>
  <w:style w:type="character" w:customStyle="1" w:styleId="0MaintextChar">
    <w:name w:val="0 Main text Char"/>
    <w:basedOn w:val="a0"/>
    <w:qFormat/>
    <w:rPr>
      <w:rFonts w:ascii="Times New Roman" w:eastAsia="Times New Roman" w:hAnsi="Times New Roman" w:cs="바탕"/>
      <w:kern w:val="0"/>
      <w:szCs w:val="20"/>
      <w:lang w:val="en-GB" w:eastAsia="en-US"/>
    </w:rPr>
  </w:style>
  <w:style w:type="character" w:customStyle="1" w:styleId="12">
    <w:name w:val="书籍标题1"/>
    <w:basedOn w:val="a0"/>
    <w:uiPriority w:val="33"/>
    <w:qFormat/>
    <w:rPr>
      <w:b/>
      <w:bCs/>
      <w:i/>
      <w:iCs/>
      <w:spacing w:val="5"/>
    </w:rPr>
  </w:style>
  <w:style w:type="character" w:customStyle="1" w:styleId="af6">
    <w:name w:val="标题 字符"/>
    <w:basedOn w:val="a0"/>
    <w:uiPriority w:val="10"/>
    <w:qFormat/>
    <w:rPr>
      <w:rFonts w:asciiTheme="majorHAnsi" w:eastAsiaTheme="majorEastAsia" w:hAnsiTheme="majorHAnsi" w:cstheme="majorBidi"/>
      <w:b/>
      <w:bCs/>
      <w:sz w:val="32"/>
      <w:szCs w:val="32"/>
      <w:lang w:eastAsia="zh-CN"/>
    </w:rPr>
  </w:style>
  <w:style w:type="character" w:customStyle="1" w:styleId="Proposal2Char">
    <w:name w:val="Proposal2 Char"/>
    <w:basedOn w:val="af6"/>
    <w:qFormat/>
    <w:rPr>
      <w:rFonts w:ascii="Times New Roman" w:eastAsia="Times New Roman" w:hAnsi="Times New Roman" w:cs="Times New Roman"/>
      <w:b/>
      <w:bCs w:val="0"/>
      <w:iCs/>
      <w:kern w:val="0"/>
      <w:sz w:val="32"/>
      <w:szCs w:val="26"/>
      <w:u w:val="single"/>
      <w:lang w:val="en-GB" w:eastAsia="ja-JP"/>
    </w:rPr>
  </w:style>
  <w:style w:type="character" w:customStyle="1" w:styleId="af7">
    <w:name w:val="题注 字符"/>
    <w:qFormat/>
    <w:rPr>
      <w:rFonts w:ascii="Times New Roman" w:eastAsia="Times New Roman" w:hAnsi="Times New Roman" w:cs="Times New Roman"/>
      <w:b/>
      <w:bCs/>
      <w:kern w:val="0"/>
      <w:szCs w:val="20"/>
      <w:lang w:eastAsia="en-US"/>
    </w:rPr>
  </w:style>
  <w:style w:type="character" w:customStyle="1" w:styleId="af8">
    <w:name w:val="批注文字 字符"/>
    <w:basedOn w:val="a0"/>
    <w:qFormat/>
    <w:rPr>
      <w:rFonts w:ascii="Times New Roman" w:eastAsia="SimSun" w:hAnsi="Times New Roman" w:cs="Times New Roman"/>
      <w:kern w:val="0"/>
      <w:szCs w:val="20"/>
      <w:lang w:eastAsia="zh-CN"/>
    </w:rPr>
  </w:style>
  <w:style w:type="character" w:customStyle="1" w:styleId="af9">
    <w:name w:val="批注框文本 字符"/>
    <w:basedOn w:val="a0"/>
    <w:uiPriority w:val="99"/>
    <w:semiHidden/>
    <w:qFormat/>
    <w:rPr>
      <w:rFonts w:asciiTheme="majorHAnsi" w:eastAsiaTheme="majorEastAsia" w:hAnsiTheme="majorHAnsi" w:cstheme="majorBidi"/>
      <w:sz w:val="18"/>
      <w:szCs w:val="18"/>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31">
    <w:name w:val="标题 3 字符1"/>
    <w:basedOn w:val="a0"/>
    <w:qFormat/>
    <w:rPr>
      <w:rFonts w:ascii="Arial" w:eastAsia="바탕" w:hAnsi="Arial" w:cs="Times New Roman"/>
      <w:b/>
      <w:bCs/>
      <w:sz w:val="24"/>
      <w:szCs w:val="26"/>
      <w:lang w:val="en-GB"/>
    </w:rPr>
  </w:style>
  <w:style w:type="character" w:customStyle="1" w:styleId="13">
    <w:name w:val="列出段落 字符1"/>
    <w:uiPriority w:val="34"/>
    <w:qFormat/>
    <w:rPr>
      <w:rFonts w:ascii="Times New Roman" w:eastAsia="MS Mincho" w:hAnsi="Times New Roman" w:cs="Times New Roman"/>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Char0">
    <w:name w:val="메모 텍스트 Char"/>
    <w:link w:val="a4"/>
    <w:qFormat/>
    <w:rPr>
      <w:rFonts w:ascii="Times New Roman" w:eastAsia="MS Mincho" w:hAnsi="Times New Roman" w:cs="Times New Roman"/>
      <w:lang w:val="en-GB" w:eastAsia="en-US" w:bidi="ar-SA"/>
    </w:rPr>
  </w:style>
  <w:style w:type="character" w:customStyle="1" w:styleId="apple-converted-space">
    <w:name w:val="apple-converted-space"/>
    <w:basedOn w:val="a0"/>
    <w:qFormat/>
  </w:style>
  <w:style w:type="character" w:customStyle="1" w:styleId="Char7">
    <w:name w:val="批注文字 Char"/>
    <w:basedOn w:val="a0"/>
    <w:qFormat/>
    <w:rPr>
      <w:rFonts w:ascii="Times New Roman" w:eastAsia="SimSun" w:hAnsi="Times New Roman" w:cs="Times New Roman"/>
      <w:lang w:val="en-US" w:bidi="ar-SA"/>
    </w:rPr>
  </w:style>
  <w:style w:type="character" w:customStyle="1" w:styleId="Mention1">
    <w:name w:val="Mention1"/>
    <w:basedOn w:val="a0"/>
    <w:uiPriority w:val="99"/>
    <w:unhideWhenUsed/>
    <w:qFormat/>
    <w:rPr>
      <w:color w:val="2B579A"/>
      <w:shd w:val="clear" w:color="auto" w:fill="E1DFDD"/>
    </w:rPr>
  </w:style>
  <w:style w:type="character" w:customStyle="1" w:styleId="Char1">
    <w:name w:val="본문 Char"/>
    <w:basedOn w:val="a0"/>
    <w:link w:val="a5"/>
    <w:uiPriority w:val="99"/>
    <w:qFormat/>
    <w:rPr>
      <w:rFonts w:ascii="Times New Roman" w:eastAsia="Times New Roman" w:hAnsi="Times New Roman"/>
      <w:kern w:val="2"/>
      <w:szCs w:val="22"/>
    </w:rPr>
  </w:style>
  <w:style w:type="character" w:customStyle="1" w:styleId="Char">
    <w:name w:val="캡션 Char"/>
    <w:link w:val="a3"/>
    <w:qFormat/>
    <w:rPr>
      <w:rFonts w:ascii="Times New Roman" w:eastAsia="Times New Roman" w:hAnsi="Times New Roman" w:cs="Times New Roman"/>
      <w:b/>
      <w:bCs/>
      <w:lang w:eastAsia="en-US"/>
    </w:r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2"/>
      <w:sz w:val="18"/>
      <w:szCs w:val="18"/>
    </w:rPr>
  </w:style>
  <w:style w:type="character" w:customStyle="1" w:styleId="Char3">
    <w:name w:val="바닥글 Char"/>
    <w:basedOn w:val="a0"/>
    <w:link w:val="a7"/>
    <w:uiPriority w:val="99"/>
    <w:qFormat/>
    <w:rPr>
      <w:rFonts w:ascii="Times New Roman" w:eastAsia="Times New Roman" w:hAnsi="Times New Roman"/>
      <w:kern w:val="2"/>
      <w:szCs w:val="22"/>
    </w:rPr>
  </w:style>
  <w:style w:type="character" w:customStyle="1" w:styleId="Char4">
    <w:name w:val="머리글 Char"/>
    <w:basedOn w:val="a0"/>
    <w:link w:val="a8"/>
    <w:uiPriority w:val="99"/>
    <w:qFormat/>
    <w:rPr>
      <w:rFonts w:ascii="Times New Roman" w:eastAsia="Times New Roman" w:hAnsi="Times New Roman"/>
      <w:kern w:val="2"/>
      <w:szCs w:val="22"/>
    </w:rPr>
  </w:style>
  <w:style w:type="character" w:customStyle="1" w:styleId="Char5">
    <w:name w:val="제목 Char"/>
    <w:basedOn w:val="a0"/>
    <w:link w:val="ac"/>
    <w:uiPriority w:val="10"/>
    <w:qFormat/>
    <w:rPr>
      <w:rFonts w:asciiTheme="majorHAnsi" w:eastAsiaTheme="majorEastAsia" w:hAnsiTheme="majorHAnsi" w:cstheme="majorBidi"/>
      <w:b/>
      <w:bCs/>
      <w:kern w:val="2"/>
      <w:sz w:val="32"/>
      <w:szCs w:val="32"/>
    </w:rPr>
  </w:style>
  <w:style w:type="character" w:customStyle="1" w:styleId="ListParagraphChar">
    <w:name w:val="List Paragraph Char"/>
    <w:link w:val="ListParagraph1"/>
    <w:uiPriority w:val="34"/>
    <w:qFormat/>
    <w:rPr>
      <w:rFonts w:ascii="Times New Roman" w:eastAsia="MS Mincho" w:hAnsi="Times New Roman" w:cs="Times New Roman"/>
      <w:lang w:val="en-GB" w:eastAsia="en-US"/>
    </w:rPr>
  </w:style>
  <w:style w:type="paragraph" w:customStyle="1" w:styleId="ListParagraph1">
    <w:name w:val="List Paragraph1"/>
    <w:basedOn w:val="a"/>
    <w:link w:val="ListParagraphChar"/>
    <w:qFormat/>
    <w:pPr>
      <w:widowControl/>
      <w:spacing w:after="180"/>
      <w:ind w:firstLine="420"/>
      <w:jc w:val="left"/>
      <w:textAlignment w:val="baseline"/>
    </w:pPr>
    <w:rPr>
      <w:rFonts w:eastAsia="MS Mincho" w:cs="Times New Roman"/>
      <w:kern w:val="0"/>
      <w:szCs w:val="20"/>
      <w:lang w:val="en-GB" w:eastAsia="en-US"/>
    </w:rPr>
  </w:style>
  <w:style w:type="character" w:customStyle="1" w:styleId="Mention2">
    <w:name w:val="Mention2"/>
    <w:basedOn w:val="a0"/>
    <w:uiPriority w:val="99"/>
    <w:unhideWhenUsed/>
    <w:qFormat/>
    <w:rPr>
      <w:color w:val="2B579A"/>
      <w:shd w:val="clear" w:color="auto" w:fill="E1DFDD"/>
    </w:rPr>
  </w:style>
  <w:style w:type="character" w:customStyle="1" w:styleId="3GPPNormalTextChar">
    <w:name w:val="3GPP Normal Text Char"/>
    <w:link w:val="3GPPNormalText"/>
    <w:qFormat/>
    <w:rPr>
      <w:rFonts w:ascii="Times New Roman" w:eastAsia="MS Mincho" w:hAnsi="Times New Roman" w:cs="Times New Roman"/>
      <w:szCs w:val="24"/>
      <w:lang w:eastAsia="zh-TW"/>
    </w:rPr>
  </w:style>
  <w:style w:type="paragraph" w:customStyle="1" w:styleId="3GPPNormalText">
    <w:name w:val="3GPP Normal Text"/>
    <w:basedOn w:val="a5"/>
    <w:link w:val="3GPPNormalTextChar"/>
    <w:qFormat/>
    <w:pPr>
      <w:widowControl/>
      <w:suppressAutoHyphens w:val="0"/>
      <w:spacing w:before="60" w:after="60" w:line="288" w:lineRule="auto"/>
    </w:pPr>
    <w:rPr>
      <w:rFonts w:eastAsia="MS Mincho" w:cs="Times New Roman"/>
      <w:kern w:val="0"/>
      <w:szCs w:val="24"/>
      <w:lang w:eastAsia="zh-TW"/>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paragraph" w:customStyle="1" w:styleId="RAN1proposal">
    <w:name w:val="RAN1 proposal"/>
    <w:basedOn w:val="a3"/>
    <w:next w:val="a"/>
    <w:link w:val="RAN1proposalChar"/>
    <w:qFormat/>
    <w:pPr>
      <w:suppressAutoHyphens w:val="0"/>
      <w:spacing w:before="0" w:after="200"/>
    </w:pPr>
    <w:rPr>
      <w:rFonts w:eastAsiaTheme="minorHAnsi" w:cstheme="minorBidi"/>
      <w:bCs w:val="0"/>
      <w:iCs/>
      <w:szCs w:val="18"/>
    </w:rPr>
  </w:style>
  <w:style w:type="character" w:customStyle="1" w:styleId="RAN1observationChar">
    <w:name w:val="RAN1 observation Char"/>
    <w:basedOn w:val="a0"/>
    <w:link w:val="RAN1observation"/>
    <w:qFormat/>
    <w:rPr>
      <w:rFonts w:ascii="Times New Roman" w:eastAsia="SimSun" w:hAnsi="Times New Roman" w:cs="Times New Roman"/>
      <w:lang w:eastAsia="en-US"/>
    </w:rPr>
  </w:style>
  <w:style w:type="paragraph" w:customStyle="1" w:styleId="RAN1observation">
    <w:name w:val="RAN1 observation"/>
    <w:basedOn w:val="a3"/>
    <w:next w:val="a"/>
    <w:link w:val="RAN1observationChar"/>
    <w:qFormat/>
    <w:pPr>
      <w:suppressAutoHyphens w:val="0"/>
      <w:jc w:val="both"/>
      <w:textAlignment w:val="baseline"/>
    </w:pPr>
    <w:rPr>
      <w:rFonts w:eastAsia="SimSun"/>
      <w:b w:val="0"/>
      <w:bCs w:val="0"/>
    </w:rPr>
  </w:style>
  <w:style w:type="character" w:customStyle="1" w:styleId="Char10">
    <w:name w:val="메모 텍스트 Char1"/>
    <w:basedOn w:val="a0"/>
    <w:uiPriority w:val="99"/>
    <w:semiHidden/>
    <w:qFormat/>
    <w:rPr>
      <w:rFonts w:ascii="Times New Roman" w:eastAsia="Times New Roman" w:hAnsi="Times New Roman"/>
      <w:lang w:eastAsia="zh-CN"/>
    </w:rPr>
  </w:style>
  <w:style w:type="character" w:customStyle="1" w:styleId="Char6">
    <w:name w:val="메모 주제 Char"/>
    <w:basedOn w:val="Char0"/>
    <w:link w:val="ad"/>
    <w:uiPriority w:val="99"/>
    <w:semiHidden/>
    <w:qFormat/>
    <w:rPr>
      <w:rFonts w:ascii="Times New Roman" w:eastAsia="Times New Roman" w:hAnsi="Times New Roman" w:cs="Times New Roman"/>
      <w:b/>
      <w:bCs/>
      <w:kern w:val="2"/>
      <w:lang w:val="en-GB" w:eastAsia="en-US" w:bidi="ar-SA"/>
    </w:rPr>
  </w:style>
  <w:style w:type="character" w:customStyle="1" w:styleId="IndexLink">
    <w:name w:val="Index Link"/>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Text">
    <w:name w:val="3GPP Text"/>
    <w:basedOn w:val="a"/>
    <w:qFormat/>
    <w:pPr>
      <w:widowControl/>
      <w:spacing w:before="120" w:after="120"/>
      <w:textAlignment w:val="baseline"/>
    </w:pPr>
    <w:rPr>
      <w:rFonts w:cs="Times New Roman"/>
      <w:kern w:val="0"/>
      <w:szCs w:val="20"/>
      <w:lang w:eastAsia="en-US"/>
    </w:rPr>
  </w:style>
  <w:style w:type="paragraph" w:customStyle="1" w:styleId="0Maintext">
    <w:name w:val="0 Main text"/>
    <w:basedOn w:val="a"/>
    <w:qFormat/>
    <w:pPr>
      <w:widowControl/>
      <w:spacing w:afterAutospacing="1" w:line="288" w:lineRule="auto"/>
      <w:ind w:firstLine="360"/>
    </w:pPr>
    <w:rPr>
      <w:rFonts w:cs="바탕"/>
      <w:kern w:val="0"/>
      <w:szCs w:val="20"/>
      <w:lang w:val="en-GB" w:eastAsia="en-US"/>
    </w:rPr>
  </w:style>
  <w:style w:type="paragraph" w:customStyle="1" w:styleId="Proposal2">
    <w:name w:val="Proposal2"/>
    <w:basedOn w:val="4"/>
    <w:qFormat/>
    <w:pPr>
      <w:numPr>
        <w:ilvl w:val="0"/>
        <w:numId w:val="0"/>
      </w:numPr>
    </w:pPr>
    <w:rPr>
      <w:rFonts w:ascii="Times New Roman" w:eastAsia="Times New Roman" w:hAnsi="Times New Roman"/>
      <w:bCs w:val="0"/>
      <w:i w:val="0"/>
      <w:iCs/>
      <w:sz w:val="20"/>
      <w:u w:val="single"/>
      <w:lang w:eastAsia="ja-JP"/>
    </w:rPr>
  </w:style>
  <w:style w:type="paragraph" w:customStyle="1" w:styleId="NoSpacing1">
    <w:name w:val="No Spacing1"/>
    <w:uiPriority w:val="1"/>
    <w:qFormat/>
    <w:pPr>
      <w:widowControl w:val="0"/>
      <w:suppressAutoHyphens/>
      <w:spacing w:line="259" w:lineRule="auto"/>
      <w:jc w:val="both"/>
    </w:pPr>
    <w:rPr>
      <w:rFonts w:ascii="Times New Roman" w:eastAsia="Times New Roman" w:hAnsi="Times New Roman"/>
      <w:kern w:val="2"/>
      <w:szCs w:val="22"/>
    </w:rPr>
  </w:style>
  <w:style w:type="paragraph" w:customStyle="1" w:styleId="Proposal">
    <w:name w:val="Proposal"/>
    <w:basedOn w:val="a5"/>
    <w:qFormat/>
    <w:pPr>
      <w:widowControl/>
      <w:tabs>
        <w:tab w:val="left" w:pos="432"/>
        <w:tab w:val="left" w:pos="1701"/>
      </w:tabs>
      <w:spacing w:after="120"/>
      <w:ind w:left="432" w:hanging="432"/>
    </w:pPr>
    <w:rPr>
      <w:rFonts w:ascii="Arial" w:eastAsiaTheme="minorHAnsi" w:hAnsi="Arial"/>
      <w:b/>
      <w:bCs/>
      <w:kern w:val="0"/>
    </w:rPr>
  </w:style>
  <w:style w:type="paragraph" w:customStyle="1" w:styleId="Bulletedo1">
    <w:name w:val="Bulleted o 1"/>
    <w:basedOn w:val="a"/>
    <w:qFormat/>
    <w:pPr>
      <w:spacing w:after="160"/>
    </w:pPr>
    <w:rPr>
      <w:rFonts w:asciiTheme="minorHAnsi" w:eastAsiaTheme="minorEastAsia" w:hAnsiTheme="minorHAnsi"/>
      <w:lang w:eastAsia="ko-KR"/>
    </w:rPr>
  </w:style>
  <w:style w:type="paragraph" w:customStyle="1" w:styleId="B2">
    <w:name w:val="B2"/>
    <w:basedOn w:val="a"/>
    <w:qFormat/>
    <w:pPr>
      <w:widowControl/>
      <w:snapToGrid w:val="0"/>
      <w:spacing w:after="120"/>
      <w:ind w:left="851" w:hanging="284"/>
    </w:pPr>
    <w:rPr>
      <w:rFonts w:eastAsia="SimSun" w:cs="Times New Roman"/>
      <w:kern w:val="0"/>
      <w:sz w:val="22"/>
    </w:rPr>
  </w:style>
  <w:style w:type="paragraph" w:customStyle="1" w:styleId="Observation">
    <w:name w:val="Observation"/>
    <w:basedOn w:val="Proposal"/>
    <w:qFormat/>
    <w:rPr>
      <w:lang w:eastAsia="ja-JP"/>
    </w:rPr>
  </w:style>
  <w:style w:type="paragraph" w:customStyle="1" w:styleId="Guidance">
    <w:name w:val="Guidance"/>
    <w:basedOn w:val="a"/>
    <w:qFormat/>
    <w:pPr>
      <w:widowControl/>
      <w:spacing w:after="180"/>
      <w:jc w:val="left"/>
    </w:pPr>
    <w:rPr>
      <w:rFonts w:eastAsia="DengXian" w:cs="Times New Roman"/>
      <w:i/>
      <w:color w:val="0000FF"/>
      <w:kern w:val="0"/>
      <w:szCs w:val="20"/>
      <w:lang w:val="en-GB" w:eastAsia="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customStyle="1" w:styleId="14">
    <w:name w:val="修订1"/>
    <w:uiPriority w:val="99"/>
    <w:semiHidden/>
    <w:qFormat/>
    <w:pPr>
      <w:suppressAutoHyphens/>
      <w:spacing w:line="259" w:lineRule="auto"/>
    </w:pPr>
    <w:rPr>
      <w:rFonts w:ascii="Times New Roman" w:eastAsia="Times New Roman" w:hAnsi="Times New Roman"/>
      <w:kern w:val="2"/>
      <w:szCs w:val="22"/>
    </w:rPr>
  </w:style>
  <w:style w:type="paragraph" w:customStyle="1" w:styleId="proposal20">
    <w:name w:val="proposal2"/>
    <w:basedOn w:val="a"/>
    <w:uiPriority w:val="99"/>
    <w:qFormat/>
    <w:pPr>
      <w:widowControl/>
      <w:suppressAutoHyphens w:val="0"/>
      <w:spacing w:beforeAutospacing="1" w:afterAutospacing="1"/>
      <w:jc w:val="left"/>
    </w:pPr>
    <w:rPr>
      <w:rFonts w:ascii="굴림" w:eastAsia="굴림" w:hAnsi="굴림" w:cs="Calibri"/>
      <w:kern w:val="0"/>
      <w:sz w:val="24"/>
      <w:szCs w:val="24"/>
      <w:lang w:eastAsia="en-US"/>
    </w:rPr>
  </w:style>
  <w:style w:type="table" w:customStyle="1" w:styleId="TableGrid2">
    <w:name w:val="Table Grid2"/>
    <w:basedOn w:val="a1"/>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1"/>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fa">
    <w:name w:val="List Paragraph"/>
    <w:basedOn w:val="a"/>
    <w:link w:val="Char8"/>
    <w:qFormat/>
    <w:pPr>
      <w:ind w:firstLineChars="200" w:firstLine="420"/>
    </w:pPr>
  </w:style>
  <w:style w:type="character" w:customStyle="1" w:styleId="contentpasted0">
    <w:name w:val="contentpasted0"/>
    <w:basedOn w:val="a0"/>
    <w:qFormat/>
  </w:style>
  <w:style w:type="character" w:customStyle="1" w:styleId="Char8">
    <w:name w:val="목록 단락 Char"/>
    <w:link w:val="afa"/>
    <w:uiPriority w:val="34"/>
    <w:qFormat/>
    <w:locked/>
    <w:rPr>
      <w:rFonts w:ascii="Times New Roman" w:eastAsia="Times New Roman" w:hAnsi="Times New Roman"/>
      <w:kern w:val="2"/>
      <w:szCs w:val="22"/>
      <w:lang w:val="en-US"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UnresolvedMention4">
    <w:name w:val="Unresolved Mention4"/>
    <w:basedOn w:val="a0"/>
    <w:uiPriority w:val="99"/>
    <w:semiHidden/>
    <w:unhideWhenUsed/>
    <w:rsid w:val="00F43431"/>
    <w:rPr>
      <w:color w:val="605E5C"/>
      <w:shd w:val="clear" w:color="auto" w:fill="E1DFDD"/>
    </w:rPr>
  </w:style>
  <w:style w:type="paragraph" w:styleId="afb">
    <w:name w:val="Revision"/>
    <w:hidden/>
    <w:uiPriority w:val="99"/>
    <w:semiHidden/>
    <w:rsid w:val="00264B46"/>
    <w:rPr>
      <w:rFonts w:ascii="Times New Roman" w:eastAsia="Times New Roman" w:hAnsi="Times New Roman"/>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779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hinhorng.wong@sony.com" TargetMode="External"/><Relationship Id="rId18" Type="http://schemas.openxmlformats.org/officeDocument/2006/relationships/image" Target="media/image1.png"/><Relationship Id="rId26" Type="http://schemas.openxmlformats.org/officeDocument/2006/relationships/package" Target="embeddings/Microsoft_Visio___233.vsdx"/><Relationship Id="rId21" Type="http://schemas.openxmlformats.org/officeDocument/2006/relationships/package" Target="embeddings/Microsoft_Visio___11.vsdx"/><Relationship Id="rId34" Type="http://schemas.openxmlformats.org/officeDocument/2006/relationships/image" Target="media/image11.png"/><Relationship Id="rId7" Type="http://schemas.openxmlformats.org/officeDocument/2006/relationships/styles" Target="styles.xml"/><Relationship Id="rId12" Type="http://schemas.openxmlformats.org/officeDocument/2006/relationships/hyperlink" Target="mailto:shahid.jan@tcl.com" TargetMode="External"/><Relationship Id="rId17" Type="http://schemas.openxmlformats.org/officeDocument/2006/relationships/hyperlink" Target="mailto:wei.xingguang@zte.com.cn" TargetMode="External"/><Relationship Id="rId25" Type="http://schemas.openxmlformats.org/officeDocument/2006/relationships/image" Target="media/image6.emf"/><Relationship Id="rId33"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mailto:jaenam.shim@lge.com" TargetMode="External"/><Relationship Id="rId20" Type="http://schemas.openxmlformats.org/officeDocument/2006/relationships/image" Target="media/image3.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image" Target="media/image10.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kong.lei@h3c.com" TargetMode="External"/><Relationship Id="rId23" Type="http://schemas.openxmlformats.org/officeDocument/2006/relationships/package" Target="embeddings/Microsoft_Visio___122.vsdx"/><Relationship Id="rId28" Type="http://schemas.openxmlformats.org/officeDocument/2006/relationships/package" Target="embeddings/Microsoft_Visio___344.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yt18@lenovo.com" TargetMode="Externa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package" Target="embeddings/Microsoft_Visio___455.vsdx"/><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EDA33-E003-479E-89A7-BC6CCDC2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505F92-246C-4407-87A4-93481801A735}">
  <ds:schemaRefs>
    <ds:schemaRef ds:uri="http://schemas.microsoft.com/sharepoint/v3/contenttype/forms"/>
  </ds:schemaRefs>
</ds:datastoreItem>
</file>

<file path=customXml/itemProps3.xml><?xml version="1.0" encoding="utf-8"?>
<ds:datastoreItem xmlns:ds="http://schemas.openxmlformats.org/officeDocument/2006/customXml" ds:itemID="{1E24EDD6-886D-4D57-92A5-FD09FD1A6EF2}">
  <ds:schemaRefs>
    <ds:schemaRef ds:uri="http://schemas.microsoft.com/sharepoint/events"/>
  </ds:schemaRefs>
</ds:datastoreItem>
</file>

<file path=customXml/itemProps4.xml><?xml version="1.0" encoding="utf-8"?>
<ds:datastoreItem xmlns:ds="http://schemas.openxmlformats.org/officeDocument/2006/customXml" ds:itemID="{77E2BF6C-CF18-4ABE-94F7-3C56C8690DCB}">
  <ds:schemaRefs>
    <ds:schemaRef ds:uri="Microsoft.SharePoint.Taxonomy.ContentTypeSync"/>
  </ds:schemaRefs>
</ds:datastoreItem>
</file>

<file path=customXml/itemProps5.xml><?xml version="1.0" encoding="utf-8"?>
<ds:datastoreItem xmlns:ds="http://schemas.openxmlformats.org/officeDocument/2006/customXml" ds:itemID="{39BF0C63-EFBC-4935-A522-AE886AC27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84</Pages>
  <Words>33556</Words>
  <Characters>191274</Characters>
  <Application>Microsoft Office Word</Application>
  <DocSecurity>0</DocSecurity>
  <Lines>1593</Lines>
  <Paragraphs>448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224382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고현수/책임연구원/미래기술센터 C&amp;M표준(연)5G무선통신표준Task(hyunsoo.ko@lge.com)</cp:lastModifiedBy>
  <cp:revision>16</cp:revision>
  <cp:lastPrinted>2022-08-17T16:29:00Z</cp:lastPrinted>
  <dcterms:created xsi:type="dcterms:W3CDTF">2023-02-28T16:03:00Z</dcterms:created>
  <dcterms:modified xsi:type="dcterms:W3CDTF">2023-03-01T03:34:00Z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ontentTypeId">
    <vt:lpwstr>0x010100FE4CD02E0E3519489CB07822D2A7BFAC</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2052-11.1.0.13703</vt:lpwstr>
  </property>
  <property fmtid="{D5CDD505-2E9C-101B-9397-08002B2CF9AE}" pid="8" name="LinksUpToDate">
    <vt:bool>false</vt:bool>
  </property>
  <property fmtid="{D5CDD505-2E9C-101B-9397-08002B2CF9AE}" pid="9" name="MSIP_Label_a7295cc1-d279-42ac-ab4d-3b0f4fece050_ActionId">
    <vt:lpwstr>08518865-2f39-4797-a153-951c303b4fd6</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2022-08-24T07:27:30Z</vt:lpwstr>
  </property>
  <property fmtid="{D5CDD505-2E9C-101B-9397-08002B2CF9AE}" pid="15" name="MSIP_Label_a7295cc1-d279-42ac-ab4d-3b0f4fece050_SiteId">
    <vt:lpwstr>a19f121d-81e1-4858-a9d8-736e267fd4c7</vt:lpwstr>
  </property>
  <property fmtid="{D5CDD505-2E9C-101B-9397-08002B2CF9AE}" pid="16" name="MediaServiceImageTags">
    <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(3)+5W514DQ7KTntsue6TCBoeHb6NbmabDDYcfpPA8BGNKFjslWs2fS5RNeWhBDEAdNKi6xc2nP Z5G+DFj1VEE6hAEifECq1f70kC46vAcT8HljGnS+CafofJzEQ+zSh62sQOdd9caipTOHv5lC 0H2/JTdNH1FiS0SpkOKQ+ijd0fZbyfavbCaLklZdXqLM1xFeevJjtLQFcIg0ouxmL1JWBFU2 wMRFuPQzxGBarhfUr+</vt:lpwstr>
  </property>
  <property fmtid="{D5CDD505-2E9C-101B-9397-08002B2CF9AE}" pid="20" name="_2015_ms_pID_7253431">
    <vt:lpwstr>dajvSFQNXSAcQSY5pLb/3AJuqMl3lgQpvzSOEs/mwSiqjZdALjccTY OG6dyozTGijPlEcRPPcI5iCAxgMIg6mUeokqMfaHuMV3a/qXPSYp9LbgsBVE0/VWKKlWvarZ MDZJQjvklzbo9XEOsh1uYFD+kDh3LrsGiStAgmTbpcL3WFULfHsYE4VerkWzmBxpdF4r4IO8 bU0QP43o2aldF/75X2Vw6V5Y/pm9F8vJX3Pu</vt:lpwstr>
  </property>
  <property fmtid="{D5CDD505-2E9C-101B-9397-08002B2CF9AE}" pid="21" name="_2015_ms_pID_7253432">
    <vt:lpwstr>BJClfE0+9im040RrOKGEATY=</vt:lpwstr>
  </property>
  <property fmtid="{D5CDD505-2E9C-101B-9397-08002B2CF9AE}" pid="22" name="_change">
    <vt:lpwstr/>
  </property>
  <property fmtid="{D5CDD505-2E9C-101B-9397-08002B2CF9AE}" pid="23" name="_dlc_DocIdItemGuid">
    <vt:lpwstr>8d2625c9-67cb-4df1-a572-6610233e521b</vt:lpwstr>
  </property>
  <property fmtid="{D5CDD505-2E9C-101B-9397-08002B2CF9AE}" pid="24" name="_full-control">
    <vt:lpwstr/>
  </property>
  <property fmtid="{D5CDD505-2E9C-101B-9397-08002B2CF9AE}" pid="25" name="_readonly">
    <vt:lpwstr/>
  </property>
  <property fmtid="{D5CDD505-2E9C-101B-9397-08002B2CF9AE}" pid="26" name="sflag">
    <vt:lpwstr>1665758011</vt:lpwstr>
  </property>
  <property fmtid="{D5CDD505-2E9C-101B-9397-08002B2CF9AE}" pid="27" name="fileWhereFroms">
    <vt:lpwstr>PpjeLB1gRN0lwrPqMaCTkr4B4m1EEbWHM86IspTclfiJ0qcywkh3fB5zqkEJsayQVBUe+asO1NRrFLpoMznPR3LPQdUndqIuWczzz8phKwA8zLUqeAphaZ42FoUICpVVcMT/15cOlSdoPuVTj/RS9dA/r/JmB2533kCMLaTkiCahuKCYAdCcu1u67tvLpydfnx5vHaBSfCZTC0fxSysDuDJLkKMj6lFxp+HDqOie9LRvFUK5Md5218CVYekeHrO</vt:lpwstr>
  </property>
  <property fmtid="{D5CDD505-2E9C-101B-9397-08002B2CF9AE}" pid="28" name="ICV">
    <vt:lpwstr>722CA9B9E1494CD8A4E5322F851AF82C</vt:lpwstr>
  </property>
  <property fmtid="{D5CDD505-2E9C-101B-9397-08002B2CF9AE}" pid="29" name="GrammarlyDocumentId">
    <vt:lpwstr>b78714341fae668fa894b310b7f225cc53553127a0ac28268a4111d393739853</vt:lpwstr>
  </property>
</Properties>
</file>